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26.xml" ContentType="application/vnd.openxmlformats-officedocument.drawingml.chart+xml"/>
  <Override PartName="/word/charts/style26.xml" ContentType="application/vnd.ms-office.chartstyle+xml"/>
  <Override PartName="/word/charts/colors26.xml" ContentType="application/vnd.ms-office.chartcolorstyle+xml"/>
  <Override PartName="/word/charts/chart27.xml" ContentType="application/vnd.openxmlformats-officedocument.drawingml.chart+xml"/>
  <Override PartName="/word/charts/style27.xml" ContentType="application/vnd.ms-office.chartstyle+xml"/>
  <Override PartName="/word/charts/colors27.xml" ContentType="application/vnd.ms-office.chartcolorstyle+xml"/>
  <Override PartName="/word/charts/chart28.xml" ContentType="application/vnd.openxmlformats-officedocument.drawingml.chart+xml"/>
  <Override PartName="/word/charts/style28.xml" ContentType="application/vnd.ms-office.chartstyle+xml"/>
  <Override PartName="/word/charts/colors28.xml" ContentType="application/vnd.ms-office.chartcolorstyle+xml"/>
  <Override PartName="/word/charts/chart29.xml" ContentType="application/vnd.openxmlformats-officedocument.drawingml.chart+xml"/>
  <Override PartName="/word/charts/style29.xml" ContentType="application/vnd.ms-office.chartstyle+xml"/>
  <Override PartName="/word/charts/colors29.xml" ContentType="application/vnd.ms-office.chartcolorstyle+xml"/>
  <Override PartName="/word/charts/chart30.xml" ContentType="application/vnd.openxmlformats-officedocument.drawingml.chart+xml"/>
  <Override PartName="/word/charts/style30.xml" ContentType="application/vnd.ms-office.chartstyle+xml"/>
  <Override PartName="/word/charts/colors30.xml" ContentType="application/vnd.ms-office.chartcolorstyle+xml"/>
  <Override PartName="/word/charts/chart31.xml" ContentType="application/vnd.openxmlformats-officedocument.drawingml.chart+xml"/>
  <Override PartName="/word/charts/style31.xml" ContentType="application/vnd.ms-office.chartstyle+xml"/>
  <Override PartName="/word/charts/colors31.xml" ContentType="application/vnd.ms-office.chartcolorstyle+xml"/>
  <Override PartName="/word/charts/chart32.xml" ContentType="application/vnd.openxmlformats-officedocument.drawingml.chart+xml"/>
  <Override PartName="/word/charts/style32.xml" ContentType="application/vnd.ms-office.chartstyle+xml"/>
  <Override PartName="/word/charts/colors32.xml" ContentType="application/vnd.ms-office.chartcolorstyle+xml"/>
  <Override PartName="/word/charts/chart33.xml" ContentType="application/vnd.openxmlformats-officedocument.drawingml.chart+xml"/>
  <Override PartName="/word/charts/style33.xml" ContentType="application/vnd.ms-office.chartstyle+xml"/>
  <Override PartName="/word/charts/colors33.xml" ContentType="application/vnd.ms-office.chartcolorstyle+xml"/>
  <Override PartName="/word/charts/chart34.xml" ContentType="application/vnd.openxmlformats-officedocument.drawingml.chart+xml"/>
  <Override PartName="/word/charts/style34.xml" ContentType="application/vnd.ms-office.chartstyle+xml"/>
  <Override PartName="/word/charts/colors34.xml" ContentType="application/vnd.ms-office.chartcolorstyle+xml"/>
  <Override PartName="/word/charts/chart35.xml" ContentType="application/vnd.openxmlformats-officedocument.drawingml.chart+xml"/>
  <Override PartName="/word/charts/style35.xml" ContentType="application/vnd.ms-office.chartstyle+xml"/>
  <Override PartName="/word/charts/colors35.xml" ContentType="application/vnd.ms-office.chartcolorstyle+xml"/>
  <Override PartName="/word/charts/chart36.xml" ContentType="application/vnd.openxmlformats-officedocument.drawingml.chart+xml"/>
  <Override PartName="/word/charts/style36.xml" ContentType="application/vnd.ms-office.chartstyle+xml"/>
  <Override PartName="/word/charts/colors36.xml" ContentType="application/vnd.ms-office.chartcolorstyle+xml"/>
  <Override PartName="/word/charts/chart37.xml" ContentType="application/vnd.openxmlformats-officedocument.drawingml.chart+xml"/>
  <Override PartName="/word/charts/style37.xml" ContentType="application/vnd.ms-office.chartstyle+xml"/>
  <Override PartName="/word/charts/colors37.xml" ContentType="application/vnd.ms-office.chartcolorstyle+xml"/>
  <Override PartName="/word/charts/chart38.xml" ContentType="application/vnd.openxmlformats-officedocument.drawingml.chart+xml"/>
  <Override PartName="/word/charts/style38.xml" ContentType="application/vnd.ms-office.chartstyle+xml"/>
  <Override PartName="/word/charts/colors38.xml" ContentType="application/vnd.ms-office.chartcolorstyle+xml"/>
  <Override PartName="/word/charts/chart39.xml" ContentType="application/vnd.openxmlformats-officedocument.drawingml.chart+xml"/>
  <Override PartName="/word/charts/style39.xml" ContentType="application/vnd.ms-office.chartstyle+xml"/>
  <Override PartName="/word/charts/colors39.xml" ContentType="application/vnd.ms-office.chartcolorstyle+xml"/>
  <Override PartName="/word/charts/chart40.xml" ContentType="application/vnd.openxmlformats-officedocument.drawingml.chart+xml"/>
  <Override PartName="/word/charts/style40.xml" ContentType="application/vnd.ms-office.chartstyle+xml"/>
  <Override PartName="/word/charts/colors40.xml" ContentType="application/vnd.ms-office.chartcolorstyle+xml"/>
  <Override PartName="/word/charts/chart41.xml" ContentType="application/vnd.openxmlformats-officedocument.drawingml.chart+xml"/>
  <Override PartName="/word/charts/style41.xml" ContentType="application/vnd.ms-office.chartstyle+xml"/>
  <Override PartName="/word/charts/colors41.xml" ContentType="application/vnd.ms-office.chartcolorstyle+xml"/>
  <Override PartName="/word/charts/chart42.xml" ContentType="application/vnd.openxmlformats-officedocument.drawingml.chart+xml"/>
  <Override PartName="/word/charts/style42.xml" ContentType="application/vnd.ms-office.chartstyle+xml"/>
  <Override PartName="/word/charts/colors42.xml" ContentType="application/vnd.ms-office.chartcolorstyle+xml"/>
  <Override PartName="/word/charts/chart43.xml" ContentType="application/vnd.openxmlformats-officedocument.drawingml.chart+xml"/>
  <Override PartName="/word/charts/style43.xml" ContentType="application/vnd.ms-office.chartstyle+xml"/>
  <Override PartName="/word/charts/colors43.xml" ContentType="application/vnd.ms-office.chartcolorstyle+xml"/>
  <Override PartName="/word/charts/chart44.xml" ContentType="application/vnd.openxmlformats-officedocument.drawingml.chart+xml"/>
  <Override PartName="/word/charts/style44.xml" ContentType="application/vnd.ms-office.chartstyle+xml"/>
  <Override PartName="/word/charts/colors44.xml" ContentType="application/vnd.ms-office.chartcolorstyle+xml"/>
  <Override PartName="/word/charts/chart45.xml" ContentType="application/vnd.openxmlformats-officedocument.drawingml.chart+xml"/>
  <Override PartName="/word/charts/style45.xml" ContentType="application/vnd.ms-office.chartstyle+xml"/>
  <Override PartName="/word/charts/colors45.xml" ContentType="application/vnd.ms-office.chartcolorstyle+xml"/>
  <Override PartName="/word/charts/chart46.xml" ContentType="application/vnd.openxmlformats-officedocument.drawingml.chart+xml"/>
  <Override PartName="/word/charts/style46.xml" ContentType="application/vnd.ms-office.chartstyle+xml"/>
  <Override PartName="/word/charts/colors46.xml" ContentType="application/vnd.ms-office.chartcolorstyle+xml"/>
  <Override PartName="/word/charts/chart47.xml" ContentType="application/vnd.openxmlformats-officedocument.drawingml.chart+xml"/>
  <Override PartName="/word/charts/style47.xml" ContentType="application/vnd.ms-office.chartstyle+xml"/>
  <Override PartName="/word/charts/colors47.xml" ContentType="application/vnd.ms-office.chartcolorstyle+xml"/>
  <Override PartName="/word/charts/chart48.xml" ContentType="application/vnd.openxmlformats-officedocument.drawingml.chart+xml"/>
  <Override PartName="/word/charts/style48.xml" ContentType="application/vnd.ms-office.chartstyle+xml"/>
  <Override PartName="/word/charts/colors48.xml" ContentType="application/vnd.ms-office.chartcolorstyle+xml"/>
  <Override PartName="/word/charts/chart49.xml" ContentType="application/vnd.openxmlformats-officedocument.drawingml.chart+xml"/>
  <Override PartName="/word/charts/style49.xml" ContentType="application/vnd.ms-office.chartstyle+xml"/>
  <Override PartName="/word/charts/colors49.xml" ContentType="application/vnd.ms-office.chartcolorstyle+xml"/>
  <Override PartName="/word/charts/chart50.xml" ContentType="application/vnd.openxmlformats-officedocument.drawingml.chart+xml"/>
  <Override PartName="/word/charts/style50.xml" ContentType="application/vnd.ms-office.chartstyle+xml"/>
  <Override PartName="/word/charts/colors50.xml" ContentType="application/vnd.ms-office.chartcolorstyle+xml"/>
  <Override PartName="/word/charts/chart51.xml" ContentType="application/vnd.openxmlformats-officedocument.drawingml.chart+xml"/>
  <Override PartName="/word/charts/style51.xml" ContentType="application/vnd.ms-office.chartstyle+xml"/>
  <Override PartName="/word/charts/colors51.xml" ContentType="application/vnd.ms-office.chartcolorstyle+xml"/>
  <Override PartName="/word/charts/chart52.xml" ContentType="application/vnd.openxmlformats-officedocument.drawingml.chart+xml"/>
  <Override PartName="/word/charts/style52.xml" ContentType="application/vnd.ms-office.chartstyle+xml"/>
  <Override PartName="/word/charts/colors52.xml" ContentType="application/vnd.ms-office.chartcolorstyle+xml"/>
  <Override PartName="/word/charts/chart53.xml" ContentType="application/vnd.openxmlformats-officedocument.drawingml.chart+xml"/>
  <Override PartName="/word/charts/style53.xml" ContentType="application/vnd.ms-office.chartstyle+xml"/>
  <Override PartName="/word/charts/colors53.xml" ContentType="application/vnd.ms-office.chartcolorstyle+xml"/>
  <Override PartName="/word/charts/chart54.xml" ContentType="application/vnd.openxmlformats-officedocument.drawingml.chart+xml"/>
  <Override PartName="/word/charts/style54.xml" ContentType="application/vnd.ms-office.chartstyle+xml"/>
  <Override PartName="/word/charts/colors54.xml" ContentType="application/vnd.ms-office.chartcolorstyle+xml"/>
  <Override PartName="/word/charts/chart55.xml" ContentType="application/vnd.openxmlformats-officedocument.drawingml.chart+xml"/>
  <Override PartName="/word/charts/style55.xml" ContentType="application/vnd.ms-office.chartstyle+xml"/>
  <Override PartName="/word/charts/colors55.xml" ContentType="application/vnd.ms-office.chartcolorstyle+xml"/>
  <Override PartName="/word/charts/chart56.xml" ContentType="application/vnd.openxmlformats-officedocument.drawingml.chart+xml"/>
  <Override PartName="/word/charts/style56.xml" ContentType="application/vnd.ms-office.chartstyle+xml"/>
  <Override PartName="/word/charts/colors56.xml" ContentType="application/vnd.ms-office.chartcolorstyle+xml"/>
  <Override PartName="/word/charts/chart57.xml" ContentType="application/vnd.openxmlformats-officedocument.drawingml.chart+xml"/>
  <Override PartName="/word/charts/style57.xml" ContentType="application/vnd.ms-office.chartstyle+xml"/>
  <Override PartName="/word/charts/colors57.xml" ContentType="application/vnd.ms-office.chartcolorstyle+xml"/>
  <Override PartName="/word/charts/chart58.xml" ContentType="application/vnd.openxmlformats-officedocument.drawingml.chart+xml"/>
  <Override PartName="/word/charts/style58.xml" ContentType="application/vnd.ms-office.chartstyle+xml"/>
  <Override PartName="/word/charts/colors58.xml" ContentType="application/vnd.ms-office.chartcolorstyle+xml"/>
  <Override PartName="/word/charts/chart59.xml" ContentType="application/vnd.openxmlformats-officedocument.drawingml.chart+xml"/>
  <Override PartName="/word/charts/style59.xml" ContentType="application/vnd.ms-office.chartstyle+xml"/>
  <Override PartName="/word/charts/colors59.xml" ContentType="application/vnd.ms-office.chartcolorstyle+xml"/>
  <Override PartName="/word/charts/chart60.xml" ContentType="application/vnd.openxmlformats-officedocument.drawingml.chart+xml"/>
  <Override PartName="/word/charts/style60.xml" ContentType="application/vnd.ms-office.chartstyle+xml"/>
  <Override PartName="/word/charts/colors60.xml" ContentType="application/vnd.ms-office.chartcolorstyle+xml"/>
  <Override PartName="/word/charts/chart61.xml" ContentType="application/vnd.openxmlformats-officedocument.drawingml.chart+xml"/>
  <Override PartName="/word/charts/style61.xml" ContentType="application/vnd.ms-office.chartstyle+xml"/>
  <Override PartName="/word/charts/colors61.xml" ContentType="application/vnd.ms-office.chartcolorstyle+xml"/>
  <Override PartName="/word/charts/chart62.xml" ContentType="application/vnd.openxmlformats-officedocument.drawingml.chart+xml"/>
  <Override PartName="/word/charts/style62.xml" ContentType="application/vnd.ms-office.chartstyle+xml"/>
  <Override PartName="/word/charts/colors62.xml" ContentType="application/vnd.ms-office.chartcolorstyle+xml"/>
  <Override PartName="/word/charts/chart63.xml" ContentType="application/vnd.openxmlformats-officedocument.drawingml.chart+xml"/>
  <Override PartName="/word/charts/style63.xml" ContentType="application/vnd.ms-office.chartstyle+xml"/>
  <Override PartName="/word/charts/colors63.xml" ContentType="application/vnd.ms-office.chartcolorstyle+xml"/>
  <Override PartName="/word/charts/chart64.xml" ContentType="application/vnd.openxmlformats-officedocument.drawingml.chart+xml"/>
  <Override PartName="/word/charts/style64.xml" ContentType="application/vnd.ms-office.chartstyle+xml"/>
  <Override PartName="/word/charts/colors64.xml" ContentType="application/vnd.ms-office.chartcolorstyle+xml"/>
  <Override PartName="/word/charts/chart65.xml" ContentType="application/vnd.openxmlformats-officedocument.drawingml.chart+xml"/>
  <Override PartName="/word/charts/style65.xml" ContentType="application/vnd.ms-office.chartstyle+xml"/>
  <Override PartName="/word/charts/colors65.xml" ContentType="application/vnd.ms-office.chartcolorstyle+xml"/>
  <Override PartName="/word/charts/chart66.xml" ContentType="application/vnd.openxmlformats-officedocument.drawingml.chart+xml"/>
  <Override PartName="/word/charts/style66.xml" ContentType="application/vnd.ms-office.chartstyle+xml"/>
  <Override PartName="/word/charts/colors66.xml" ContentType="application/vnd.ms-office.chartcolorstyle+xml"/>
  <Override PartName="/word/charts/chart67.xml" ContentType="application/vnd.openxmlformats-officedocument.drawingml.chart+xml"/>
  <Override PartName="/word/charts/style67.xml" ContentType="application/vnd.ms-office.chartstyle+xml"/>
  <Override PartName="/word/charts/colors67.xml" ContentType="application/vnd.ms-office.chartcolorstyle+xml"/>
  <Override PartName="/word/charts/chart68.xml" ContentType="application/vnd.openxmlformats-officedocument.drawingml.chart+xml"/>
  <Override PartName="/word/charts/style68.xml" ContentType="application/vnd.ms-office.chartstyle+xml"/>
  <Override PartName="/word/charts/colors68.xml" ContentType="application/vnd.ms-office.chartcolorstyle+xml"/>
  <Override PartName="/word/charts/chart69.xml" ContentType="application/vnd.openxmlformats-officedocument.drawingml.chart+xml"/>
  <Override PartName="/word/charts/style69.xml" ContentType="application/vnd.ms-office.chartstyle+xml"/>
  <Override PartName="/word/charts/colors69.xml" ContentType="application/vnd.ms-office.chartcolorstyle+xml"/>
  <Override PartName="/word/charts/chart70.xml" ContentType="application/vnd.openxmlformats-officedocument.drawingml.chart+xml"/>
  <Override PartName="/word/charts/style70.xml" ContentType="application/vnd.ms-office.chartstyle+xml"/>
  <Override PartName="/word/charts/colors70.xml" ContentType="application/vnd.ms-office.chartcolorstyle+xml"/>
  <Override PartName="/word/charts/chart71.xml" ContentType="application/vnd.openxmlformats-officedocument.drawingml.chart+xml"/>
  <Override PartName="/word/charts/style71.xml" ContentType="application/vnd.ms-office.chartstyle+xml"/>
  <Override PartName="/word/charts/colors71.xml" ContentType="application/vnd.ms-office.chartcolorstyle+xml"/>
  <Override PartName="/word/charts/chart72.xml" ContentType="application/vnd.openxmlformats-officedocument.drawingml.chart+xml"/>
  <Override PartName="/word/charts/style72.xml" ContentType="application/vnd.ms-office.chartstyle+xml"/>
  <Override PartName="/word/charts/colors72.xml" ContentType="application/vnd.ms-office.chartcolorstyle+xml"/>
  <Override PartName="/word/charts/chart73.xml" ContentType="application/vnd.openxmlformats-officedocument.drawingml.chart+xml"/>
  <Override PartName="/word/charts/style73.xml" ContentType="application/vnd.ms-office.chartstyle+xml"/>
  <Override PartName="/word/charts/colors73.xml" ContentType="application/vnd.ms-office.chartcolorstyle+xml"/>
  <Override PartName="/word/charts/chart74.xml" ContentType="application/vnd.openxmlformats-officedocument.drawingml.chart+xml"/>
  <Override PartName="/word/charts/style74.xml" ContentType="application/vnd.ms-office.chartstyle+xml"/>
  <Override PartName="/word/charts/colors74.xml" ContentType="application/vnd.ms-office.chartcolorstyle+xml"/>
  <Override PartName="/word/charts/chart75.xml" ContentType="application/vnd.openxmlformats-officedocument.drawingml.chart+xml"/>
  <Override PartName="/word/charts/style75.xml" ContentType="application/vnd.ms-office.chartstyle+xml"/>
  <Override PartName="/word/charts/colors75.xml" ContentType="application/vnd.ms-office.chartcolorstyle+xml"/>
  <Override PartName="/word/charts/chart76.xml" ContentType="application/vnd.openxmlformats-officedocument.drawingml.chart+xml"/>
  <Override PartName="/word/charts/style76.xml" ContentType="application/vnd.ms-office.chartstyle+xml"/>
  <Override PartName="/word/charts/colors76.xml" ContentType="application/vnd.ms-office.chartcolorstyle+xml"/>
  <Override PartName="/word/charts/chart77.xml" ContentType="application/vnd.openxmlformats-officedocument.drawingml.chart+xml"/>
  <Override PartName="/word/charts/style77.xml" ContentType="application/vnd.ms-office.chartstyle+xml"/>
  <Override PartName="/word/charts/colors77.xml" ContentType="application/vnd.ms-office.chartcolorstyle+xml"/>
  <Override PartName="/word/charts/chart78.xml" ContentType="application/vnd.openxmlformats-officedocument.drawingml.chart+xml"/>
  <Override PartName="/word/charts/style78.xml" ContentType="application/vnd.ms-office.chartstyle+xml"/>
  <Override PartName="/word/charts/colors78.xml" ContentType="application/vnd.ms-office.chartcolorstyle+xml"/>
  <Override PartName="/word/charts/chart79.xml" ContentType="application/vnd.openxmlformats-officedocument.drawingml.chart+xml"/>
  <Override PartName="/word/charts/style79.xml" ContentType="application/vnd.ms-office.chartstyle+xml"/>
  <Override PartName="/word/charts/colors79.xml" ContentType="application/vnd.ms-office.chartcolorstyle+xml"/>
  <Override PartName="/word/charts/chart80.xml" ContentType="application/vnd.openxmlformats-officedocument.drawingml.chart+xml"/>
  <Override PartName="/word/charts/style80.xml" ContentType="application/vnd.ms-office.chartstyle+xml"/>
  <Override PartName="/word/charts/colors80.xml" ContentType="application/vnd.ms-office.chartcolorstyle+xml"/>
  <Override PartName="/word/charts/chart81.xml" ContentType="application/vnd.openxmlformats-officedocument.drawingml.chart+xml"/>
  <Override PartName="/word/charts/style81.xml" ContentType="application/vnd.ms-office.chartstyle+xml"/>
  <Override PartName="/word/charts/colors81.xml" ContentType="application/vnd.ms-office.chartcolorstyle+xml"/>
  <Override PartName="/word/charts/chart82.xml" ContentType="application/vnd.openxmlformats-officedocument.drawingml.chart+xml"/>
  <Override PartName="/word/charts/style82.xml" ContentType="application/vnd.ms-office.chartstyle+xml"/>
  <Override PartName="/word/charts/colors82.xml" ContentType="application/vnd.ms-office.chartcolorstyle+xml"/>
  <Override PartName="/word/charts/chart83.xml" ContentType="application/vnd.openxmlformats-officedocument.drawingml.chart+xml"/>
  <Override PartName="/word/charts/style83.xml" ContentType="application/vnd.ms-office.chartstyle+xml"/>
  <Override PartName="/word/charts/colors83.xml" ContentType="application/vnd.ms-office.chartcolorstyle+xml"/>
  <Override PartName="/word/charts/chart84.xml" ContentType="application/vnd.openxmlformats-officedocument.drawingml.chart+xml"/>
  <Override PartName="/word/charts/style84.xml" ContentType="application/vnd.ms-office.chartstyle+xml"/>
  <Override PartName="/word/charts/colors84.xml" ContentType="application/vnd.ms-office.chartcolorstyle+xml"/>
  <Override PartName="/word/charts/chart85.xml" ContentType="application/vnd.openxmlformats-officedocument.drawingml.chart+xml"/>
  <Override PartName="/word/charts/style85.xml" ContentType="application/vnd.ms-office.chartstyle+xml"/>
  <Override PartName="/word/charts/colors85.xml" ContentType="application/vnd.ms-office.chartcolorstyle+xml"/>
  <Override PartName="/word/charts/chart86.xml" ContentType="application/vnd.openxmlformats-officedocument.drawingml.chart+xml"/>
  <Override PartName="/word/charts/style86.xml" ContentType="application/vnd.ms-office.chartstyle+xml"/>
  <Override PartName="/word/charts/colors86.xml" ContentType="application/vnd.ms-office.chartcolorstyle+xml"/>
  <Override PartName="/word/charts/chart87.xml" ContentType="application/vnd.openxmlformats-officedocument.drawingml.chart+xml"/>
  <Override PartName="/word/charts/style87.xml" ContentType="application/vnd.ms-office.chartstyle+xml"/>
  <Override PartName="/word/charts/colors87.xml" ContentType="application/vnd.ms-office.chartcolorstyle+xml"/>
  <Override PartName="/word/charts/chart88.xml" ContentType="application/vnd.openxmlformats-officedocument.drawingml.chart+xml"/>
  <Override PartName="/word/charts/style88.xml" ContentType="application/vnd.ms-office.chartstyle+xml"/>
  <Override PartName="/word/charts/colors88.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0D6F" w:rsidRPr="00D21DA6" w:rsidRDefault="00B2680F" w:rsidP="00D21DA6">
      <w:pPr>
        <w:pStyle w:val="Style4"/>
        <w:spacing w:line="240" w:lineRule="auto"/>
        <w:ind w:left="5670"/>
        <w:rPr>
          <w:rStyle w:val="FontStyle51"/>
          <w:b w:val="0"/>
          <w:sz w:val="24"/>
          <w:szCs w:val="24"/>
        </w:rPr>
      </w:pPr>
      <w:bookmarkStart w:id="0" w:name="_GoBack"/>
      <w:bookmarkEnd w:id="0"/>
      <w:r w:rsidRPr="00D21DA6">
        <w:rPr>
          <w:rStyle w:val="FontStyle51"/>
          <w:b w:val="0"/>
          <w:sz w:val="24"/>
          <w:szCs w:val="24"/>
        </w:rPr>
        <w:t>УТВЕРЖДЕН</w:t>
      </w:r>
      <w:r w:rsidR="005B66B5" w:rsidRPr="00D21DA6">
        <w:rPr>
          <w:rStyle w:val="FontStyle51"/>
          <w:b w:val="0"/>
          <w:sz w:val="24"/>
          <w:szCs w:val="24"/>
        </w:rPr>
        <w:t>О</w:t>
      </w:r>
    </w:p>
    <w:p w:rsidR="00C22BD4" w:rsidRPr="00D21DA6" w:rsidRDefault="00C22BD4" w:rsidP="00D21DA6">
      <w:pPr>
        <w:pStyle w:val="Style4"/>
        <w:spacing w:line="240" w:lineRule="auto"/>
        <w:ind w:left="5670"/>
        <w:rPr>
          <w:rStyle w:val="FontStyle51"/>
          <w:b w:val="0"/>
          <w:sz w:val="24"/>
          <w:szCs w:val="24"/>
        </w:rPr>
      </w:pPr>
      <w:r w:rsidRPr="00D21DA6">
        <w:rPr>
          <w:rStyle w:val="FontStyle51"/>
          <w:b w:val="0"/>
          <w:sz w:val="24"/>
          <w:szCs w:val="24"/>
        </w:rPr>
        <w:t>Правительств</w:t>
      </w:r>
      <w:r w:rsidR="005B66B5" w:rsidRPr="00D21DA6">
        <w:rPr>
          <w:rStyle w:val="FontStyle51"/>
          <w:b w:val="0"/>
          <w:sz w:val="24"/>
          <w:szCs w:val="24"/>
        </w:rPr>
        <w:t xml:space="preserve">ом </w:t>
      </w:r>
      <w:r w:rsidRPr="00D21DA6">
        <w:rPr>
          <w:rStyle w:val="FontStyle51"/>
          <w:b w:val="0"/>
          <w:sz w:val="24"/>
          <w:szCs w:val="24"/>
        </w:rPr>
        <w:t>Камчатского края</w:t>
      </w:r>
    </w:p>
    <w:p w:rsidR="00C22BD4" w:rsidRPr="00AE6D83" w:rsidRDefault="005B66B5" w:rsidP="00D21DA6">
      <w:pPr>
        <w:pStyle w:val="Style4"/>
        <w:spacing w:line="240" w:lineRule="auto"/>
        <w:ind w:left="5670"/>
        <w:rPr>
          <w:rStyle w:val="FontStyle51"/>
          <w:b w:val="0"/>
          <w:sz w:val="24"/>
          <w:szCs w:val="24"/>
        </w:rPr>
      </w:pPr>
      <w:r w:rsidRPr="00D21DA6">
        <w:rPr>
          <w:rStyle w:val="FontStyle51"/>
          <w:b w:val="0"/>
          <w:sz w:val="24"/>
          <w:szCs w:val="24"/>
        </w:rPr>
        <w:t>(П</w:t>
      </w:r>
      <w:r w:rsidR="009E3286" w:rsidRPr="00D21DA6">
        <w:rPr>
          <w:rStyle w:val="FontStyle51"/>
          <w:b w:val="0"/>
          <w:sz w:val="24"/>
          <w:szCs w:val="24"/>
        </w:rPr>
        <w:t xml:space="preserve">ротокол </w:t>
      </w:r>
      <w:r w:rsidR="00C22BD4" w:rsidRPr="00D21DA6">
        <w:rPr>
          <w:rStyle w:val="FontStyle51"/>
          <w:b w:val="0"/>
          <w:sz w:val="24"/>
          <w:szCs w:val="24"/>
        </w:rPr>
        <w:t xml:space="preserve">от </w:t>
      </w:r>
      <w:r w:rsidRPr="00D21DA6">
        <w:rPr>
          <w:rStyle w:val="FontStyle51"/>
          <w:b w:val="0"/>
          <w:sz w:val="24"/>
          <w:szCs w:val="24"/>
          <w:u w:val="single"/>
        </w:rPr>
        <w:t>__</w:t>
      </w:r>
      <w:r w:rsidR="00D21DA6">
        <w:rPr>
          <w:rStyle w:val="FontStyle51"/>
          <w:b w:val="0"/>
          <w:sz w:val="24"/>
          <w:szCs w:val="24"/>
          <w:u w:val="single"/>
        </w:rPr>
        <w:t xml:space="preserve"> </w:t>
      </w:r>
      <w:r w:rsidRPr="00D21DA6">
        <w:rPr>
          <w:rStyle w:val="FontStyle51"/>
          <w:b w:val="0"/>
          <w:sz w:val="24"/>
          <w:szCs w:val="24"/>
          <w:u w:val="single"/>
        </w:rPr>
        <w:t>._</w:t>
      </w:r>
      <w:r w:rsidR="00D21DA6">
        <w:rPr>
          <w:rStyle w:val="FontStyle51"/>
          <w:b w:val="0"/>
          <w:sz w:val="24"/>
          <w:szCs w:val="24"/>
          <w:u w:val="single"/>
        </w:rPr>
        <w:t xml:space="preserve"> </w:t>
      </w:r>
      <w:r w:rsidRPr="00D21DA6">
        <w:rPr>
          <w:rStyle w:val="FontStyle51"/>
          <w:b w:val="0"/>
          <w:sz w:val="24"/>
          <w:szCs w:val="24"/>
          <w:u w:val="single"/>
        </w:rPr>
        <w:t>_</w:t>
      </w:r>
      <w:r w:rsidR="00D21DA6">
        <w:rPr>
          <w:rStyle w:val="FontStyle51"/>
          <w:b w:val="0"/>
          <w:sz w:val="24"/>
          <w:szCs w:val="24"/>
          <w:u w:val="single"/>
        </w:rPr>
        <w:t>.</w:t>
      </w:r>
      <w:r w:rsidR="00F52237" w:rsidRPr="00D21DA6">
        <w:rPr>
          <w:rStyle w:val="FontStyle51"/>
          <w:b w:val="0"/>
          <w:sz w:val="24"/>
          <w:szCs w:val="24"/>
        </w:rPr>
        <w:t>20</w:t>
      </w:r>
      <w:r w:rsidR="0026090F" w:rsidRPr="00D21DA6">
        <w:rPr>
          <w:rStyle w:val="FontStyle51"/>
          <w:b w:val="0"/>
          <w:sz w:val="24"/>
          <w:szCs w:val="24"/>
        </w:rPr>
        <w:t>2</w:t>
      </w:r>
      <w:r w:rsidR="00B274AF" w:rsidRPr="00D21DA6">
        <w:rPr>
          <w:rStyle w:val="FontStyle51"/>
          <w:b w:val="0"/>
          <w:sz w:val="24"/>
          <w:szCs w:val="24"/>
        </w:rPr>
        <w:t>2</w:t>
      </w:r>
      <w:r w:rsidR="00C22BD4" w:rsidRPr="00D21DA6">
        <w:rPr>
          <w:rStyle w:val="FontStyle51"/>
          <w:b w:val="0"/>
          <w:sz w:val="24"/>
          <w:szCs w:val="24"/>
        </w:rPr>
        <w:t xml:space="preserve"> №</w:t>
      </w:r>
      <w:r w:rsidR="00D73583" w:rsidRPr="00D21DA6">
        <w:rPr>
          <w:rStyle w:val="FontStyle51"/>
          <w:b w:val="0"/>
          <w:sz w:val="24"/>
          <w:szCs w:val="24"/>
        </w:rPr>
        <w:t>_____</w:t>
      </w:r>
      <w:r w:rsidRPr="00D21DA6">
        <w:rPr>
          <w:rStyle w:val="FontStyle51"/>
          <w:b w:val="0"/>
          <w:sz w:val="24"/>
          <w:szCs w:val="24"/>
        </w:rPr>
        <w:t>)</w:t>
      </w:r>
    </w:p>
    <w:p w:rsidR="00C22BD4" w:rsidRPr="00AE6D83" w:rsidRDefault="00C22BD4" w:rsidP="00151D40">
      <w:pPr>
        <w:pStyle w:val="Style4"/>
        <w:spacing w:line="240" w:lineRule="auto"/>
        <w:rPr>
          <w:rStyle w:val="FontStyle51"/>
          <w:b w:val="0"/>
          <w:sz w:val="26"/>
          <w:szCs w:val="26"/>
        </w:rPr>
      </w:pPr>
    </w:p>
    <w:p w:rsidR="00B85D88" w:rsidRPr="00AE6D83" w:rsidRDefault="00B85D88" w:rsidP="00151D40">
      <w:pPr>
        <w:pStyle w:val="Style4"/>
        <w:spacing w:line="240" w:lineRule="auto"/>
        <w:rPr>
          <w:rStyle w:val="FontStyle51"/>
          <w:b w:val="0"/>
          <w:sz w:val="28"/>
          <w:szCs w:val="28"/>
        </w:rPr>
      </w:pPr>
      <w:r w:rsidRPr="00AE6D83">
        <w:rPr>
          <w:rStyle w:val="FontStyle51"/>
          <w:b w:val="0"/>
          <w:sz w:val="28"/>
          <w:szCs w:val="28"/>
        </w:rPr>
        <w:t>МИНИСТЕРСТВО ЭКОНОМИЧЕСКОГО РАЗВИТИЯ</w:t>
      </w:r>
    </w:p>
    <w:p w:rsidR="00150469" w:rsidRPr="00AE6D83" w:rsidRDefault="00B85D88" w:rsidP="00151D40">
      <w:pPr>
        <w:pStyle w:val="Style4"/>
        <w:spacing w:line="240" w:lineRule="auto"/>
        <w:rPr>
          <w:rStyle w:val="FontStyle51"/>
          <w:b w:val="0"/>
          <w:sz w:val="28"/>
          <w:szCs w:val="28"/>
        </w:rPr>
      </w:pPr>
      <w:r w:rsidRPr="00AE6D83">
        <w:rPr>
          <w:rStyle w:val="FontStyle51"/>
          <w:b w:val="0"/>
          <w:sz w:val="28"/>
          <w:szCs w:val="28"/>
        </w:rPr>
        <w:t>КАМЧАТСКОГО КРАЯ</w:t>
      </w:r>
    </w:p>
    <w:p w:rsidR="00150469" w:rsidRPr="00AE6D83" w:rsidRDefault="00150469" w:rsidP="00151D40">
      <w:pPr>
        <w:pStyle w:val="Style4"/>
        <w:spacing w:line="240" w:lineRule="auto"/>
        <w:jc w:val="right"/>
        <w:rPr>
          <w:rStyle w:val="FontStyle51"/>
          <w:b w:val="0"/>
          <w:sz w:val="26"/>
          <w:szCs w:val="26"/>
        </w:rPr>
      </w:pPr>
    </w:p>
    <w:p w:rsidR="00150469" w:rsidRPr="00AE6D83" w:rsidRDefault="00150469" w:rsidP="00B459E9">
      <w:pPr>
        <w:ind w:left="5580"/>
        <w:rPr>
          <w:rFonts w:ascii="Times New Roman" w:hAnsi="Times New Roman"/>
          <w:sz w:val="26"/>
          <w:szCs w:val="26"/>
        </w:rPr>
      </w:pPr>
    </w:p>
    <w:p w:rsidR="00150469" w:rsidRPr="00AE6D83" w:rsidRDefault="00150469" w:rsidP="00B459E9">
      <w:pPr>
        <w:pStyle w:val="Style4"/>
        <w:tabs>
          <w:tab w:val="left" w:pos="5670"/>
        </w:tabs>
        <w:spacing w:line="240" w:lineRule="auto"/>
        <w:rPr>
          <w:rStyle w:val="FontStyle51"/>
          <w:sz w:val="26"/>
          <w:szCs w:val="26"/>
        </w:rPr>
      </w:pPr>
    </w:p>
    <w:p w:rsidR="00150469" w:rsidRPr="00AE6D83" w:rsidRDefault="00150469" w:rsidP="00B459E9">
      <w:pPr>
        <w:pStyle w:val="Style4"/>
        <w:tabs>
          <w:tab w:val="left" w:pos="8265"/>
        </w:tabs>
        <w:spacing w:line="240" w:lineRule="auto"/>
        <w:jc w:val="left"/>
        <w:rPr>
          <w:rStyle w:val="FontStyle51"/>
          <w:sz w:val="26"/>
          <w:szCs w:val="26"/>
        </w:rPr>
      </w:pPr>
      <w:r w:rsidRPr="00AE6D83">
        <w:rPr>
          <w:rStyle w:val="FontStyle51"/>
          <w:sz w:val="26"/>
          <w:szCs w:val="26"/>
        </w:rPr>
        <w:tab/>
      </w:r>
    </w:p>
    <w:p w:rsidR="00150469" w:rsidRPr="00AE6D83" w:rsidRDefault="00150469" w:rsidP="00B459E9">
      <w:pPr>
        <w:pStyle w:val="Style4"/>
        <w:spacing w:line="240" w:lineRule="auto"/>
        <w:rPr>
          <w:rStyle w:val="FontStyle51"/>
          <w:sz w:val="26"/>
          <w:szCs w:val="26"/>
        </w:rPr>
      </w:pPr>
    </w:p>
    <w:p w:rsidR="00B85D88" w:rsidRPr="00AE6D83" w:rsidRDefault="00B85D88" w:rsidP="00B459E9">
      <w:pPr>
        <w:pStyle w:val="Style4"/>
        <w:spacing w:line="240" w:lineRule="auto"/>
        <w:rPr>
          <w:rStyle w:val="FontStyle51"/>
          <w:b w:val="0"/>
          <w:sz w:val="26"/>
          <w:szCs w:val="26"/>
        </w:rPr>
      </w:pPr>
    </w:p>
    <w:p w:rsidR="00223C2B" w:rsidRPr="00AE6D83" w:rsidRDefault="00223C2B" w:rsidP="00151D40">
      <w:pPr>
        <w:pStyle w:val="Style4"/>
        <w:spacing w:line="240" w:lineRule="auto"/>
        <w:rPr>
          <w:rStyle w:val="FontStyle51"/>
          <w:b w:val="0"/>
          <w:sz w:val="26"/>
          <w:szCs w:val="26"/>
        </w:rPr>
      </w:pPr>
    </w:p>
    <w:p w:rsidR="00B85D88" w:rsidRPr="00AE6D83" w:rsidRDefault="00B85D88" w:rsidP="00151D40">
      <w:pPr>
        <w:pStyle w:val="Style4"/>
        <w:spacing w:line="240" w:lineRule="auto"/>
        <w:rPr>
          <w:rStyle w:val="FontStyle51"/>
          <w:sz w:val="26"/>
          <w:szCs w:val="26"/>
        </w:rPr>
      </w:pPr>
    </w:p>
    <w:p w:rsidR="00150469" w:rsidRPr="00AE6D83" w:rsidRDefault="00150469" w:rsidP="00151D40">
      <w:pPr>
        <w:pStyle w:val="Style4"/>
        <w:spacing w:line="240" w:lineRule="auto"/>
        <w:rPr>
          <w:rStyle w:val="FontStyle51"/>
          <w:sz w:val="26"/>
          <w:szCs w:val="26"/>
        </w:rPr>
      </w:pPr>
    </w:p>
    <w:p w:rsidR="00EC41F7" w:rsidRPr="00AE6D83" w:rsidRDefault="00EC41F7" w:rsidP="00151D40">
      <w:pPr>
        <w:pStyle w:val="Style4"/>
        <w:spacing w:line="240" w:lineRule="auto"/>
        <w:rPr>
          <w:rStyle w:val="FontStyle51"/>
          <w:sz w:val="26"/>
          <w:szCs w:val="26"/>
        </w:rPr>
      </w:pPr>
    </w:p>
    <w:p w:rsidR="00150469" w:rsidRPr="00AE6D83" w:rsidRDefault="00150469" w:rsidP="00151D40">
      <w:pPr>
        <w:pStyle w:val="Style4"/>
        <w:spacing w:line="240" w:lineRule="auto"/>
        <w:rPr>
          <w:rStyle w:val="FontStyle51"/>
          <w:sz w:val="26"/>
          <w:szCs w:val="26"/>
        </w:rPr>
      </w:pPr>
    </w:p>
    <w:p w:rsidR="00150469" w:rsidRPr="00AE6D83" w:rsidRDefault="00150469" w:rsidP="00151D40">
      <w:pPr>
        <w:pStyle w:val="Style7"/>
        <w:jc w:val="center"/>
        <w:rPr>
          <w:sz w:val="26"/>
          <w:szCs w:val="26"/>
        </w:rPr>
      </w:pPr>
    </w:p>
    <w:p w:rsidR="00B85D88" w:rsidRPr="00AE6D83" w:rsidRDefault="00B85D88" w:rsidP="00151D40">
      <w:pPr>
        <w:pStyle w:val="Style7"/>
        <w:jc w:val="center"/>
        <w:rPr>
          <w:sz w:val="32"/>
          <w:szCs w:val="32"/>
        </w:rPr>
      </w:pPr>
      <w:r w:rsidRPr="00AE6D83">
        <w:rPr>
          <w:sz w:val="32"/>
          <w:szCs w:val="32"/>
        </w:rPr>
        <w:t xml:space="preserve">СВОДНЫЙ ГОДОВОЙ </w:t>
      </w:r>
      <w:r w:rsidR="0040593A" w:rsidRPr="00AE6D83">
        <w:rPr>
          <w:sz w:val="32"/>
          <w:szCs w:val="32"/>
        </w:rPr>
        <w:t>ДОКЛАД</w:t>
      </w:r>
      <w:r w:rsidR="00150469" w:rsidRPr="00AE6D83">
        <w:rPr>
          <w:sz w:val="32"/>
          <w:szCs w:val="32"/>
        </w:rPr>
        <w:t xml:space="preserve"> </w:t>
      </w:r>
    </w:p>
    <w:p w:rsidR="0011409D" w:rsidRPr="00AE6D83" w:rsidRDefault="00150469" w:rsidP="00151D40">
      <w:pPr>
        <w:pStyle w:val="Style7"/>
        <w:jc w:val="center"/>
        <w:rPr>
          <w:sz w:val="32"/>
          <w:szCs w:val="32"/>
        </w:rPr>
      </w:pPr>
      <w:r w:rsidRPr="00AE6D83">
        <w:rPr>
          <w:sz w:val="32"/>
          <w:szCs w:val="32"/>
        </w:rPr>
        <w:t>О ХОДЕ РЕАЛИЗАЦИИ И ОЦЕНКЕ ЭФФЕКТИВНОСТИ ГОСУДАРСТВЕНН</w:t>
      </w:r>
      <w:r w:rsidR="00B5145A" w:rsidRPr="00AE6D83">
        <w:rPr>
          <w:sz w:val="32"/>
          <w:szCs w:val="32"/>
        </w:rPr>
        <w:t xml:space="preserve">ЫХ ПРОГРАММ </w:t>
      </w:r>
      <w:r w:rsidR="0011409D" w:rsidRPr="00AE6D83">
        <w:rPr>
          <w:sz w:val="32"/>
          <w:szCs w:val="32"/>
        </w:rPr>
        <w:t xml:space="preserve">КАМЧАТСКОГО КРАЯ </w:t>
      </w:r>
    </w:p>
    <w:p w:rsidR="00150469" w:rsidRPr="00AE6D83" w:rsidRDefault="00B5145A" w:rsidP="00151D40">
      <w:pPr>
        <w:pStyle w:val="Style7"/>
        <w:jc w:val="center"/>
        <w:rPr>
          <w:sz w:val="32"/>
          <w:szCs w:val="32"/>
        </w:rPr>
      </w:pPr>
      <w:r w:rsidRPr="00AE6D83">
        <w:rPr>
          <w:sz w:val="32"/>
          <w:szCs w:val="32"/>
        </w:rPr>
        <w:t>ЗА 20</w:t>
      </w:r>
      <w:r w:rsidR="0026090F" w:rsidRPr="00AE6D83">
        <w:rPr>
          <w:sz w:val="32"/>
          <w:szCs w:val="32"/>
        </w:rPr>
        <w:t>2</w:t>
      </w:r>
      <w:r w:rsidR="00BA4720" w:rsidRPr="00AE6D83">
        <w:rPr>
          <w:sz w:val="32"/>
          <w:szCs w:val="32"/>
        </w:rPr>
        <w:t>1</w:t>
      </w:r>
      <w:r w:rsidR="00B85D88" w:rsidRPr="00AE6D83">
        <w:rPr>
          <w:sz w:val="32"/>
          <w:szCs w:val="32"/>
        </w:rPr>
        <w:t xml:space="preserve"> ГОД </w:t>
      </w:r>
    </w:p>
    <w:p w:rsidR="00150469" w:rsidRPr="00AE6D83" w:rsidRDefault="00150469" w:rsidP="00151D40">
      <w:pPr>
        <w:pStyle w:val="Style7"/>
        <w:jc w:val="center"/>
        <w:rPr>
          <w:sz w:val="26"/>
          <w:szCs w:val="26"/>
        </w:rPr>
      </w:pPr>
    </w:p>
    <w:p w:rsidR="00150469" w:rsidRPr="00AE6D83" w:rsidRDefault="00150469" w:rsidP="00151D40">
      <w:pPr>
        <w:pStyle w:val="Style7"/>
        <w:jc w:val="center"/>
        <w:rPr>
          <w:sz w:val="26"/>
          <w:szCs w:val="26"/>
        </w:rPr>
      </w:pPr>
    </w:p>
    <w:p w:rsidR="00150469" w:rsidRPr="00AE6D83" w:rsidRDefault="00150469" w:rsidP="00151D40">
      <w:pPr>
        <w:pStyle w:val="Style7"/>
        <w:jc w:val="center"/>
        <w:rPr>
          <w:sz w:val="26"/>
          <w:szCs w:val="26"/>
        </w:rPr>
      </w:pPr>
    </w:p>
    <w:p w:rsidR="00B85D88" w:rsidRPr="00AE6D83" w:rsidRDefault="00B85D88" w:rsidP="00151D40">
      <w:pPr>
        <w:pStyle w:val="Style7"/>
        <w:jc w:val="center"/>
        <w:rPr>
          <w:sz w:val="26"/>
          <w:szCs w:val="26"/>
        </w:rPr>
      </w:pPr>
    </w:p>
    <w:p w:rsidR="00B85D88" w:rsidRPr="00AE6D83" w:rsidRDefault="00B85D88" w:rsidP="00151D40">
      <w:pPr>
        <w:pStyle w:val="Style7"/>
        <w:jc w:val="center"/>
        <w:rPr>
          <w:sz w:val="26"/>
          <w:szCs w:val="26"/>
        </w:rPr>
      </w:pPr>
    </w:p>
    <w:p w:rsidR="00B85D88" w:rsidRPr="00AE6D83" w:rsidRDefault="00B85D88" w:rsidP="00151D40">
      <w:pPr>
        <w:pStyle w:val="Style7"/>
        <w:jc w:val="center"/>
        <w:rPr>
          <w:sz w:val="26"/>
          <w:szCs w:val="26"/>
        </w:rPr>
      </w:pPr>
    </w:p>
    <w:p w:rsidR="00B85D88" w:rsidRPr="00AE6D83" w:rsidRDefault="00B85D88" w:rsidP="00151D40">
      <w:pPr>
        <w:pStyle w:val="Style7"/>
        <w:jc w:val="center"/>
        <w:rPr>
          <w:sz w:val="26"/>
          <w:szCs w:val="26"/>
        </w:rPr>
      </w:pPr>
    </w:p>
    <w:p w:rsidR="00B85D88" w:rsidRPr="00AE6D83" w:rsidRDefault="00B85D88" w:rsidP="00151D40">
      <w:pPr>
        <w:pStyle w:val="Style7"/>
        <w:jc w:val="center"/>
        <w:rPr>
          <w:sz w:val="26"/>
          <w:szCs w:val="26"/>
        </w:rPr>
      </w:pPr>
    </w:p>
    <w:p w:rsidR="00B85D88" w:rsidRPr="00AE6D83" w:rsidRDefault="00B85D88" w:rsidP="00151D40">
      <w:pPr>
        <w:pStyle w:val="Style7"/>
        <w:jc w:val="center"/>
        <w:rPr>
          <w:sz w:val="26"/>
          <w:szCs w:val="26"/>
        </w:rPr>
      </w:pPr>
    </w:p>
    <w:p w:rsidR="00B85D88" w:rsidRPr="00AE6D83" w:rsidRDefault="00B85D88" w:rsidP="00151D40">
      <w:pPr>
        <w:pStyle w:val="Style7"/>
        <w:jc w:val="center"/>
        <w:rPr>
          <w:sz w:val="26"/>
          <w:szCs w:val="26"/>
        </w:rPr>
      </w:pPr>
    </w:p>
    <w:p w:rsidR="00B85D88" w:rsidRPr="00AE6D83" w:rsidRDefault="00B85D88" w:rsidP="00151D40">
      <w:pPr>
        <w:pStyle w:val="Style7"/>
        <w:jc w:val="center"/>
        <w:rPr>
          <w:sz w:val="26"/>
          <w:szCs w:val="26"/>
        </w:rPr>
      </w:pPr>
    </w:p>
    <w:p w:rsidR="00B85D88" w:rsidRPr="00AE6D83" w:rsidRDefault="00B85D88" w:rsidP="00151D40">
      <w:pPr>
        <w:pStyle w:val="Style7"/>
        <w:jc w:val="center"/>
        <w:rPr>
          <w:sz w:val="26"/>
          <w:szCs w:val="26"/>
        </w:rPr>
      </w:pPr>
    </w:p>
    <w:p w:rsidR="00B85D88" w:rsidRPr="00AE6D83" w:rsidRDefault="00B85D88" w:rsidP="00151D40">
      <w:pPr>
        <w:pStyle w:val="Style7"/>
        <w:jc w:val="center"/>
        <w:rPr>
          <w:sz w:val="26"/>
          <w:szCs w:val="26"/>
        </w:rPr>
      </w:pPr>
    </w:p>
    <w:p w:rsidR="00D73583" w:rsidRPr="00AE6D83" w:rsidRDefault="00D73583" w:rsidP="00151D40">
      <w:pPr>
        <w:pStyle w:val="Style7"/>
        <w:jc w:val="center"/>
        <w:rPr>
          <w:sz w:val="26"/>
          <w:szCs w:val="26"/>
        </w:rPr>
      </w:pPr>
    </w:p>
    <w:p w:rsidR="00D73583" w:rsidRPr="00AE6D83" w:rsidRDefault="00D73583" w:rsidP="00151D40">
      <w:pPr>
        <w:pStyle w:val="Style7"/>
        <w:jc w:val="center"/>
        <w:rPr>
          <w:sz w:val="26"/>
          <w:szCs w:val="26"/>
        </w:rPr>
      </w:pPr>
    </w:p>
    <w:p w:rsidR="00D73583" w:rsidRPr="00AE6D83" w:rsidRDefault="00D73583" w:rsidP="00151D40">
      <w:pPr>
        <w:pStyle w:val="Style7"/>
        <w:jc w:val="center"/>
        <w:rPr>
          <w:sz w:val="26"/>
          <w:szCs w:val="26"/>
        </w:rPr>
      </w:pPr>
    </w:p>
    <w:p w:rsidR="00D73583" w:rsidRPr="00AE6D83" w:rsidRDefault="00D73583" w:rsidP="00151D40">
      <w:pPr>
        <w:pStyle w:val="Style7"/>
        <w:jc w:val="center"/>
        <w:rPr>
          <w:sz w:val="26"/>
          <w:szCs w:val="26"/>
        </w:rPr>
      </w:pPr>
    </w:p>
    <w:p w:rsidR="00D73583" w:rsidRPr="00AE6D83" w:rsidRDefault="00D73583" w:rsidP="00151D40">
      <w:pPr>
        <w:pStyle w:val="Style7"/>
        <w:jc w:val="center"/>
        <w:rPr>
          <w:sz w:val="26"/>
          <w:szCs w:val="26"/>
        </w:rPr>
      </w:pPr>
    </w:p>
    <w:p w:rsidR="00D73583" w:rsidRPr="00AE6D83" w:rsidRDefault="00D73583" w:rsidP="00151D40">
      <w:pPr>
        <w:pStyle w:val="Style7"/>
        <w:jc w:val="center"/>
        <w:rPr>
          <w:sz w:val="26"/>
          <w:szCs w:val="26"/>
        </w:rPr>
      </w:pPr>
    </w:p>
    <w:p w:rsidR="00B85D88" w:rsidRPr="00AE6D83" w:rsidRDefault="00B85D88" w:rsidP="00151D40">
      <w:pPr>
        <w:pStyle w:val="Style7"/>
        <w:jc w:val="center"/>
        <w:rPr>
          <w:sz w:val="26"/>
          <w:szCs w:val="26"/>
        </w:rPr>
      </w:pPr>
    </w:p>
    <w:p w:rsidR="00150469" w:rsidRPr="00AE6D83" w:rsidRDefault="00150469" w:rsidP="00151D40">
      <w:pPr>
        <w:pStyle w:val="Style7"/>
        <w:tabs>
          <w:tab w:val="left" w:pos="7620"/>
        </w:tabs>
        <w:rPr>
          <w:sz w:val="26"/>
          <w:szCs w:val="26"/>
        </w:rPr>
      </w:pPr>
    </w:p>
    <w:tbl>
      <w:tblPr>
        <w:tblW w:w="0" w:type="auto"/>
        <w:tblInd w:w="392" w:type="dxa"/>
        <w:tblLook w:val="01E0" w:firstRow="1" w:lastRow="1" w:firstColumn="1" w:lastColumn="1" w:noHBand="0" w:noVBand="0"/>
      </w:tblPr>
      <w:tblGrid>
        <w:gridCol w:w="9072"/>
      </w:tblGrid>
      <w:tr w:rsidR="00B85D88" w:rsidRPr="00AE6D83" w:rsidTr="00B85D88">
        <w:trPr>
          <w:trHeight w:val="807"/>
        </w:trPr>
        <w:tc>
          <w:tcPr>
            <w:tcW w:w="9072" w:type="dxa"/>
            <w:vAlign w:val="center"/>
          </w:tcPr>
          <w:p w:rsidR="00B85D88" w:rsidRPr="00AE6D83" w:rsidRDefault="00B5145A" w:rsidP="00BA4720">
            <w:pPr>
              <w:pStyle w:val="Style7"/>
              <w:jc w:val="center"/>
            </w:pPr>
            <w:r w:rsidRPr="00AE6D83">
              <w:t>20</w:t>
            </w:r>
            <w:r w:rsidR="00045D4E" w:rsidRPr="00AE6D83">
              <w:t>2</w:t>
            </w:r>
            <w:r w:rsidR="00BA4720" w:rsidRPr="00AE6D83">
              <w:t>2</w:t>
            </w:r>
            <w:r w:rsidR="00B85D88" w:rsidRPr="00AE6D83">
              <w:t xml:space="preserve"> ГОД</w:t>
            </w:r>
          </w:p>
        </w:tc>
      </w:tr>
    </w:tbl>
    <w:p w:rsidR="00150469" w:rsidRPr="00AE6D83" w:rsidRDefault="00150469" w:rsidP="00151D40">
      <w:pPr>
        <w:pStyle w:val="Style7"/>
        <w:rPr>
          <w:sz w:val="26"/>
          <w:szCs w:val="26"/>
        </w:rPr>
      </w:pPr>
    </w:p>
    <w:p w:rsidR="00EC41F7" w:rsidRPr="00AE6D83" w:rsidRDefault="00EC41F7" w:rsidP="00C76CF5">
      <w:pPr>
        <w:jc w:val="center"/>
        <w:rPr>
          <w:rFonts w:ascii="Times New Roman" w:hAnsi="Times New Roman"/>
          <w:b/>
          <w:sz w:val="26"/>
          <w:szCs w:val="26"/>
        </w:rPr>
      </w:pPr>
    </w:p>
    <w:p w:rsidR="00AA68C2" w:rsidRPr="00AE6D83" w:rsidRDefault="00AA68C2" w:rsidP="00C76CF5">
      <w:pPr>
        <w:jc w:val="center"/>
        <w:rPr>
          <w:rFonts w:ascii="Times New Roman" w:hAnsi="Times New Roman"/>
          <w:b/>
          <w:sz w:val="26"/>
          <w:szCs w:val="26"/>
        </w:rPr>
      </w:pPr>
    </w:p>
    <w:sdt>
      <w:sdtPr>
        <w:rPr>
          <w:rFonts w:ascii="Times New Roman" w:eastAsia="Calibri" w:hAnsi="Times New Roman" w:cs="Times New Roman"/>
          <w:color w:val="auto"/>
          <w:sz w:val="22"/>
          <w:szCs w:val="22"/>
          <w:lang w:eastAsia="en-US"/>
        </w:rPr>
        <w:id w:val="1269889794"/>
        <w:docPartObj>
          <w:docPartGallery w:val="Table of Contents"/>
          <w:docPartUnique/>
        </w:docPartObj>
      </w:sdtPr>
      <w:sdtEndPr>
        <w:rPr>
          <w:rFonts w:ascii="Calibri" w:hAnsi="Calibri"/>
          <w:b/>
          <w:bCs/>
        </w:rPr>
      </w:sdtEndPr>
      <w:sdtContent>
        <w:p w:rsidR="00AA68C2" w:rsidRPr="00AE6D83" w:rsidRDefault="00AA68C2" w:rsidP="004D0A7F">
          <w:pPr>
            <w:pStyle w:val="affc"/>
            <w:jc w:val="center"/>
            <w:rPr>
              <w:rFonts w:ascii="Times New Roman" w:hAnsi="Times New Roman" w:cs="Times New Roman"/>
              <w:b/>
              <w:color w:val="auto"/>
            </w:rPr>
          </w:pPr>
          <w:r w:rsidRPr="00AE6D83">
            <w:rPr>
              <w:rFonts w:ascii="Times New Roman" w:hAnsi="Times New Roman" w:cs="Times New Roman"/>
              <w:b/>
              <w:color w:val="auto"/>
            </w:rPr>
            <w:t>Оглавление</w:t>
          </w:r>
        </w:p>
        <w:p w:rsidR="00351E5E" w:rsidRDefault="00AA68C2">
          <w:pPr>
            <w:pStyle w:val="1f4"/>
            <w:tabs>
              <w:tab w:val="left" w:pos="440"/>
              <w:tab w:val="right" w:leader="dot" w:pos="9631"/>
            </w:tabs>
            <w:rPr>
              <w:rFonts w:asciiTheme="minorHAnsi" w:eastAsiaTheme="minorEastAsia" w:hAnsiTheme="minorHAnsi" w:cstheme="minorBidi"/>
              <w:noProof/>
              <w:lang w:eastAsia="ru-RU"/>
            </w:rPr>
          </w:pPr>
          <w:r w:rsidRPr="00AE6D83">
            <w:rPr>
              <w:rFonts w:ascii="Times New Roman" w:hAnsi="Times New Roman"/>
              <w:bCs/>
              <w:sz w:val="28"/>
              <w:szCs w:val="28"/>
            </w:rPr>
            <w:fldChar w:fldCharType="begin"/>
          </w:r>
          <w:r w:rsidRPr="00AE6D83">
            <w:rPr>
              <w:rFonts w:ascii="Times New Roman" w:hAnsi="Times New Roman"/>
              <w:bCs/>
              <w:sz w:val="28"/>
              <w:szCs w:val="28"/>
            </w:rPr>
            <w:instrText xml:space="preserve"> TOC \o "1-3" \h \z \u </w:instrText>
          </w:r>
          <w:r w:rsidRPr="00AE6D83">
            <w:rPr>
              <w:rFonts w:ascii="Times New Roman" w:hAnsi="Times New Roman"/>
              <w:bCs/>
              <w:sz w:val="28"/>
              <w:szCs w:val="28"/>
            </w:rPr>
            <w:fldChar w:fldCharType="separate"/>
          </w:r>
          <w:hyperlink w:anchor="_Toc100910746" w:history="1">
            <w:r w:rsidR="00351E5E" w:rsidRPr="00701413">
              <w:rPr>
                <w:rStyle w:val="affa"/>
                <w:rFonts w:ascii="Times New Roman" w:hAnsi="Times New Roman"/>
                <w:b/>
                <w:noProof/>
              </w:rPr>
              <w:t>1.</w:t>
            </w:r>
            <w:r w:rsidR="00351E5E">
              <w:rPr>
                <w:rFonts w:asciiTheme="minorHAnsi" w:eastAsiaTheme="minorEastAsia" w:hAnsiTheme="minorHAnsi" w:cstheme="minorBidi"/>
                <w:noProof/>
                <w:lang w:eastAsia="ru-RU"/>
              </w:rPr>
              <w:tab/>
            </w:r>
            <w:r w:rsidR="00351E5E" w:rsidRPr="00701413">
              <w:rPr>
                <w:rStyle w:val="affa"/>
                <w:rFonts w:ascii="Times New Roman" w:hAnsi="Times New Roman"/>
                <w:b/>
                <w:noProof/>
              </w:rPr>
              <w:t>Общие сведения о государственных программах Камчатского края</w:t>
            </w:r>
            <w:r w:rsidR="00351E5E">
              <w:rPr>
                <w:noProof/>
                <w:webHidden/>
              </w:rPr>
              <w:tab/>
            </w:r>
            <w:r w:rsidR="00351E5E">
              <w:rPr>
                <w:noProof/>
                <w:webHidden/>
              </w:rPr>
              <w:fldChar w:fldCharType="begin"/>
            </w:r>
            <w:r w:rsidR="00351E5E">
              <w:rPr>
                <w:noProof/>
                <w:webHidden/>
              </w:rPr>
              <w:instrText xml:space="preserve"> PAGEREF _Toc100910746 \h </w:instrText>
            </w:r>
            <w:r w:rsidR="00351E5E">
              <w:rPr>
                <w:noProof/>
                <w:webHidden/>
              </w:rPr>
            </w:r>
            <w:r w:rsidR="00351E5E">
              <w:rPr>
                <w:noProof/>
                <w:webHidden/>
              </w:rPr>
              <w:fldChar w:fldCharType="separate"/>
            </w:r>
            <w:r w:rsidR="00351E5E">
              <w:rPr>
                <w:noProof/>
                <w:webHidden/>
              </w:rPr>
              <w:t>3</w:t>
            </w:r>
            <w:r w:rsidR="00351E5E">
              <w:rPr>
                <w:noProof/>
                <w:webHidden/>
              </w:rPr>
              <w:fldChar w:fldCharType="end"/>
            </w:r>
          </w:hyperlink>
        </w:p>
        <w:p w:rsidR="00351E5E" w:rsidRDefault="008F61E7">
          <w:pPr>
            <w:pStyle w:val="1f4"/>
            <w:tabs>
              <w:tab w:val="left" w:pos="440"/>
              <w:tab w:val="right" w:leader="dot" w:pos="9631"/>
            </w:tabs>
            <w:rPr>
              <w:rFonts w:asciiTheme="minorHAnsi" w:eastAsiaTheme="minorEastAsia" w:hAnsiTheme="minorHAnsi" w:cstheme="minorBidi"/>
              <w:noProof/>
              <w:lang w:eastAsia="ru-RU"/>
            </w:rPr>
          </w:pPr>
          <w:hyperlink w:anchor="_Toc100910747" w:history="1">
            <w:r w:rsidR="00351E5E" w:rsidRPr="00701413">
              <w:rPr>
                <w:rStyle w:val="affa"/>
                <w:rFonts w:ascii="Times New Roman" w:hAnsi="Times New Roman"/>
                <w:b/>
                <w:noProof/>
              </w:rPr>
              <w:t>2.</w:t>
            </w:r>
            <w:r w:rsidR="00351E5E">
              <w:rPr>
                <w:rFonts w:asciiTheme="minorHAnsi" w:eastAsiaTheme="minorEastAsia" w:hAnsiTheme="minorHAnsi" w:cstheme="minorBidi"/>
                <w:noProof/>
                <w:lang w:eastAsia="ru-RU"/>
              </w:rPr>
              <w:tab/>
            </w:r>
            <w:r w:rsidR="00351E5E" w:rsidRPr="00701413">
              <w:rPr>
                <w:rStyle w:val="affa"/>
                <w:rFonts w:ascii="Times New Roman" w:hAnsi="Times New Roman"/>
                <w:b/>
                <w:noProof/>
              </w:rPr>
              <w:t>Сводные данные о ходе реализации государственных программ Камчатского края, включая сведения об основных результатах и наступлении контрольных событий за отчетный период, в том числе инвестиционной программы</w:t>
            </w:r>
            <w:r w:rsidR="00351E5E">
              <w:rPr>
                <w:noProof/>
                <w:webHidden/>
              </w:rPr>
              <w:tab/>
            </w:r>
            <w:r w:rsidR="00351E5E">
              <w:rPr>
                <w:noProof/>
                <w:webHidden/>
              </w:rPr>
              <w:fldChar w:fldCharType="begin"/>
            </w:r>
            <w:r w:rsidR="00351E5E">
              <w:rPr>
                <w:noProof/>
                <w:webHidden/>
              </w:rPr>
              <w:instrText xml:space="preserve"> PAGEREF _Toc100910747 \h </w:instrText>
            </w:r>
            <w:r w:rsidR="00351E5E">
              <w:rPr>
                <w:noProof/>
                <w:webHidden/>
              </w:rPr>
            </w:r>
            <w:r w:rsidR="00351E5E">
              <w:rPr>
                <w:noProof/>
                <w:webHidden/>
              </w:rPr>
              <w:fldChar w:fldCharType="separate"/>
            </w:r>
            <w:r w:rsidR="00351E5E">
              <w:rPr>
                <w:noProof/>
                <w:webHidden/>
              </w:rPr>
              <w:t>7</w:t>
            </w:r>
            <w:r w:rsidR="00351E5E">
              <w:rPr>
                <w:noProof/>
                <w:webHidden/>
              </w:rPr>
              <w:fldChar w:fldCharType="end"/>
            </w:r>
          </w:hyperlink>
        </w:p>
        <w:p w:rsidR="00351E5E" w:rsidRDefault="008F61E7">
          <w:pPr>
            <w:pStyle w:val="38"/>
            <w:tabs>
              <w:tab w:val="right" w:leader="dot" w:pos="9631"/>
            </w:tabs>
            <w:rPr>
              <w:rFonts w:asciiTheme="minorHAnsi" w:eastAsiaTheme="minorEastAsia" w:hAnsiTheme="minorHAnsi" w:cstheme="minorBidi"/>
              <w:noProof/>
              <w:lang w:eastAsia="ru-RU"/>
            </w:rPr>
          </w:pPr>
          <w:hyperlink w:anchor="_Toc100910748" w:history="1">
            <w:r w:rsidR="00351E5E" w:rsidRPr="00701413">
              <w:rPr>
                <w:rStyle w:val="affa"/>
                <w:rFonts w:ascii="Times New Roman" w:eastAsia="Times New Roman" w:hAnsi="Times New Roman"/>
                <w:b/>
                <w:noProof/>
                <w:lang w:eastAsia="ru-RU"/>
              </w:rPr>
              <w:t>Демография, здоровье, физическая культура и спорт</w:t>
            </w:r>
            <w:r w:rsidR="00351E5E">
              <w:rPr>
                <w:noProof/>
                <w:webHidden/>
              </w:rPr>
              <w:tab/>
            </w:r>
            <w:r w:rsidR="00351E5E">
              <w:rPr>
                <w:noProof/>
                <w:webHidden/>
              </w:rPr>
              <w:fldChar w:fldCharType="begin"/>
            </w:r>
            <w:r w:rsidR="00351E5E">
              <w:rPr>
                <w:noProof/>
                <w:webHidden/>
              </w:rPr>
              <w:instrText xml:space="preserve"> PAGEREF _Toc100910748 \h </w:instrText>
            </w:r>
            <w:r w:rsidR="00351E5E">
              <w:rPr>
                <w:noProof/>
                <w:webHidden/>
              </w:rPr>
            </w:r>
            <w:r w:rsidR="00351E5E">
              <w:rPr>
                <w:noProof/>
                <w:webHidden/>
              </w:rPr>
              <w:fldChar w:fldCharType="separate"/>
            </w:r>
            <w:r w:rsidR="00351E5E">
              <w:rPr>
                <w:noProof/>
                <w:webHidden/>
              </w:rPr>
              <w:t>7</w:t>
            </w:r>
            <w:r w:rsidR="00351E5E">
              <w:rPr>
                <w:noProof/>
                <w:webHidden/>
              </w:rPr>
              <w:fldChar w:fldCharType="end"/>
            </w:r>
          </w:hyperlink>
        </w:p>
        <w:p w:rsidR="00351E5E" w:rsidRDefault="008F61E7">
          <w:pPr>
            <w:pStyle w:val="38"/>
            <w:tabs>
              <w:tab w:val="right" w:leader="dot" w:pos="9631"/>
            </w:tabs>
            <w:rPr>
              <w:rFonts w:asciiTheme="minorHAnsi" w:eastAsiaTheme="minorEastAsia" w:hAnsiTheme="minorHAnsi" w:cstheme="minorBidi"/>
              <w:noProof/>
              <w:lang w:eastAsia="ru-RU"/>
            </w:rPr>
          </w:pPr>
          <w:hyperlink w:anchor="_Toc100910749" w:history="1">
            <w:r w:rsidR="00351E5E" w:rsidRPr="00701413">
              <w:rPr>
                <w:rStyle w:val="affa"/>
                <w:rFonts w:ascii="Times New Roman" w:hAnsi="Times New Roman"/>
                <w:b/>
                <w:noProof/>
              </w:rPr>
              <w:t>Здравоохранение</w:t>
            </w:r>
            <w:r w:rsidR="00351E5E">
              <w:rPr>
                <w:noProof/>
                <w:webHidden/>
              </w:rPr>
              <w:tab/>
            </w:r>
            <w:r w:rsidR="00351E5E">
              <w:rPr>
                <w:noProof/>
                <w:webHidden/>
              </w:rPr>
              <w:fldChar w:fldCharType="begin"/>
            </w:r>
            <w:r w:rsidR="00351E5E">
              <w:rPr>
                <w:noProof/>
                <w:webHidden/>
              </w:rPr>
              <w:instrText xml:space="preserve"> PAGEREF _Toc100910749 \h </w:instrText>
            </w:r>
            <w:r w:rsidR="00351E5E">
              <w:rPr>
                <w:noProof/>
                <w:webHidden/>
              </w:rPr>
            </w:r>
            <w:r w:rsidR="00351E5E">
              <w:rPr>
                <w:noProof/>
                <w:webHidden/>
              </w:rPr>
              <w:fldChar w:fldCharType="separate"/>
            </w:r>
            <w:r w:rsidR="00351E5E">
              <w:rPr>
                <w:noProof/>
                <w:webHidden/>
              </w:rPr>
              <w:t>9</w:t>
            </w:r>
            <w:r w:rsidR="00351E5E">
              <w:rPr>
                <w:noProof/>
                <w:webHidden/>
              </w:rPr>
              <w:fldChar w:fldCharType="end"/>
            </w:r>
          </w:hyperlink>
        </w:p>
        <w:p w:rsidR="00351E5E" w:rsidRDefault="008F61E7">
          <w:pPr>
            <w:pStyle w:val="38"/>
            <w:tabs>
              <w:tab w:val="right" w:leader="dot" w:pos="9631"/>
            </w:tabs>
            <w:rPr>
              <w:rFonts w:asciiTheme="minorHAnsi" w:eastAsiaTheme="minorEastAsia" w:hAnsiTheme="minorHAnsi" w:cstheme="minorBidi"/>
              <w:noProof/>
              <w:lang w:eastAsia="ru-RU"/>
            </w:rPr>
          </w:pPr>
          <w:hyperlink w:anchor="_Toc100910750" w:history="1">
            <w:r w:rsidR="00351E5E" w:rsidRPr="00701413">
              <w:rPr>
                <w:rStyle w:val="affa"/>
                <w:rFonts w:ascii="Times New Roman" w:eastAsia="Times New Roman" w:hAnsi="Times New Roman"/>
                <w:b/>
                <w:noProof/>
                <w:lang w:eastAsia="ru-RU"/>
              </w:rPr>
              <w:t>Образование</w:t>
            </w:r>
            <w:r w:rsidR="00351E5E">
              <w:rPr>
                <w:noProof/>
                <w:webHidden/>
              </w:rPr>
              <w:tab/>
            </w:r>
            <w:r w:rsidR="00351E5E">
              <w:rPr>
                <w:noProof/>
                <w:webHidden/>
              </w:rPr>
              <w:fldChar w:fldCharType="begin"/>
            </w:r>
            <w:r w:rsidR="00351E5E">
              <w:rPr>
                <w:noProof/>
                <w:webHidden/>
              </w:rPr>
              <w:instrText xml:space="preserve"> PAGEREF _Toc100910750 \h </w:instrText>
            </w:r>
            <w:r w:rsidR="00351E5E">
              <w:rPr>
                <w:noProof/>
                <w:webHidden/>
              </w:rPr>
            </w:r>
            <w:r w:rsidR="00351E5E">
              <w:rPr>
                <w:noProof/>
                <w:webHidden/>
              </w:rPr>
              <w:fldChar w:fldCharType="separate"/>
            </w:r>
            <w:r w:rsidR="00351E5E">
              <w:rPr>
                <w:noProof/>
                <w:webHidden/>
              </w:rPr>
              <w:t>10</w:t>
            </w:r>
            <w:r w:rsidR="00351E5E">
              <w:rPr>
                <w:noProof/>
                <w:webHidden/>
              </w:rPr>
              <w:fldChar w:fldCharType="end"/>
            </w:r>
          </w:hyperlink>
        </w:p>
        <w:p w:rsidR="00351E5E" w:rsidRDefault="008F61E7">
          <w:pPr>
            <w:pStyle w:val="38"/>
            <w:tabs>
              <w:tab w:val="right" w:leader="dot" w:pos="9631"/>
            </w:tabs>
            <w:rPr>
              <w:rFonts w:asciiTheme="minorHAnsi" w:eastAsiaTheme="minorEastAsia" w:hAnsiTheme="minorHAnsi" w:cstheme="minorBidi"/>
              <w:noProof/>
              <w:lang w:eastAsia="ru-RU"/>
            </w:rPr>
          </w:pPr>
          <w:hyperlink w:anchor="_Toc100910751" w:history="1">
            <w:r w:rsidR="00351E5E" w:rsidRPr="00701413">
              <w:rPr>
                <w:rStyle w:val="affa"/>
                <w:rFonts w:ascii="Times New Roman" w:eastAsia="Times New Roman" w:hAnsi="Times New Roman"/>
                <w:b/>
                <w:noProof/>
                <w:lang w:eastAsia="ru-RU"/>
              </w:rPr>
              <w:t>Культура</w:t>
            </w:r>
            <w:r w:rsidR="00351E5E">
              <w:rPr>
                <w:noProof/>
                <w:webHidden/>
              </w:rPr>
              <w:tab/>
            </w:r>
            <w:r w:rsidR="00351E5E">
              <w:rPr>
                <w:noProof/>
                <w:webHidden/>
              </w:rPr>
              <w:fldChar w:fldCharType="begin"/>
            </w:r>
            <w:r w:rsidR="00351E5E">
              <w:rPr>
                <w:noProof/>
                <w:webHidden/>
              </w:rPr>
              <w:instrText xml:space="preserve"> PAGEREF _Toc100910751 \h </w:instrText>
            </w:r>
            <w:r w:rsidR="00351E5E">
              <w:rPr>
                <w:noProof/>
                <w:webHidden/>
              </w:rPr>
            </w:r>
            <w:r w:rsidR="00351E5E">
              <w:rPr>
                <w:noProof/>
                <w:webHidden/>
              </w:rPr>
              <w:fldChar w:fldCharType="separate"/>
            </w:r>
            <w:r w:rsidR="00351E5E">
              <w:rPr>
                <w:noProof/>
                <w:webHidden/>
              </w:rPr>
              <w:t>12</w:t>
            </w:r>
            <w:r w:rsidR="00351E5E">
              <w:rPr>
                <w:noProof/>
                <w:webHidden/>
              </w:rPr>
              <w:fldChar w:fldCharType="end"/>
            </w:r>
          </w:hyperlink>
        </w:p>
        <w:p w:rsidR="00351E5E" w:rsidRDefault="008F61E7">
          <w:pPr>
            <w:pStyle w:val="38"/>
            <w:tabs>
              <w:tab w:val="right" w:leader="dot" w:pos="9631"/>
            </w:tabs>
            <w:rPr>
              <w:rFonts w:asciiTheme="minorHAnsi" w:eastAsiaTheme="minorEastAsia" w:hAnsiTheme="minorHAnsi" w:cstheme="minorBidi"/>
              <w:noProof/>
              <w:lang w:eastAsia="ru-RU"/>
            </w:rPr>
          </w:pPr>
          <w:hyperlink w:anchor="_Toc100910752" w:history="1">
            <w:r w:rsidR="00351E5E" w:rsidRPr="00701413">
              <w:rPr>
                <w:rStyle w:val="affa"/>
                <w:rFonts w:ascii="Times New Roman" w:eastAsia="Times New Roman" w:hAnsi="Times New Roman"/>
                <w:b/>
                <w:noProof/>
                <w:lang w:eastAsia="ru-RU"/>
              </w:rPr>
              <w:t>Общество</w:t>
            </w:r>
            <w:r w:rsidR="00351E5E">
              <w:rPr>
                <w:noProof/>
                <w:webHidden/>
              </w:rPr>
              <w:tab/>
            </w:r>
            <w:r w:rsidR="00351E5E">
              <w:rPr>
                <w:noProof/>
                <w:webHidden/>
              </w:rPr>
              <w:fldChar w:fldCharType="begin"/>
            </w:r>
            <w:r w:rsidR="00351E5E">
              <w:rPr>
                <w:noProof/>
                <w:webHidden/>
              </w:rPr>
              <w:instrText xml:space="preserve"> PAGEREF _Toc100910752 \h </w:instrText>
            </w:r>
            <w:r w:rsidR="00351E5E">
              <w:rPr>
                <w:noProof/>
                <w:webHidden/>
              </w:rPr>
            </w:r>
            <w:r w:rsidR="00351E5E">
              <w:rPr>
                <w:noProof/>
                <w:webHidden/>
              </w:rPr>
              <w:fldChar w:fldCharType="separate"/>
            </w:r>
            <w:r w:rsidR="00351E5E">
              <w:rPr>
                <w:noProof/>
                <w:webHidden/>
              </w:rPr>
              <w:t>13</w:t>
            </w:r>
            <w:r w:rsidR="00351E5E">
              <w:rPr>
                <w:noProof/>
                <w:webHidden/>
              </w:rPr>
              <w:fldChar w:fldCharType="end"/>
            </w:r>
          </w:hyperlink>
        </w:p>
        <w:p w:rsidR="00351E5E" w:rsidRDefault="008F61E7">
          <w:pPr>
            <w:pStyle w:val="38"/>
            <w:tabs>
              <w:tab w:val="right" w:leader="dot" w:pos="9631"/>
            </w:tabs>
            <w:rPr>
              <w:rFonts w:asciiTheme="minorHAnsi" w:eastAsiaTheme="minorEastAsia" w:hAnsiTheme="minorHAnsi" w:cstheme="minorBidi"/>
              <w:noProof/>
              <w:lang w:eastAsia="ru-RU"/>
            </w:rPr>
          </w:pPr>
          <w:hyperlink w:anchor="_Toc100910753" w:history="1">
            <w:r w:rsidR="00351E5E" w:rsidRPr="00701413">
              <w:rPr>
                <w:rStyle w:val="affa"/>
                <w:rFonts w:ascii="Times New Roman" w:eastAsia="Times New Roman" w:hAnsi="Times New Roman"/>
                <w:b/>
                <w:noProof/>
                <w:lang w:eastAsia="ru-RU"/>
              </w:rPr>
              <w:t>Занятость и труд</w:t>
            </w:r>
            <w:r w:rsidR="00351E5E">
              <w:rPr>
                <w:noProof/>
                <w:webHidden/>
              </w:rPr>
              <w:tab/>
            </w:r>
            <w:r w:rsidR="00351E5E">
              <w:rPr>
                <w:noProof/>
                <w:webHidden/>
              </w:rPr>
              <w:fldChar w:fldCharType="begin"/>
            </w:r>
            <w:r w:rsidR="00351E5E">
              <w:rPr>
                <w:noProof/>
                <w:webHidden/>
              </w:rPr>
              <w:instrText xml:space="preserve"> PAGEREF _Toc100910753 \h </w:instrText>
            </w:r>
            <w:r w:rsidR="00351E5E">
              <w:rPr>
                <w:noProof/>
                <w:webHidden/>
              </w:rPr>
            </w:r>
            <w:r w:rsidR="00351E5E">
              <w:rPr>
                <w:noProof/>
                <w:webHidden/>
              </w:rPr>
              <w:fldChar w:fldCharType="separate"/>
            </w:r>
            <w:r w:rsidR="00351E5E">
              <w:rPr>
                <w:noProof/>
                <w:webHidden/>
              </w:rPr>
              <w:t>14</w:t>
            </w:r>
            <w:r w:rsidR="00351E5E">
              <w:rPr>
                <w:noProof/>
                <w:webHidden/>
              </w:rPr>
              <w:fldChar w:fldCharType="end"/>
            </w:r>
          </w:hyperlink>
        </w:p>
        <w:p w:rsidR="00351E5E" w:rsidRDefault="008F61E7">
          <w:pPr>
            <w:pStyle w:val="38"/>
            <w:tabs>
              <w:tab w:val="right" w:leader="dot" w:pos="9631"/>
            </w:tabs>
            <w:rPr>
              <w:rFonts w:asciiTheme="minorHAnsi" w:eastAsiaTheme="minorEastAsia" w:hAnsiTheme="minorHAnsi" w:cstheme="minorBidi"/>
              <w:noProof/>
              <w:lang w:eastAsia="ru-RU"/>
            </w:rPr>
          </w:pPr>
          <w:hyperlink w:anchor="_Toc100910754" w:history="1">
            <w:r w:rsidR="00351E5E" w:rsidRPr="00701413">
              <w:rPr>
                <w:rStyle w:val="affa"/>
                <w:rFonts w:ascii="Times New Roman" w:eastAsia="Times New Roman" w:hAnsi="Times New Roman"/>
                <w:b/>
                <w:noProof/>
                <w:lang w:eastAsia="ru-RU"/>
              </w:rPr>
              <w:t>Эффективное государство</w:t>
            </w:r>
            <w:r w:rsidR="00351E5E">
              <w:rPr>
                <w:noProof/>
                <w:webHidden/>
              </w:rPr>
              <w:tab/>
            </w:r>
            <w:r w:rsidR="00351E5E">
              <w:rPr>
                <w:noProof/>
                <w:webHidden/>
              </w:rPr>
              <w:fldChar w:fldCharType="begin"/>
            </w:r>
            <w:r w:rsidR="00351E5E">
              <w:rPr>
                <w:noProof/>
                <w:webHidden/>
              </w:rPr>
              <w:instrText xml:space="preserve"> PAGEREF _Toc100910754 \h </w:instrText>
            </w:r>
            <w:r w:rsidR="00351E5E">
              <w:rPr>
                <w:noProof/>
                <w:webHidden/>
              </w:rPr>
            </w:r>
            <w:r w:rsidR="00351E5E">
              <w:rPr>
                <w:noProof/>
                <w:webHidden/>
              </w:rPr>
              <w:fldChar w:fldCharType="separate"/>
            </w:r>
            <w:r w:rsidR="00351E5E">
              <w:rPr>
                <w:noProof/>
                <w:webHidden/>
              </w:rPr>
              <w:t>15</w:t>
            </w:r>
            <w:r w:rsidR="00351E5E">
              <w:rPr>
                <w:noProof/>
                <w:webHidden/>
              </w:rPr>
              <w:fldChar w:fldCharType="end"/>
            </w:r>
          </w:hyperlink>
        </w:p>
        <w:p w:rsidR="00351E5E" w:rsidRDefault="008F61E7">
          <w:pPr>
            <w:pStyle w:val="38"/>
            <w:tabs>
              <w:tab w:val="right" w:leader="dot" w:pos="9631"/>
            </w:tabs>
            <w:rPr>
              <w:rFonts w:asciiTheme="minorHAnsi" w:eastAsiaTheme="minorEastAsia" w:hAnsiTheme="minorHAnsi" w:cstheme="minorBidi"/>
              <w:noProof/>
              <w:lang w:eastAsia="ru-RU"/>
            </w:rPr>
          </w:pPr>
          <w:hyperlink w:anchor="_Toc100910755" w:history="1">
            <w:r w:rsidR="00351E5E" w:rsidRPr="00701413">
              <w:rPr>
                <w:rStyle w:val="affa"/>
                <w:rFonts w:ascii="Times New Roman" w:hAnsi="Times New Roman"/>
                <w:b/>
                <w:noProof/>
              </w:rPr>
              <w:t>Сельское хозяйство</w:t>
            </w:r>
            <w:r w:rsidR="00351E5E">
              <w:rPr>
                <w:noProof/>
                <w:webHidden/>
              </w:rPr>
              <w:tab/>
            </w:r>
            <w:r w:rsidR="00351E5E">
              <w:rPr>
                <w:noProof/>
                <w:webHidden/>
              </w:rPr>
              <w:fldChar w:fldCharType="begin"/>
            </w:r>
            <w:r w:rsidR="00351E5E">
              <w:rPr>
                <w:noProof/>
                <w:webHidden/>
              </w:rPr>
              <w:instrText xml:space="preserve"> PAGEREF _Toc100910755 \h </w:instrText>
            </w:r>
            <w:r w:rsidR="00351E5E">
              <w:rPr>
                <w:noProof/>
                <w:webHidden/>
              </w:rPr>
            </w:r>
            <w:r w:rsidR="00351E5E">
              <w:rPr>
                <w:noProof/>
                <w:webHidden/>
              </w:rPr>
              <w:fldChar w:fldCharType="separate"/>
            </w:r>
            <w:r w:rsidR="00351E5E">
              <w:rPr>
                <w:noProof/>
                <w:webHidden/>
              </w:rPr>
              <w:t>19</w:t>
            </w:r>
            <w:r w:rsidR="00351E5E">
              <w:rPr>
                <w:noProof/>
                <w:webHidden/>
              </w:rPr>
              <w:fldChar w:fldCharType="end"/>
            </w:r>
          </w:hyperlink>
        </w:p>
        <w:p w:rsidR="00351E5E" w:rsidRDefault="008F61E7">
          <w:pPr>
            <w:pStyle w:val="38"/>
            <w:tabs>
              <w:tab w:val="right" w:leader="dot" w:pos="9631"/>
            </w:tabs>
            <w:rPr>
              <w:rFonts w:asciiTheme="minorHAnsi" w:eastAsiaTheme="minorEastAsia" w:hAnsiTheme="minorHAnsi" w:cstheme="minorBidi"/>
              <w:noProof/>
              <w:lang w:eastAsia="ru-RU"/>
            </w:rPr>
          </w:pPr>
          <w:hyperlink w:anchor="_Toc100910756" w:history="1">
            <w:r w:rsidR="00351E5E" w:rsidRPr="00701413">
              <w:rPr>
                <w:rStyle w:val="affa"/>
                <w:rFonts w:ascii="Times New Roman" w:eastAsia="Times New Roman" w:hAnsi="Times New Roman"/>
                <w:b/>
                <w:noProof/>
                <w:lang w:eastAsia="ru-RU"/>
              </w:rPr>
              <w:t>Социальные услуги</w:t>
            </w:r>
            <w:r w:rsidR="00351E5E">
              <w:rPr>
                <w:noProof/>
                <w:webHidden/>
              </w:rPr>
              <w:tab/>
            </w:r>
            <w:r w:rsidR="00351E5E">
              <w:rPr>
                <w:noProof/>
                <w:webHidden/>
              </w:rPr>
              <w:fldChar w:fldCharType="begin"/>
            </w:r>
            <w:r w:rsidR="00351E5E">
              <w:rPr>
                <w:noProof/>
                <w:webHidden/>
              </w:rPr>
              <w:instrText xml:space="preserve"> PAGEREF _Toc100910756 \h </w:instrText>
            </w:r>
            <w:r w:rsidR="00351E5E">
              <w:rPr>
                <w:noProof/>
                <w:webHidden/>
              </w:rPr>
            </w:r>
            <w:r w:rsidR="00351E5E">
              <w:rPr>
                <w:noProof/>
                <w:webHidden/>
              </w:rPr>
              <w:fldChar w:fldCharType="separate"/>
            </w:r>
            <w:r w:rsidR="00351E5E">
              <w:rPr>
                <w:noProof/>
                <w:webHidden/>
              </w:rPr>
              <w:t>20</w:t>
            </w:r>
            <w:r w:rsidR="00351E5E">
              <w:rPr>
                <w:noProof/>
                <w:webHidden/>
              </w:rPr>
              <w:fldChar w:fldCharType="end"/>
            </w:r>
          </w:hyperlink>
        </w:p>
        <w:p w:rsidR="00351E5E" w:rsidRDefault="008F61E7">
          <w:pPr>
            <w:pStyle w:val="38"/>
            <w:tabs>
              <w:tab w:val="right" w:leader="dot" w:pos="9631"/>
            </w:tabs>
            <w:rPr>
              <w:rFonts w:asciiTheme="minorHAnsi" w:eastAsiaTheme="minorEastAsia" w:hAnsiTheme="minorHAnsi" w:cstheme="minorBidi"/>
              <w:noProof/>
              <w:lang w:eastAsia="ru-RU"/>
            </w:rPr>
          </w:pPr>
          <w:hyperlink w:anchor="_Toc100910757" w:history="1">
            <w:r w:rsidR="00351E5E" w:rsidRPr="00701413">
              <w:rPr>
                <w:rStyle w:val="affa"/>
                <w:rFonts w:ascii="Times New Roman" w:eastAsia="Times New Roman" w:hAnsi="Times New Roman"/>
                <w:b/>
                <w:noProof/>
                <w:lang w:eastAsia="ru-RU"/>
              </w:rPr>
              <w:t>Жильё, коммунальное хозяйство, благоустройство</w:t>
            </w:r>
            <w:r w:rsidR="00351E5E">
              <w:rPr>
                <w:noProof/>
                <w:webHidden/>
              </w:rPr>
              <w:tab/>
            </w:r>
            <w:r w:rsidR="00351E5E">
              <w:rPr>
                <w:noProof/>
                <w:webHidden/>
              </w:rPr>
              <w:fldChar w:fldCharType="begin"/>
            </w:r>
            <w:r w:rsidR="00351E5E">
              <w:rPr>
                <w:noProof/>
                <w:webHidden/>
              </w:rPr>
              <w:instrText xml:space="preserve"> PAGEREF _Toc100910757 \h </w:instrText>
            </w:r>
            <w:r w:rsidR="00351E5E">
              <w:rPr>
                <w:noProof/>
                <w:webHidden/>
              </w:rPr>
            </w:r>
            <w:r w:rsidR="00351E5E">
              <w:rPr>
                <w:noProof/>
                <w:webHidden/>
              </w:rPr>
              <w:fldChar w:fldCharType="separate"/>
            </w:r>
            <w:r w:rsidR="00351E5E">
              <w:rPr>
                <w:noProof/>
                <w:webHidden/>
              </w:rPr>
              <w:t>21</w:t>
            </w:r>
            <w:r w:rsidR="00351E5E">
              <w:rPr>
                <w:noProof/>
                <w:webHidden/>
              </w:rPr>
              <w:fldChar w:fldCharType="end"/>
            </w:r>
          </w:hyperlink>
        </w:p>
        <w:p w:rsidR="00351E5E" w:rsidRDefault="008F61E7">
          <w:pPr>
            <w:pStyle w:val="38"/>
            <w:tabs>
              <w:tab w:val="right" w:leader="dot" w:pos="9631"/>
            </w:tabs>
            <w:rPr>
              <w:rFonts w:asciiTheme="minorHAnsi" w:eastAsiaTheme="minorEastAsia" w:hAnsiTheme="minorHAnsi" w:cstheme="minorBidi"/>
              <w:noProof/>
              <w:lang w:eastAsia="ru-RU"/>
            </w:rPr>
          </w:pPr>
          <w:hyperlink w:anchor="_Toc100910758" w:history="1">
            <w:r w:rsidR="00351E5E" w:rsidRPr="00701413">
              <w:rPr>
                <w:rStyle w:val="affa"/>
                <w:rFonts w:ascii="Times New Roman" w:eastAsia="Times New Roman" w:hAnsi="Times New Roman"/>
                <w:b/>
                <w:noProof/>
                <w:lang w:eastAsia="ru-RU"/>
              </w:rPr>
              <w:t>Экономика и промышленность</w:t>
            </w:r>
            <w:r w:rsidR="00351E5E">
              <w:rPr>
                <w:noProof/>
                <w:webHidden/>
              </w:rPr>
              <w:tab/>
            </w:r>
            <w:r w:rsidR="00351E5E">
              <w:rPr>
                <w:noProof/>
                <w:webHidden/>
              </w:rPr>
              <w:fldChar w:fldCharType="begin"/>
            </w:r>
            <w:r w:rsidR="00351E5E">
              <w:rPr>
                <w:noProof/>
                <w:webHidden/>
              </w:rPr>
              <w:instrText xml:space="preserve"> PAGEREF _Toc100910758 \h </w:instrText>
            </w:r>
            <w:r w:rsidR="00351E5E">
              <w:rPr>
                <w:noProof/>
                <w:webHidden/>
              </w:rPr>
            </w:r>
            <w:r w:rsidR="00351E5E">
              <w:rPr>
                <w:noProof/>
                <w:webHidden/>
              </w:rPr>
              <w:fldChar w:fldCharType="separate"/>
            </w:r>
            <w:r w:rsidR="00351E5E">
              <w:rPr>
                <w:noProof/>
                <w:webHidden/>
              </w:rPr>
              <w:t>24</w:t>
            </w:r>
            <w:r w:rsidR="00351E5E">
              <w:rPr>
                <w:noProof/>
                <w:webHidden/>
              </w:rPr>
              <w:fldChar w:fldCharType="end"/>
            </w:r>
          </w:hyperlink>
        </w:p>
        <w:p w:rsidR="00351E5E" w:rsidRDefault="008F61E7">
          <w:pPr>
            <w:pStyle w:val="38"/>
            <w:tabs>
              <w:tab w:val="right" w:leader="dot" w:pos="9631"/>
            </w:tabs>
            <w:rPr>
              <w:rFonts w:asciiTheme="minorHAnsi" w:eastAsiaTheme="minorEastAsia" w:hAnsiTheme="minorHAnsi" w:cstheme="minorBidi"/>
              <w:noProof/>
              <w:lang w:eastAsia="ru-RU"/>
            </w:rPr>
          </w:pPr>
          <w:hyperlink w:anchor="_Toc100910759" w:history="1">
            <w:r w:rsidR="00351E5E" w:rsidRPr="00701413">
              <w:rPr>
                <w:rStyle w:val="affa"/>
                <w:rFonts w:ascii="Times New Roman" w:eastAsia="Times New Roman" w:hAnsi="Times New Roman"/>
                <w:b/>
                <w:noProof/>
                <w:lang w:eastAsia="ru-RU"/>
              </w:rPr>
              <w:t>Финансы</w:t>
            </w:r>
            <w:r w:rsidR="00351E5E">
              <w:rPr>
                <w:noProof/>
                <w:webHidden/>
              </w:rPr>
              <w:tab/>
            </w:r>
            <w:r w:rsidR="00351E5E">
              <w:rPr>
                <w:noProof/>
                <w:webHidden/>
              </w:rPr>
              <w:fldChar w:fldCharType="begin"/>
            </w:r>
            <w:r w:rsidR="00351E5E">
              <w:rPr>
                <w:noProof/>
                <w:webHidden/>
              </w:rPr>
              <w:instrText xml:space="preserve"> PAGEREF _Toc100910759 \h </w:instrText>
            </w:r>
            <w:r w:rsidR="00351E5E">
              <w:rPr>
                <w:noProof/>
                <w:webHidden/>
              </w:rPr>
            </w:r>
            <w:r w:rsidR="00351E5E">
              <w:rPr>
                <w:noProof/>
                <w:webHidden/>
              </w:rPr>
              <w:fldChar w:fldCharType="separate"/>
            </w:r>
            <w:r w:rsidR="00351E5E">
              <w:rPr>
                <w:noProof/>
                <w:webHidden/>
              </w:rPr>
              <w:t>27</w:t>
            </w:r>
            <w:r w:rsidR="00351E5E">
              <w:rPr>
                <w:noProof/>
                <w:webHidden/>
              </w:rPr>
              <w:fldChar w:fldCharType="end"/>
            </w:r>
          </w:hyperlink>
        </w:p>
        <w:p w:rsidR="00351E5E" w:rsidRDefault="008F61E7">
          <w:pPr>
            <w:pStyle w:val="38"/>
            <w:tabs>
              <w:tab w:val="right" w:leader="dot" w:pos="9631"/>
            </w:tabs>
            <w:rPr>
              <w:rFonts w:asciiTheme="minorHAnsi" w:eastAsiaTheme="minorEastAsia" w:hAnsiTheme="minorHAnsi" w:cstheme="minorBidi"/>
              <w:noProof/>
              <w:lang w:eastAsia="ru-RU"/>
            </w:rPr>
          </w:pPr>
          <w:hyperlink w:anchor="_Toc100910760" w:history="1">
            <w:r w:rsidR="00351E5E" w:rsidRPr="00701413">
              <w:rPr>
                <w:rStyle w:val="affa"/>
                <w:rFonts w:ascii="Times New Roman" w:eastAsia="Times New Roman" w:hAnsi="Times New Roman"/>
                <w:b/>
                <w:noProof/>
                <w:lang w:eastAsia="ru-RU"/>
              </w:rPr>
              <w:t>Природные ресурсы и экология</w:t>
            </w:r>
            <w:r w:rsidR="00351E5E">
              <w:rPr>
                <w:noProof/>
                <w:webHidden/>
              </w:rPr>
              <w:tab/>
            </w:r>
            <w:r w:rsidR="00351E5E">
              <w:rPr>
                <w:noProof/>
                <w:webHidden/>
              </w:rPr>
              <w:fldChar w:fldCharType="begin"/>
            </w:r>
            <w:r w:rsidR="00351E5E">
              <w:rPr>
                <w:noProof/>
                <w:webHidden/>
              </w:rPr>
              <w:instrText xml:space="preserve"> PAGEREF _Toc100910760 \h </w:instrText>
            </w:r>
            <w:r w:rsidR="00351E5E">
              <w:rPr>
                <w:noProof/>
                <w:webHidden/>
              </w:rPr>
            </w:r>
            <w:r w:rsidR="00351E5E">
              <w:rPr>
                <w:noProof/>
                <w:webHidden/>
              </w:rPr>
              <w:fldChar w:fldCharType="separate"/>
            </w:r>
            <w:r w:rsidR="00351E5E">
              <w:rPr>
                <w:noProof/>
                <w:webHidden/>
              </w:rPr>
              <w:t>28</w:t>
            </w:r>
            <w:r w:rsidR="00351E5E">
              <w:rPr>
                <w:noProof/>
                <w:webHidden/>
              </w:rPr>
              <w:fldChar w:fldCharType="end"/>
            </w:r>
          </w:hyperlink>
        </w:p>
        <w:p w:rsidR="00351E5E" w:rsidRDefault="008F61E7">
          <w:pPr>
            <w:pStyle w:val="38"/>
            <w:tabs>
              <w:tab w:val="right" w:leader="dot" w:pos="9631"/>
            </w:tabs>
            <w:rPr>
              <w:rFonts w:asciiTheme="minorHAnsi" w:eastAsiaTheme="minorEastAsia" w:hAnsiTheme="minorHAnsi" w:cstheme="minorBidi"/>
              <w:noProof/>
              <w:lang w:eastAsia="ru-RU"/>
            </w:rPr>
          </w:pPr>
          <w:hyperlink w:anchor="_Toc100910761" w:history="1">
            <w:r w:rsidR="00351E5E" w:rsidRPr="00701413">
              <w:rPr>
                <w:rStyle w:val="affa"/>
                <w:rFonts w:ascii="Times New Roman" w:eastAsia="Times New Roman" w:hAnsi="Times New Roman"/>
                <w:b/>
                <w:noProof/>
                <w:lang w:eastAsia="ru-RU"/>
              </w:rPr>
              <w:t>Транспорт и связь</w:t>
            </w:r>
            <w:r w:rsidR="00351E5E">
              <w:rPr>
                <w:noProof/>
                <w:webHidden/>
              </w:rPr>
              <w:tab/>
            </w:r>
            <w:r w:rsidR="00351E5E">
              <w:rPr>
                <w:noProof/>
                <w:webHidden/>
              </w:rPr>
              <w:fldChar w:fldCharType="begin"/>
            </w:r>
            <w:r w:rsidR="00351E5E">
              <w:rPr>
                <w:noProof/>
                <w:webHidden/>
              </w:rPr>
              <w:instrText xml:space="preserve"> PAGEREF _Toc100910761 \h </w:instrText>
            </w:r>
            <w:r w:rsidR="00351E5E">
              <w:rPr>
                <w:noProof/>
                <w:webHidden/>
              </w:rPr>
            </w:r>
            <w:r w:rsidR="00351E5E">
              <w:rPr>
                <w:noProof/>
                <w:webHidden/>
              </w:rPr>
              <w:fldChar w:fldCharType="separate"/>
            </w:r>
            <w:r w:rsidR="00351E5E">
              <w:rPr>
                <w:noProof/>
                <w:webHidden/>
              </w:rPr>
              <w:t>30</w:t>
            </w:r>
            <w:r w:rsidR="00351E5E">
              <w:rPr>
                <w:noProof/>
                <w:webHidden/>
              </w:rPr>
              <w:fldChar w:fldCharType="end"/>
            </w:r>
          </w:hyperlink>
        </w:p>
        <w:p w:rsidR="00351E5E" w:rsidRDefault="008F61E7">
          <w:pPr>
            <w:pStyle w:val="38"/>
            <w:tabs>
              <w:tab w:val="right" w:leader="dot" w:pos="9631"/>
            </w:tabs>
            <w:rPr>
              <w:rFonts w:asciiTheme="minorHAnsi" w:eastAsiaTheme="minorEastAsia" w:hAnsiTheme="minorHAnsi" w:cstheme="minorBidi"/>
              <w:noProof/>
              <w:lang w:eastAsia="ru-RU"/>
            </w:rPr>
          </w:pPr>
          <w:hyperlink w:anchor="_Toc100910762" w:history="1">
            <w:r w:rsidR="00351E5E" w:rsidRPr="00701413">
              <w:rPr>
                <w:rStyle w:val="affa"/>
                <w:rFonts w:ascii="Times New Roman" w:eastAsia="Times New Roman" w:hAnsi="Times New Roman"/>
                <w:b/>
                <w:noProof/>
                <w:lang w:eastAsia="ru-RU"/>
              </w:rPr>
              <w:t>Безопасность</w:t>
            </w:r>
            <w:r w:rsidR="00351E5E">
              <w:rPr>
                <w:noProof/>
                <w:webHidden/>
              </w:rPr>
              <w:tab/>
            </w:r>
            <w:r w:rsidR="00351E5E">
              <w:rPr>
                <w:noProof/>
                <w:webHidden/>
              </w:rPr>
              <w:fldChar w:fldCharType="begin"/>
            </w:r>
            <w:r w:rsidR="00351E5E">
              <w:rPr>
                <w:noProof/>
                <w:webHidden/>
              </w:rPr>
              <w:instrText xml:space="preserve"> PAGEREF _Toc100910762 \h </w:instrText>
            </w:r>
            <w:r w:rsidR="00351E5E">
              <w:rPr>
                <w:noProof/>
                <w:webHidden/>
              </w:rPr>
            </w:r>
            <w:r w:rsidR="00351E5E">
              <w:rPr>
                <w:noProof/>
                <w:webHidden/>
              </w:rPr>
              <w:fldChar w:fldCharType="separate"/>
            </w:r>
            <w:r w:rsidR="00351E5E">
              <w:rPr>
                <w:noProof/>
                <w:webHidden/>
              </w:rPr>
              <w:t>33</w:t>
            </w:r>
            <w:r w:rsidR="00351E5E">
              <w:rPr>
                <w:noProof/>
                <w:webHidden/>
              </w:rPr>
              <w:fldChar w:fldCharType="end"/>
            </w:r>
          </w:hyperlink>
        </w:p>
        <w:p w:rsidR="00351E5E" w:rsidRDefault="008F61E7">
          <w:pPr>
            <w:pStyle w:val="38"/>
            <w:tabs>
              <w:tab w:val="right" w:leader="dot" w:pos="9631"/>
            </w:tabs>
            <w:rPr>
              <w:rFonts w:asciiTheme="minorHAnsi" w:eastAsiaTheme="minorEastAsia" w:hAnsiTheme="minorHAnsi" w:cstheme="minorBidi"/>
              <w:noProof/>
              <w:lang w:eastAsia="ru-RU"/>
            </w:rPr>
          </w:pPr>
          <w:hyperlink w:anchor="_Toc100910763" w:history="1">
            <w:r w:rsidR="00351E5E" w:rsidRPr="00701413">
              <w:rPr>
                <w:rStyle w:val="affa"/>
                <w:rFonts w:ascii="Times New Roman" w:eastAsia="Times New Roman" w:hAnsi="Times New Roman"/>
                <w:b/>
                <w:noProof/>
                <w:lang w:eastAsia="ru-RU"/>
              </w:rPr>
              <w:t>Территориальное развитие</w:t>
            </w:r>
            <w:r w:rsidR="00351E5E">
              <w:rPr>
                <w:noProof/>
                <w:webHidden/>
              </w:rPr>
              <w:tab/>
            </w:r>
            <w:r w:rsidR="00351E5E">
              <w:rPr>
                <w:noProof/>
                <w:webHidden/>
              </w:rPr>
              <w:fldChar w:fldCharType="begin"/>
            </w:r>
            <w:r w:rsidR="00351E5E">
              <w:rPr>
                <w:noProof/>
                <w:webHidden/>
              </w:rPr>
              <w:instrText xml:space="preserve"> PAGEREF _Toc100910763 \h </w:instrText>
            </w:r>
            <w:r w:rsidR="00351E5E">
              <w:rPr>
                <w:noProof/>
                <w:webHidden/>
              </w:rPr>
            </w:r>
            <w:r w:rsidR="00351E5E">
              <w:rPr>
                <w:noProof/>
                <w:webHidden/>
              </w:rPr>
              <w:fldChar w:fldCharType="separate"/>
            </w:r>
            <w:r w:rsidR="00351E5E">
              <w:rPr>
                <w:noProof/>
                <w:webHidden/>
              </w:rPr>
              <w:t>35</w:t>
            </w:r>
            <w:r w:rsidR="00351E5E">
              <w:rPr>
                <w:noProof/>
                <w:webHidden/>
              </w:rPr>
              <w:fldChar w:fldCharType="end"/>
            </w:r>
          </w:hyperlink>
        </w:p>
        <w:p w:rsidR="00351E5E" w:rsidRDefault="008F61E7">
          <w:pPr>
            <w:pStyle w:val="1f4"/>
            <w:tabs>
              <w:tab w:val="left" w:pos="440"/>
              <w:tab w:val="right" w:leader="dot" w:pos="9631"/>
            </w:tabs>
            <w:rPr>
              <w:rFonts w:asciiTheme="minorHAnsi" w:eastAsiaTheme="minorEastAsia" w:hAnsiTheme="minorHAnsi" w:cstheme="minorBidi"/>
              <w:noProof/>
              <w:lang w:eastAsia="ru-RU"/>
            </w:rPr>
          </w:pPr>
          <w:hyperlink w:anchor="_Toc100910764" w:history="1">
            <w:r w:rsidR="00351E5E" w:rsidRPr="00701413">
              <w:rPr>
                <w:rStyle w:val="affa"/>
                <w:rFonts w:ascii="Times New Roman" w:hAnsi="Times New Roman"/>
                <w:b/>
                <w:noProof/>
              </w:rPr>
              <w:t>3.</w:t>
            </w:r>
            <w:r w:rsidR="00351E5E">
              <w:rPr>
                <w:rFonts w:asciiTheme="minorHAnsi" w:eastAsiaTheme="minorEastAsia" w:hAnsiTheme="minorHAnsi" w:cstheme="minorBidi"/>
                <w:noProof/>
                <w:lang w:eastAsia="ru-RU"/>
              </w:rPr>
              <w:tab/>
            </w:r>
            <w:r w:rsidR="00351E5E" w:rsidRPr="00701413">
              <w:rPr>
                <w:rStyle w:val="affa"/>
                <w:rFonts w:ascii="Times New Roman" w:hAnsi="Times New Roman"/>
                <w:b/>
                <w:noProof/>
              </w:rPr>
              <w:t>Сведения о выполнении расходных обязательств Камчатского края, связанных с реализацией государственных программ Камчатского края</w:t>
            </w:r>
            <w:r w:rsidR="00351E5E">
              <w:rPr>
                <w:noProof/>
                <w:webHidden/>
              </w:rPr>
              <w:tab/>
            </w:r>
            <w:r w:rsidR="00351E5E">
              <w:rPr>
                <w:noProof/>
                <w:webHidden/>
              </w:rPr>
              <w:fldChar w:fldCharType="begin"/>
            </w:r>
            <w:r w:rsidR="00351E5E">
              <w:rPr>
                <w:noProof/>
                <w:webHidden/>
              </w:rPr>
              <w:instrText xml:space="preserve"> PAGEREF _Toc100910764 \h </w:instrText>
            </w:r>
            <w:r w:rsidR="00351E5E">
              <w:rPr>
                <w:noProof/>
                <w:webHidden/>
              </w:rPr>
            </w:r>
            <w:r w:rsidR="00351E5E">
              <w:rPr>
                <w:noProof/>
                <w:webHidden/>
              </w:rPr>
              <w:fldChar w:fldCharType="separate"/>
            </w:r>
            <w:r w:rsidR="00351E5E">
              <w:rPr>
                <w:noProof/>
                <w:webHidden/>
              </w:rPr>
              <w:t>39</w:t>
            </w:r>
            <w:r w:rsidR="00351E5E">
              <w:rPr>
                <w:noProof/>
                <w:webHidden/>
              </w:rPr>
              <w:fldChar w:fldCharType="end"/>
            </w:r>
          </w:hyperlink>
        </w:p>
        <w:p w:rsidR="00351E5E" w:rsidRDefault="008F61E7">
          <w:pPr>
            <w:pStyle w:val="1f4"/>
            <w:tabs>
              <w:tab w:val="right" w:leader="dot" w:pos="9631"/>
            </w:tabs>
            <w:rPr>
              <w:rFonts w:asciiTheme="minorHAnsi" w:eastAsiaTheme="minorEastAsia" w:hAnsiTheme="minorHAnsi" w:cstheme="minorBidi"/>
              <w:noProof/>
              <w:lang w:eastAsia="ru-RU"/>
            </w:rPr>
          </w:pPr>
          <w:hyperlink w:anchor="_Toc100910765" w:history="1">
            <w:r w:rsidR="00351E5E" w:rsidRPr="00701413">
              <w:rPr>
                <w:rStyle w:val="affa"/>
                <w:rFonts w:ascii="Times New Roman" w:hAnsi="Times New Roman"/>
                <w:b/>
                <w:noProof/>
              </w:rPr>
              <w:t>4. Оценка деятельности ответственных исполнителей в части, касающейся реализации государственных программ Камчатского края</w:t>
            </w:r>
            <w:r w:rsidR="00351E5E">
              <w:rPr>
                <w:noProof/>
                <w:webHidden/>
              </w:rPr>
              <w:tab/>
            </w:r>
            <w:r w:rsidR="00351E5E">
              <w:rPr>
                <w:noProof/>
                <w:webHidden/>
              </w:rPr>
              <w:fldChar w:fldCharType="begin"/>
            </w:r>
            <w:r w:rsidR="00351E5E">
              <w:rPr>
                <w:noProof/>
                <w:webHidden/>
              </w:rPr>
              <w:instrText xml:space="preserve"> PAGEREF _Toc100910765 \h </w:instrText>
            </w:r>
            <w:r w:rsidR="00351E5E">
              <w:rPr>
                <w:noProof/>
                <w:webHidden/>
              </w:rPr>
            </w:r>
            <w:r w:rsidR="00351E5E">
              <w:rPr>
                <w:noProof/>
                <w:webHidden/>
              </w:rPr>
              <w:fldChar w:fldCharType="separate"/>
            </w:r>
            <w:r w:rsidR="00351E5E">
              <w:rPr>
                <w:noProof/>
                <w:webHidden/>
              </w:rPr>
              <w:t>44</w:t>
            </w:r>
            <w:r w:rsidR="00351E5E">
              <w:rPr>
                <w:noProof/>
                <w:webHidden/>
              </w:rPr>
              <w:fldChar w:fldCharType="end"/>
            </w:r>
          </w:hyperlink>
        </w:p>
        <w:p w:rsidR="00351E5E" w:rsidRDefault="008F61E7">
          <w:pPr>
            <w:pStyle w:val="1f4"/>
            <w:tabs>
              <w:tab w:val="right" w:leader="dot" w:pos="9631"/>
            </w:tabs>
            <w:rPr>
              <w:rFonts w:asciiTheme="minorHAnsi" w:eastAsiaTheme="minorEastAsia" w:hAnsiTheme="minorHAnsi" w:cstheme="minorBidi"/>
              <w:noProof/>
              <w:lang w:eastAsia="ru-RU"/>
            </w:rPr>
          </w:pPr>
          <w:hyperlink w:anchor="_Toc100910766" w:history="1">
            <w:r w:rsidR="00351E5E" w:rsidRPr="00701413">
              <w:rPr>
                <w:rStyle w:val="affa"/>
                <w:rFonts w:ascii="Times New Roman" w:hAnsi="Times New Roman"/>
                <w:b/>
                <w:noProof/>
              </w:rPr>
              <w:t>5. Характеристика итогов реализации отдельных государственных программ Камчатского края (справочно)</w:t>
            </w:r>
            <w:r w:rsidR="00351E5E">
              <w:rPr>
                <w:noProof/>
                <w:webHidden/>
              </w:rPr>
              <w:tab/>
            </w:r>
            <w:r w:rsidR="00351E5E">
              <w:rPr>
                <w:noProof/>
                <w:webHidden/>
              </w:rPr>
              <w:fldChar w:fldCharType="begin"/>
            </w:r>
            <w:r w:rsidR="00351E5E">
              <w:rPr>
                <w:noProof/>
                <w:webHidden/>
              </w:rPr>
              <w:instrText xml:space="preserve"> PAGEREF _Toc100910766 \h </w:instrText>
            </w:r>
            <w:r w:rsidR="00351E5E">
              <w:rPr>
                <w:noProof/>
                <w:webHidden/>
              </w:rPr>
            </w:r>
            <w:r w:rsidR="00351E5E">
              <w:rPr>
                <w:noProof/>
                <w:webHidden/>
              </w:rPr>
              <w:fldChar w:fldCharType="separate"/>
            </w:r>
            <w:r w:rsidR="00351E5E">
              <w:rPr>
                <w:noProof/>
                <w:webHidden/>
              </w:rPr>
              <w:t>46</w:t>
            </w:r>
            <w:r w:rsidR="00351E5E">
              <w:rPr>
                <w:noProof/>
                <w:webHidden/>
              </w:rPr>
              <w:fldChar w:fldCharType="end"/>
            </w:r>
          </w:hyperlink>
        </w:p>
        <w:p w:rsidR="00351E5E" w:rsidRDefault="008F61E7">
          <w:pPr>
            <w:pStyle w:val="1f4"/>
            <w:tabs>
              <w:tab w:val="right" w:leader="dot" w:pos="9631"/>
            </w:tabs>
            <w:rPr>
              <w:rFonts w:asciiTheme="minorHAnsi" w:eastAsiaTheme="minorEastAsia" w:hAnsiTheme="minorHAnsi" w:cstheme="minorBidi"/>
              <w:noProof/>
              <w:lang w:eastAsia="ru-RU"/>
            </w:rPr>
          </w:pPr>
          <w:hyperlink w:anchor="_Toc100910767" w:history="1">
            <w:r w:rsidR="00351E5E" w:rsidRPr="00701413">
              <w:rPr>
                <w:rStyle w:val="affa"/>
                <w:rFonts w:ascii="Times New Roman" w:hAnsi="Times New Roman"/>
                <w:b/>
                <w:noProof/>
              </w:rPr>
              <w:t>5.1. О ходе реализации государственной программы Камчатского края «Развитие здравоохранения Камчатского края»</w:t>
            </w:r>
            <w:r w:rsidR="00351E5E">
              <w:rPr>
                <w:noProof/>
                <w:webHidden/>
              </w:rPr>
              <w:tab/>
            </w:r>
            <w:r w:rsidR="00351E5E">
              <w:rPr>
                <w:noProof/>
                <w:webHidden/>
              </w:rPr>
              <w:fldChar w:fldCharType="begin"/>
            </w:r>
            <w:r w:rsidR="00351E5E">
              <w:rPr>
                <w:noProof/>
                <w:webHidden/>
              </w:rPr>
              <w:instrText xml:space="preserve"> PAGEREF _Toc100910767 \h </w:instrText>
            </w:r>
            <w:r w:rsidR="00351E5E">
              <w:rPr>
                <w:noProof/>
                <w:webHidden/>
              </w:rPr>
            </w:r>
            <w:r w:rsidR="00351E5E">
              <w:rPr>
                <w:noProof/>
                <w:webHidden/>
              </w:rPr>
              <w:fldChar w:fldCharType="separate"/>
            </w:r>
            <w:r w:rsidR="00351E5E">
              <w:rPr>
                <w:noProof/>
                <w:webHidden/>
              </w:rPr>
              <w:t>46</w:t>
            </w:r>
            <w:r w:rsidR="00351E5E">
              <w:rPr>
                <w:noProof/>
                <w:webHidden/>
              </w:rPr>
              <w:fldChar w:fldCharType="end"/>
            </w:r>
          </w:hyperlink>
        </w:p>
        <w:p w:rsidR="00351E5E" w:rsidRDefault="008F61E7">
          <w:pPr>
            <w:pStyle w:val="1f4"/>
            <w:tabs>
              <w:tab w:val="right" w:leader="dot" w:pos="9631"/>
            </w:tabs>
            <w:rPr>
              <w:rFonts w:asciiTheme="minorHAnsi" w:eastAsiaTheme="minorEastAsia" w:hAnsiTheme="minorHAnsi" w:cstheme="minorBidi"/>
              <w:noProof/>
              <w:lang w:eastAsia="ru-RU"/>
            </w:rPr>
          </w:pPr>
          <w:hyperlink w:anchor="_Toc100910768" w:history="1">
            <w:r w:rsidR="00351E5E" w:rsidRPr="00701413">
              <w:rPr>
                <w:rStyle w:val="affa"/>
                <w:rFonts w:ascii="Times New Roman" w:hAnsi="Times New Roman"/>
                <w:b/>
                <w:noProof/>
              </w:rPr>
              <w:t>5.2. О ходе реализации государственной программы Камчатского края «Развитие образования в Камчатском крае»</w:t>
            </w:r>
            <w:r w:rsidR="00351E5E">
              <w:rPr>
                <w:noProof/>
                <w:webHidden/>
              </w:rPr>
              <w:tab/>
            </w:r>
            <w:r w:rsidR="00351E5E">
              <w:rPr>
                <w:noProof/>
                <w:webHidden/>
              </w:rPr>
              <w:fldChar w:fldCharType="begin"/>
            </w:r>
            <w:r w:rsidR="00351E5E">
              <w:rPr>
                <w:noProof/>
                <w:webHidden/>
              </w:rPr>
              <w:instrText xml:space="preserve"> PAGEREF _Toc100910768 \h </w:instrText>
            </w:r>
            <w:r w:rsidR="00351E5E">
              <w:rPr>
                <w:noProof/>
                <w:webHidden/>
              </w:rPr>
            </w:r>
            <w:r w:rsidR="00351E5E">
              <w:rPr>
                <w:noProof/>
                <w:webHidden/>
              </w:rPr>
              <w:fldChar w:fldCharType="separate"/>
            </w:r>
            <w:r w:rsidR="00351E5E">
              <w:rPr>
                <w:noProof/>
                <w:webHidden/>
              </w:rPr>
              <w:t>47</w:t>
            </w:r>
            <w:r w:rsidR="00351E5E">
              <w:rPr>
                <w:noProof/>
                <w:webHidden/>
              </w:rPr>
              <w:fldChar w:fldCharType="end"/>
            </w:r>
          </w:hyperlink>
        </w:p>
        <w:p w:rsidR="00351E5E" w:rsidRDefault="008F61E7">
          <w:pPr>
            <w:pStyle w:val="1f4"/>
            <w:tabs>
              <w:tab w:val="right" w:leader="dot" w:pos="9631"/>
            </w:tabs>
            <w:rPr>
              <w:rFonts w:asciiTheme="minorHAnsi" w:eastAsiaTheme="minorEastAsia" w:hAnsiTheme="minorHAnsi" w:cstheme="minorBidi"/>
              <w:noProof/>
              <w:lang w:eastAsia="ru-RU"/>
            </w:rPr>
          </w:pPr>
          <w:hyperlink w:anchor="_Toc100910769" w:history="1">
            <w:r w:rsidR="00351E5E" w:rsidRPr="00701413">
              <w:rPr>
                <w:rStyle w:val="affa"/>
                <w:rFonts w:ascii="Times New Roman" w:hAnsi="Times New Roman"/>
                <w:b/>
                <w:noProof/>
              </w:rPr>
              <w:t>5.3. О ходе реализации государственной программы Камчатского края «Развитие культуры в Камчатском крае».</w:t>
            </w:r>
            <w:r w:rsidR="00351E5E">
              <w:rPr>
                <w:noProof/>
                <w:webHidden/>
              </w:rPr>
              <w:tab/>
            </w:r>
            <w:r w:rsidR="00351E5E">
              <w:rPr>
                <w:noProof/>
                <w:webHidden/>
              </w:rPr>
              <w:fldChar w:fldCharType="begin"/>
            </w:r>
            <w:r w:rsidR="00351E5E">
              <w:rPr>
                <w:noProof/>
                <w:webHidden/>
              </w:rPr>
              <w:instrText xml:space="preserve"> PAGEREF _Toc100910769 \h </w:instrText>
            </w:r>
            <w:r w:rsidR="00351E5E">
              <w:rPr>
                <w:noProof/>
                <w:webHidden/>
              </w:rPr>
            </w:r>
            <w:r w:rsidR="00351E5E">
              <w:rPr>
                <w:noProof/>
                <w:webHidden/>
              </w:rPr>
              <w:fldChar w:fldCharType="separate"/>
            </w:r>
            <w:r w:rsidR="00351E5E">
              <w:rPr>
                <w:noProof/>
                <w:webHidden/>
              </w:rPr>
              <w:t>49</w:t>
            </w:r>
            <w:r w:rsidR="00351E5E">
              <w:rPr>
                <w:noProof/>
                <w:webHidden/>
              </w:rPr>
              <w:fldChar w:fldCharType="end"/>
            </w:r>
          </w:hyperlink>
        </w:p>
        <w:p w:rsidR="00351E5E" w:rsidRDefault="008F61E7">
          <w:pPr>
            <w:pStyle w:val="1f4"/>
            <w:tabs>
              <w:tab w:val="right" w:leader="dot" w:pos="9631"/>
            </w:tabs>
            <w:rPr>
              <w:rFonts w:asciiTheme="minorHAnsi" w:eastAsiaTheme="minorEastAsia" w:hAnsiTheme="minorHAnsi" w:cstheme="minorBidi"/>
              <w:noProof/>
              <w:lang w:eastAsia="ru-RU"/>
            </w:rPr>
          </w:pPr>
          <w:hyperlink w:anchor="_Toc100910770" w:history="1">
            <w:r w:rsidR="00351E5E" w:rsidRPr="00701413">
              <w:rPr>
                <w:rStyle w:val="affa"/>
                <w:rFonts w:ascii="Times New Roman" w:hAnsi="Times New Roman"/>
                <w:b/>
                <w:noProof/>
              </w:rPr>
              <w:t>5.4. О ходе реализации государственной программы Камчатского края «Семья и дети Камчатки»</w:t>
            </w:r>
            <w:r w:rsidR="00351E5E">
              <w:rPr>
                <w:noProof/>
                <w:webHidden/>
              </w:rPr>
              <w:tab/>
            </w:r>
            <w:r w:rsidR="00351E5E">
              <w:rPr>
                <w:noProof/>
                <w:webHidden/>
              </w:rPr>
              <w:fldChar w:fldCharType="begin"/>
            </w:r>
            <w:r w:rsidR="00351E5E">
              <w:rPr>
                <w:noProof/>
                <w:webHidden/>
              </w:rPr>
              <w:instrText xml:space="preserve"> PAGEREF _Toc100910770 \h </w:instrText>
            </w:r>
            <w:r w:rsidR="00351E5E">
              <w:rPr>
                <w:noProof/>
                <w:webHidden/>
              </w:rPr>
            </w:r>
            <w:r w:rsidR="00351E5E">
              <w:rPr>
                <w:noProof/>
                <w:webHidden/>
              </w:rPr>
              <w:fldChar w:fldCharType="separate"/>
            </w:r>
            <w:r w:rsidR="00351E5E">
              <w:rPr>
                <w:noProof/>
                <w:webHidden/>
              </w:rPr>
              <w:t>52</w:t>
            </w:r>
            <w:r w:rsidR="00351E5E">
              <w:rPr>
                <w:noProof/>
                <w:webHidden/>
              </w:rPr>
              <w:fldChar w:fldCharType="end"/>
            </w:r>
          </w:hyperlink>
        </w:p>
        <w:p w:rsidR="00351E5E" w:rsidRDefault="008F61E7">
          <w:pPr>
            <w:pStyle w:val="1f4"/>
            <w:tabs>
              <w:tab w:val="right" w:leader="dot" w:pos="9631"/>
            </w:tabs>
            <w:rPr>
              <w:rFonts w:asciiTheme="minorHAnsi" w:eastAsiaTheme="minorEastAsia" w:hAnsiTheme="minorHAnsi" w:cstheme="minorBidi"/>
              <w:noProof/>
              <w:lang w:eastAsia="ru-RU"/>
            </w:rPr>
          </w:pPr>
          <w:hyperlink w:anchor="_Toc100910771" w:history="1">
            <w:r w:rsidR="00351E5E" w:rsidRPr="00701413">
              <w:rPr>
                <w:rStyle w:val="affa"/>
                <w:rFonts w:ascii="Times New Roman" w:hAnsi="Times New Roman"/>
                <w:b/>
                <w:noProof/>
              </w:rPr>
              <w:t>5.5. О ходе реализации государственной программы Камчатского края «Социальная поддержка граждан в Камчатском крае»</w:t>
            </w:r>
            <w:r w:rsidR="00351E5E">
              <w:rPr>
                <w:noProof/>
                <w:webHidden/>
              </w:rPr>
              <w:tab/>
            </w:r>
            <w:r w:rsidR="00351E5E">
              <w:rPr>
                <w:noProof/>
                <w:webHidden/>
              </w:rPr>
              <w:fldChar w:fldCharType="begin"/>
            </w:r>
            <w:r w:rsidR="00351E5E">
              <w:rPr>
                <w:noProof/>
                <w:webHidden/>
              </w:rPr>
              <w:instrText xml:space="preserve"> PAGEREF _Toc100910771 \h </w:instrText>
            </w:r>
            <w:r w:rsidR="00351E5E">
              <w:rPr>
                <w:noProof/>
                <w:webHidden/>
              </w:rPr>
            </w:r>
            <w:r w:rsidR="00351E5E">
              <w:rPr>
                <w:noProof/>
                <w:webHidden/>
              </w:rPr>
              <w:fldChar w:fldCharType="separate"/>
            </w:r>
            <w:r w:rsidR="00351E5E">
              <w:rPr>
                <w:noProof/>
                <w:webHidden/>
              </w:rPr>
              <w:t>54</w:t>
            </w:r>
            <w:r w:rsidR="00351E5E">
              <w:rPr>
                <w:noProof/>
                <w:webHidden/>
              </w:rPr>
              <w:fldChar w:fldCharType="end"/>
            </w:r>
          </w:hyperlink>
        </w:p>
        <w:p w:rsidR="00351E5E" w:rsidRDefault="008F61E7">
          <w:pPr>
            <w:pStyle w:val="1f4"/>
            <w:tabs>
              <w:tab w:val="right" w:leader="dot" w:pos="9631"/>
            </w:tabs>
            <w:rPr>
              <w:rFonts w:asciiTheme="minorHAnsi" w:eastAsiaTheme="minorEastAsia" w:hAnsiTheme="minorHAnsi" w:cstheme="minorBidi"/>
              <w:noProof/>
              <w:lang w:eastAsia="ru-RU"/>
            </w:rPr>
          </w:pPr>
          <w:hyperlink w:anchor="_Toc100910772" w:history="1">
            <w:r w:rsidR="00351E5E" w:rsidRPr="00701413">
              <w:rPr>
                <w:rStyle w:val="affa"/>
                <w:rFonts w:ascii="Times New Roman" w:hAnsi="Times New Roman"/>
                <w:b/>
                <w:noProof/>
              </w:rPr>
              <w:t>5.6. О ходе реализации государственной программы Камчатского края «Содействие занятости населения Камчатского края»</w:t>
            </w:r>
            <w:r w:rsidR="00351E5E">
              <w:rPr>
                <w:noProof/>
                <w:webHidden/>
              </w:rPr>
              <w:tab/>
            </w:r>
            <w:r w:rsidR="00351E5E">
              <w:rPr>
                <w:noProof/>
                <w:webHidden/>
              </w:rPr>
              <w:fldChar w:fldCharType="begin"/>
            </w:r>
            <w:r w:rsidR="00351E5E">
              <w:rPr>
                <w:noProof/>
                <w:webHidden/>
              </w:rPr>
              <w:instrText xml:space="preserve"> PAGEREF _Toc100910772 \h </w:instrText>
            </w:r>
            <w:r w:rsidR="00351E5E">
              <w:rPr>
                <w:noProof/>
                <w:webHidden/>
              </w:rPr>
            </w:r>
            <w:r w:rsidR="00351E5E">
              <w:rPr>
                <w:noProof/>
                <w:webHidden/>
              </w:rPr>
              <w:fldChar w:fldCharType="separate"/>
            </w:r>
            <w:r w:rsidR="00351E5E">
              <w:rPr>
                <w:noProof/>
                <w:webHidden/>
              </w:rPr>
              <w:t>55</w:t>
            </w:r>
            <w:r w:rsidR="00351E5E">
              <w:rPr>
                <w:noProof/>
                <w:webHidden/>
              </w:rPr>
              <w:fldChar w:fldCharType="end"/>
            </w:r>
          </w:hyperlink>
        </w:p>
        <w:p w:rsidR="00351E5E" w:rsidRDefault="008F61E7">
          <w:pPr>
            <w:pStyle w:val="1f4"/>
            <w:tabs>
              <w:tab w:val="right" w:leader="dot" w:pos="9631"/>
            </w:tabs>
            <w:rPr>
              <w:rFonts w:asciiTheme="minorHAnsi" w:eastAsiaTheme="minorEastAsia" w:hAnsiTheme="minorHAnsi" w:cstheme="minorBidi"/>
              <w:noProof/>
              <w:lang w:eastAsia="ru-RU"/>
            </w:rPr>
          </w:pPr>
          <w:hyperlink w:anchor="_Toc100910773" w:history="1">
            <w:r w:rsidR="00351E5E" w:rsidRPr="00701413">
              <w:rPr>
                <w:rStyle w:val="affa"/>
                <w:rFonts w:ascii="Times New Roman" w:hAnsi="Times New Roman"/>
                <w:b/>
                <w:noProof/>
              </w:rPr>
              <w:t>5.7. О ходе реализации государственной программы Камчатского края «Развитие физической культуры и спорта в Камчатском крае»</w:t>
            </w:r>
            <w:r w:rsidR="00351E5E">
              <w:rPr>
                <w:noProof/>
                <w:webHidden/>
              </w:rPr>
              <w:tab/>
            </w:r>
            <w:r w:rsidR="00351E5E">
              <w:rPr>
                <w:noProof/>
                <w:webHidden/>
              </w:rPr>
              <w:fldChar w:fldCharType="begin"/>
            </w:r>
            <w:r w:rsidR="00351E5E">
              <w:rPr>
                <w:noProof/>
                <w:webHidden/>
              </w:rPr>
              <w:instrText xml:space="preserve"> PAGEREF _Toc100910773 \h </w:instrText>
            </w:r>
            <w:r w:rsidR="00351E5E">
              <w:rPr>
                <w:noProof/>
                <w:webHidden/>
              </w:rPr>
            </w:r>
            <w:r w:rsidR="00351E5E">
              <w:rPr>
                <w:noProof/>
                <w:webHidden/>
              </w:rPr>
              <w:fldChar w:fldCharType="separate"/>
            </w:r>
            <w:r w:rsidR="00351E5E">
              <w:rPr>
                <w:noProof/>
                <w:webHidden/>
              </w:rPr>
              <w:t>57</w:t>
            </w:r>
            <w:r w:rsidR="00351E5E">
              <w:rPr>
                <w:noProof/>
                <w:webHidden/>
              </w:rPr>
              <w:fldChar w:fldCharType="end"/>
            </w:r>
          </w:hyperlink>
        </w:p>
        <w:p w:rsidR="00351E5E" w:rsidRDefault="008F61E7">
          <w:pPr>
            <w:pStyle w:val="1f4"/>
            <w:tabs>
              <w:tab w:val="right" w:leader="dot" w:pos="9631"/>
            </w:tabs>
            <w:rPr>
              <w:rFonts w:asciiTheme="minorHAnsi" w:eastAsiaTheme="minorEastAsia" w:hAnsiTheme="minorHAnsi" w:cstheme="minorBidi"/>
              <w:noProof/>
              <w:lang w:eastAsia="ru-RU"/>
            </w:rPr>
          </w:pPr>
          <w:hyperlink w:anchor="_Toc100910774" w:history="1">
            <w:r w:rsidR="00351E5E" w:rsidRPr="00701413">
              <w:rPr>
                <w:rStyle w:val="affa"/>
                <w:rFonts w:ascii="Times New Roman" w:hAnsi="Times New Roman"/>
                <w:b/>
                <w:noProof/>
              </w:rPr>
              <w:t>5.8. О ходе реализации государственной программы Камчатского края «Развитие экономики и внешнеэкономической деятельности Камчатского края»</w:t>
            </w:r>
            <w:r w:rsidR="00351E5E">
              <w:rPr>
                <w:noProof/>
                <w:webHidden/>
              </w:rPr>
              <w:tab/>
            </w:r>
            <w:r w:rsidR="00351E5E">
              <w:rPr>
                <w:noProof/>
                <w:webHidden/>
              </w:rPr>
              <w:fldChar w:fldCharType="begin"/>
            </w:r>
            <w:r w:rsidR="00351E5E">
              <w:rPr>
                <w:noProof/>
                <w:webHidden/>
              </w:rPr>
              <w:instrText xml:space="preserve"> PAGEREF _Toc100910774 \h </w:instrText>
            </w:r>
            <w:r w:rsidR="00351E5E">
              <w:rPr>
                <w:noProof/>
                <w:webHidden/>
              </w:rPr>
            </w:r>
            <w:r w:rsidR="00351E5E">
              <w:rPr>
                <w:noProof/>
                <w:webHidden/>
              </w:rPr>
              <w:fldChar w:fldCharType="separate"/>
            </w:r>
            <w:r w:rsidR="00351E5E">
              <w:rPr>
                <w:noProof/>
                <w:webHidden/>
              </w:rPr>
              <w:t>61</w:t>
            </w:r>
            <w:r w:rsidR="00351E5E">
              <w:rPr>
                <w:noProof/>
                <w:webHidden/>
              </w:rPr>
              <w:fldChar w:fldCharType="end"/>
            </w:r>
          </w:hyperlink>
        </w:p>
        <w:p w:rsidR="00351E5E" w:rsidRDefault="008F61E7">
          <w:pPr>
            <w:pStyle w:val="1f4"/>
            <w:tabs>
              <w:tab w:val="right" w:leader="dot" w:pos="9631"/>
            </w:tabs>
            <w:rPr>
              <w:rFonts w:asciiTheme="minorHAnsi" w:eastAsiaTheme="minorEastAsia" w:hAnsiTheme="minorHAnsi" w:cstheme="minorBidi"/>
              <w:noProof/>
              <w:lang w:eastAsia="ru-RU"/>
            </w:rPr>
          </w:pPr>
          <w:hyperlink w:anchor="_Toc100910775" w:history="1">
            <w:r w:rsidR="00351E5E" w:rsidRPr="00701413">
              <w:rPr>
                <w:rStyle w:val="affa"/>
                <w:rFonts w:ascii="Times New Roman" w:hAnsi="Times New Roman"/>
                <w:b/>
                <w:noProof/>
              </w:rPr>
              <w:t>5.9. О ходе реализации государственной программы Камчатского края «Развитие сельского хозяйства и регулирование рынков сельскохозяйственной продукции, сырья и продовольствия Камчатского края»</w:t>
            </w:r>
            <w:r w:rsidR="00351E5E">
              <w:rPr>
                <w:noProof/>
                <w:webHidden/>
              </w:rPr>
              <w:tab/>
            </w:r>
            <w:r w:rsidR="00351E5E">
              <w:rPr>
                <w:noProof/>
                <w:webHidden/>
              </w:rPr>
              <w:fldChar w:fldCharType="begin"/>
            </w:r>
            <w:r w:rsidR="00351E5E">
              <w:rPr>
                <w:noProof/>
                <w:webHidden/>
              </w:rPr>
              <w:instrText xml:space="preserve"> PAGEREF _Toc100910775 \h </w:instrText>
            </w:r>
            <w:r w:rsidR="00351E5E">
              <w:rPr>
                <w:noProof/>
                <w:webHidden/>
              </w:rPr>
            </w:r>
            <w:r w:rsidR="00351E5E">
              <w:rPr>
                <w:noProof/>
                <w:webHidden/>
              </w:rPr>
              <w:fldChar w:fldCharType="separate"/>
            </w:r>
            <w:r w:rsidR="00351E5E">
              <w:rPr>
                <w:noProof/>
                <w:webHidden/>
              </w:rPr>
              <w:t>62</w:t>
            </w:r>
            <w:r w:rsidR="00351E5E">
              <w:rPr>
                <w:noProof/>
                <w:webHidden/>
              </w:rPr>
              <w:fldChar w:fldCharType="end"/>
            </w:r>
          </w:hyperlink>
        </w:p>
        <w:p w:rsidR="00351E5E" w:rsidRDefault="008F61E7">
          <w:pPr>
            <w:pStyle w:val="1f4"/>
            <w:tabs>
              <w:tab w:val="right" w:leader="dot" w:pos="9631"/>
            </w:tabs>
            <w:rPr>
              <w:rFonts w:asciiTheme="minorHAnsi" w:eastAsiaTheme="minorEastAsia" w:hAnsiTheme="minorHAnsi" w:cstheme="minorBidi"/>
              <w:noProof/>
              <w:lang w:eastAsia="ru-RU"/>
            </w:rPr>
          </w:pPr>
          <w:hyperlink w:anchor="_Toc100910776" w:history="1">
            <w:r w:rsidR="00351E5E" w:rsidRPr="00701413">
              <w:rPr>
                <w:rStyle w:val="affa"/>
                <w:rFonts w:ascii="Times New Roman" w:hAnsi="Times New Roman"/>
                <w:b/>
                <w:noProof/>
              </w:rPr>
              <w:t>5.10. О ходе реализации государственной программы Камчатского края «Обеспечение доступным и комфортным жильем жителей Камчатского края»</w:t>
            </w:r>
            <w:r w:rsidR="00351E5E">
              <w:rPr>
                <w:noProof/>
                <w:webHidden/>
              </w:rPr>
              <w:tab/>
            </w:r>
            <w:r w:rsidR="00351E5E">
              <w:rPr>
                <w:noProof/>
                <w:webHidden/>
              </w:rPr>
              <w:fldChar w:fldCharType="begin"/>
            </w:r>
            <w:r w:rsidR="00351E5E">
              <w:rPr>
                <w:noProof/>
                <w:webHidden/>
              </w:rPr>
              <w:instrText xml:space="preserve"> PAGEREF _Toc100910776 \h </w:instrText>
            </w:r>
            <w:r w:rsidR="00351E5E">
              <w:rPr>
                <w:noProof/>
                <w:webHidden/>
              </w:rPr>
            </w:r>
            <w:r w:rsidR="00351E5E">
              <w:rPr>
                <w:noProof/>
                <w:webHidden/>
              </w:rPr>
              <w:fldChar w:fldCharType="separate"/>
            </w:r>
            <w:r w:rsidR="00351E5E">
              <w:rPr>
                <w:noProof/>
                <w:webHidden/>
              </w:rPr>
              <w:t>64</w:t>
            </w:r>
            <w:r w:rsidR="00351E5E">
              <w:rPr>
                <w:noProof/>
                <w:webHidden/>
              </w:rPr>
              <w:fldChar w:fldCharType="end"/>
            </w:r>
          </w:hyperlink>
        </w:p>
        <w:p w:rsidR="00351E5E" w:rsidRDefault="008F61E7">
          <w:pPr>
            <w:pStyle w:val="1f4"/>
            <w:tabs>
              <w:tab w:val="right" w:leader="dot" w:pos="9631"/>
            </w:tabs>
            <w:rPr>
              <w:rFonts w:asciiTheme="minorHAnsi" w:eastAsiaTheme="minorEastAsia" w:hAnsiTheme="minorHAnsi" w:cstheme="minorBidi"/>
              <w:noProof/>
              <w:lang w:eastAsia="ru-RU"/>
            </w:rPr>
          </w:pPr>
          <w:hyperlink w:anchor="_Toc100910777" w:history="1">
            <w:r w:rsidR="00351E5E" w:rsidRPr="00701413">
              <w:rPr>
                <w:rStyle w:val="affa"/>
                <w:rFonts w:ascii="Times New Roman" w:hAnsi="Times New Roman"/>
                <w:b/>
                <w:noProof/>
              </w:rPr>
              <w:t>5.11. О ходе реализации государственной программы Камчатского края «Энергоэффективность, развитие энергетики и коммунального хозяйства, обеспечение жителей населенных пунктов Камчатского края коммунальными услугами»</w:t>
            </w:r>
            <w:r w:rsidR="00351E5E">
              <w:rPr>
                <w:noProof/>
                <w:webHidden/>
              </w:rPr>
              <w:tab/>
            </w:r>
            <w:r w:rsidR="00351E5E">
              <w:rPr>
                <w:noProof/>
                <w:webHidden/>
              </w:rPr>
              <w:fldChar w:fldCharType="begin"/>
            </w:r>
            <w:r w:rsidR="00351E5E">
              <w:rPr>
                <w:noProof/>
                <w:webHidden/>
              </w:rPr>
              <w:instrText xml:space="preserve"> PAGEREF _Toc100910777 \h </w:instrText>
            </w:r>
            <w:r w:rsidR="00351E5E">
              <w:rPr>
                <w:noProof/>
                <w:webHidden/>
              </w:rPr>
            </w:r>
            <w:r w:rsidR="00351E5E">
              <w:rPr>
                <w:noProof/>
                <w:webHidden/>
              </w:rPr>
              <w:fldChar w:fldCharType="separate"/>
            </w:r>
            <w:r w:rsidR="00351E5E">
              <w:rPr>
                <w:noProof/>
                <w:webHidden/>
              </w:rPr>
              <w:t>67</w:t>
            </w:r>
            <w:r w:rsidR="00351E5E">
              <w:rPr>
                <w:noProof/>
                <w:webHidden/>
              </w:rPr>
              <w:fldChar w:fldCharType="end"/>
            </w:r>
          </w:hyperlink>
        </w:p>
        <w:p w:rsidR="00351E5E" w:rsidRDefault="008F61E7">
          <w:pPr>
            <w:pStyle w:val="1f4"/>
            <w:tabs>
              <w:tab w:val="right" w:leader="dot" w:pos="9631"/>
            </w:tabs>
            <w:rPr>
              <w:rFonts w:asciiTheme="minorHAnsi" w:eastAsiaTheme="minorEastAsia" w:hAnsiTheme="minorHAnsi" w:cstheme="minorBidi"/>
              <w:noProof/>
              <w:lang w:eastAsia="ru-RU"/>
            </w:rPr>
          </w:pPr>
          <w:hyperlink w:anchor="_Toc100910778" w:history="1">
            <w:r w:rsidR="00351E5E" w:rsidRPr="00701413">
              <w:rPr>
                <w:rStyle w:val="affa"/>
                <w:rFonts w:ascii="Times New Roman" w:hAnsi="Times New Roman"/>
                <w:b/>
                <w:noProof/>
              </w:rPr>
              <w:t>5.12. О ходе реализации государственной программы Камчатского края «Развитие транспортной системы в Камчатском крае»</w:t>
            </w:r>
            <w:r w:rsidR="00351E5E">
              <w:rPr>
                <w:noProof/>
                <w:webHidden/>
              </w:rPr>
              <w:tab/>
            </w:r>
            <w:r w:rsidR="00351E5E">
              <w:rPr>
                <w:noProof/>
                <w:webHidden/>
              </w:rPr>
              <w:fldChar w:fldCharType="begin"/>
            </w:r>
            <w:r w:rsidR="00351E5E">
              <w:rPr>
                <w:noProof/>
                <w:webHidden/>
              </w:rPr>
              <w:instrText xml:space="preserve"> PAGEREF _Toc100910778 \h </w:instrText>
            </w:r>
            <w:r w:rsidR="00351E5E">
              <w:rPr>
                <w:noProof/>
                <w:webHidden/>
              </w:rPr>
            </w:r>
            <w:r w:rsidR="00351E5E">
              <w:rPr>
                <w:noProof/>
                <w:webHidden/>
              </w:rPr>
              <w:fldChar w:fldCharType="separate"/>
            </w:r>
            <w:r w:rsidR="00351E5E">
              <w:rPr>
                <w:noProof/>
                <w:webHidden/>
              </w:rPr>
              <w:t>68</w:t>
            </w:r>
            <w:r w:rsidR="00351E5E">
              <w:rPr>
                <w:noProof/>
                <w:webHidden/>
              </w:rPr>
              <w:fldChar w:fldCharType="end"/>
            </w:r>
          </w:hyperlink>
        </w:p>
        <w:p w:rsidR="00351E5E" w:rsidRDefault="008F61E7">
          <w:pPr>
            <w:pStyle w:val="1f4"/>
            <w:tabs>
              <w:tab w:val="right" w:leader="dot" w:pos="9631"/>
            </w:tabs>
            <w:rPr>
              <w:rFonts w:asciiTheme="minorHAnsi" w:eastAsiaTheme="minorEastAsia" w:hAnsiTheme="minorHAnsi" w:cstheme="minorBidi"/>
              <w:noProof/>
              <w:lang w:eastAsia="ru-RU"/>
            </w:rPr>
          </w:pPr>
          <w:hyperlink w:anchor="_Toc100910779" w:history="1">
            <w:r w:rsidR="00351E5E" w:rsidRPr="00701413">
              <w:rPr>
                <w:rStyle w:val="affa"/>
                <w:rFonts w:ascii="Times New Roman" w:hAnsi="Times New Roman"/>
                <w:b/>
                <w:noProof/>
              </w:rPr>
              <w:t>5.13. О ходе реализации государственной программы Камчатского края «Совершенствование управления имуществом, находящимся в государственной собственности Камчатского края»</w:t>
            </w:r>
            <w:r w:rsidR="00351E5E">
              <w:rPr>
                <w:noProof/>
                <w:webHidden/>
              </w:rPr>
              <w:tab/>
            </w:r>
            <w:r w:rsidR="00351E5E">
              <w:rPr>
                <w:noProof/>
                <w:webHidden/>
              </w:rPr>
              <w:fldChar w:fldCharType="begin"/>
            </w:r>
            <w:r w:rsidR="00351E5E">
              <w:rPr>
                <w:noProof/>
                <w:webHidden/>
              </w:rPr>
              <w:instrText xml:space="preserve"> PAGEREF _Toc100910779 \h </w:instrText>
            </w:r>
            <w:r w:rsidR="00351E5E">
              <w:rPr>
                <w:noProof/>
                <w:webHidden/>
              </w:rPr>
            </w:r>
            <w:r w:rsidR="00351E5E">
              <w:rPr>
                <w:noProof/>
                <w:webHidden/>
              </w:rPr>
              <w:fldChar w:fldCharType="separate"/>
            </w:r>
            <w:r w:rsidR="00351E5E">
              <w:rPr>
                <w:noProof/>
                <w:webHidden/>
              </w:rPr>
              <w:t>71</w:t>
            </w:r>
            <w:r w:rsidR="00351E5E">
              <w:rPr>
                <w:noProof/>
                <w:webHidden/>
              </w:rPr>
              <w:fldChar w:fldCharType="end"/>
            </w:r>
          </w:hyperlink>
        </w:p>
        <w:p w:rsidR="00351E5E" w:rsidRDefault="008F61E7">
          <w:pPr>
            <w:pStyle w:val="1f4"/>
            <w:tabs>
              <w:tab w:val="right" w:leader="dot" w:pos="9631"/>
            </w:tabs>
            <w:rPr>
              <w:rFonts w:asciiTheme="minorHAnsi" w:eastAsiaTheme="minorEastAsia" w:hAnsiTheme="minorHAnsi" w:cstheme="minorBidi"/>
              <w:noProof/>
              <w:lang w:eastAsia="ru-RU"/>
            </w:rPr>
          </w:pPr>
          <w:hyperlink w:anchor="_Toc100910780" w:history="1">
            <w:r w:rsidR="00351E5E" w:rsidRPr="00701413">
              <w:rPr>
                <w:rStyle w:val="affa"/>
                <w:rFonts w:ascii="Times New Roman" w:hAnsi="Times New Roman"/>
                <w:b/>
                <w:noProof/>
              </w:rPr>
              <w:t>5.14. О ходе реализации государственной программы Камчатского края «Развитие рыбохозяйственного комплекса Камчатского края»</w:t>
            </w:r>
            <w:r w:rsidR="00351E5E">
              <w:rPr>
                <w:noProof/>
                <w:webHidden/>
              </w:rPr>
              <w:tab/>
            </w:r>
            <w:r w:rsidR="00351E5E">
              <w:rPr>
                <w:noProof/>
                <w:webHidden/>
              </w:rPr>
              <w:fldChar w:fldCharType="begin"/>
            </w:r>
            <w:r w:rsidR="00351E5E">
              <w:rPr>
                <w:noProof/>
                <w:webHidden/>
              </w:rPr>
              <w:instrText xml:space="preserve"> PAGEREF _Toc100910780 \h </w:instrText>
            </w:r>
            <w:r w:rsidR="00351E5E">
              <w:rPr>
                <w:noProof/>
                <w:webHidden/>
              </w:rPr>
            </w:r>
            <w:r w:rsidR="00351E5E">
              <w:rPr>
                <w:noProof/>
                <w:webHidden/>
              </w:rPr>
              <w:fldChar w:fldCharType="separate"/>
            </w:r>
            <w:r w:rsidR="00351E5E">
              <w:rPr>
                <w:noProof/>
                <w:webHidden/>
              </w:rPr>
              <w:t>72</w:t>
            </w:r>
            <w:r w:rsidR="00351E5E">
              <w:rPr>
                <w:noProof/>
                <w:webHidden/>
              </w:rPr>
              <w:fldChar w:fldCharType="end"/>
            </w:r>
          </w:hyperlink>
        </w:p>
        <w:p w:rsidR="00351E5E" w:rsidRDefault="008F61E7">
          <w:pPr>
            <w:pStyle w:val="1f4"/>
            <w:tabs>
              <w:tab w:val="right" w:leader="dot" w:pos="9631"/>
            </w:tabs>
            <w:rPr>
              <w:rFonts w:asciiTheme="minorHAnsi" w:eastAsiaTheme="minorEastAsia" w:hAnsiTheme="minorHAnsi" w:cstheme="minorBidi"/>
              <w:noProof/>
              <w:lang w:eastAsia="ru-RU"/>
            </w:rPr>
          </w:pPr>
          <w:hyperlink w:anchor="_Toc100910781" w:history="1">
            <w:r w:rsidR="00351E5E" w:rsidRPr="00701413">
              <w:rPr>
                <w:rStyle w:val="affa"/>
                <w:rFonts w:ascii="Times New Roman" w:hAnsi="Times New Roman"/>
                <w:b/>
                <w:noProof/>
              </w:rPr>
              <w:t>5.15. О ходе реализации государственной программы Камчатского края «Охрана окружающей среды, воспроизводство и использование природных ресурсов в Камчатском крае».</w:t>
            </w:r>
            <w:r w:rsidR="00351E5E">
              <w:rPr>
                <w:noProof/>
                <w:webHidden/>
              </w:rPr>
              <w:tab/>
            </w:r>
            <w:r w:rsidR="00351E5E">
              <w:rPr>
                <w:noProof/>
                <w:webHidden/>
              </w:rPr>
              <w:fldChar w:fldCharType="begin"/>
            </w:r>
            <w:r w:rsidR="00351E5E">
              <w:rPr>
                <w:noProof/>
                <w:webHidden/>
              </w:rPr>
              <w:instrText xml:space="preserve"> PAGEREF _Toc100910781 \h </w:instrText>
            </w:r>
            <w:r w:rsidR="00351E5E">
              <w:rPr>
                <w:noProof/>
                <w:webHidden/>
              </w:rPr>
            </w:r>
            <w:r w:rsidR="00351E5E">
              <w:rPr>
                <w:noProof/>
                <w:webHidden/>
              </w:rPr>
              <w:fldChar w:fldCharType="separate"/>
            </w:r>
            <w:r w:rsidR="00351E5E">
              <w:rPr>
                <w:noProof/>
                <w:webHidden/>
              </w:rPr>
              <w:t>74</w:t>
            </w:r>
            <w:r w:rsidR="00351E5E">
              <w:rPr>
                <w:noProof/>
                <w:webHidden/>
              </w:rPr>
              <w:fldChar w:fldCharType="end"/>
            </w:r>
          </w:hyperlink>
        </w:p>
        <w:p w:rsidR="00351E5E" w:rsidRDefault="008F61E7">
          <w:pPr>
            <w:pStyle w:val="1f4"/>
            <w:tabs>
              <w:tab w:val="right" w:leader="dot" w:pos="9631"/>
            </w:tabs>
            <w:rPr>
              <w:rFonts w:asciiTheme="minorHAnsi" w:eastAsiaTheme="minorEastAsia" w:hAnsiTheme="minorHAnsi" w:cstheme="minorBidi"/>
              <w:noProof/>
              <w:lang w:eastAsia="ru-RU"/>
            </w:rPr>
          </w:pPr>
          <w:hyperlink w:anchor="_Toc100910782" w:history="1">
            <w:r w:rsidR="00351E5E" w:rsidRPr="00701413">
              <w:rPr>
                <w:rStyle w:val="affa"/>
                <w:rFonts w:ascii="Times New Roman" w:hAnsi="Times New Roman"/>
                <w:b/>
                <w:noProof/>
              </w:rPr>
              <w:t>5.16. О ходе реализации государственной программы Камчатского края «Безопасная Камчатка»</w:t>
            </w:r>
            <w:r w:rsidR="00351E5E">
              <w:rPr>
                <w:noProof/>
                <w:webHidden/>
              </w:rPr>
              <w:tab/>
            </w:r>
            <w:r w:rsidR="00351E5E">
              <w:rPr>
                <w:noProof/>
                <w:webHidden/>
              </w:rPr>
              <w:fldChar w:fldCharType="begin"/>
            </w:r>
            <w:r w:rsidR="00351E5E">
              <w:rPr>
                <w:noProof/>
                <w:webHidden/>
              </w:rPr>
              <w:instrText xml:space="preserve"> PAGEREF _Toc100910782 \h </w:instrText>
            </w:r>
            <w:r w:rsidR="00351E5E">
              <w:rPr>
                <w:noProof/>
                <w:webHidden/>
              </w:rPr>
            </w:r>
            <w:r w:rsidR="00351E5E">
              <w:rPr>
                <w:noProof/>
                <w:webHidden/>
              </w:rPr>
              <w:fldChar w:fldCharType="separate"/>
            </w:r>
            <w:r w:rsidR="00351E5E">
              <w:rPr>
                <w:noProof/>
                <w:webHidden/>
              </w:rPr>
              <w:t>77</w:t>
            </w:r>
            <w:r w:rsidR="00351E5E">
              <w:rPr>
                <w:noProof/>
                <w:webHidden/>
              </w:rPr>
              <w:fldChar w:fldCharType="end"/>
            </w:r>
          </w:hyperlink>
        </w:p>
        <w:p w:rsidR="00351E5E" w:rsidRDefault="008F61E7">
          <w:pPr>
            <w:pStyle w:val="1f4"/>
            <w:tabs>
              <w:tab w:val="right" w:leader="dot" w:pos="9631"/>
            </w:tabs>
            <w:rPr>
              <w:rFonts w:asciiTheme="minorHAnsi" w:eastAsiaTheme="minorEastAsia" w:hAnsiTheme="minorHAnsi" w:cstheme="minorBidi"/>
              <w:noProof/>
              <w:lang w:eastAsia="ru-RU"/>
            </w:rPr>
          </w:pPr>
          <w:hyperlink w:anchor="_Toc100910783" w:history="1">
            <w:r w:rsidR="00351E5E" w:rsidRPr="00701413">
              <w:rPr>
                <w:rStyle w:val="affa"/>
                <w:rFonts w:ascii="Times New Roman" w:hAnsi="Times New Roman"/>
                <w:b/>
                <w:noProof/>
              </w:rPr>
              <w:t>5.17. О ходе реализации государственной программы Камчатского края «Развитие лесного хозяйства, охрана и воспроизводство животного мира на территории Камчатского края»</w:t>
            </w:r>
            <w:r w:rsidR="00351E5E">
              <w:rPr>
                <w:noProof/>
                <w:webHidden/>
              </w:rPr>
              <w:tab/>
            </w:r>
            <w:r w:rsidR="00351E5E">
              <w:rPr>
                <w:noProof/>
                <w:webHidden/>
              </w:rPr>
              <w:fldChar w:fldCharType="begin"/>
            </w:r>
            <w:r w:rsidR="00351E5E">
              <w:rPr>
                <w:noProof/>
                <w:webHidden/>
              </w:rPr>
              <w:instrText xml:space="preserve"> PAGEREF _Toc100910783 \h </w:instrText>
            </w:r>
            <w:r w:rsidR="00351E5E">
              <w:rPr>
                <w:noProof/>
                <w:webHidden/>
              </w:rPr>
            </w:r>
            <w:r w:rsidR="00351E5E">
              <w:rPr>
                <w:noProof/>
                <w:webHidden/>
              </w:rPr>
              <w:fldChar w:fldCharType="separate"/>
            </w:r>
            <w:r w:rsidR="00351E5E">
              <w:rPr>
                <w:noProof/>
                <w:webHidden/>
              </w:rPr>
              <w:t>78</w:t>
            </w:r>
            <w:r w:rsidR="00351E5E">
              <w:rPr>
                <w:noProof/>
                <w:webHidden/>
              </w:rPr>
              <w:fldChar w:fldCharType="end"/>
            </w:r>
          </w:hyperlink>
        </w:p>
        <w:p w:rsidR="00351E5E" w:rsidRDefault="008F61E7">
          <w:pPr>
            <w:pStyle w:val="1f4"/>
            <w:tabs>
              <w:tab w:val="right" w:leader="dot" w:pos="9631"/>
            </w:tabs>
            <w:rPr>
              <w:rFonts w:asciiTheme="minorHAnsi" w:eastAsiaTheme="minorEastAsia" w:hAnsiTheme="minorHAnsi" w:cstheme="minorBidi"/>
              <w:noProof/>
              <w:lang w:eastAsia="ru-RU"/>
            </w:rPr>
          </w:pPr>
          <w:hyperlink w:anchor="_Toc100910784" w:history="1">
            <w:r w:rsidR="00351E5E" w:rsidRPr="00701413">
              <w:rPr>
                <w:rStyle w:val="affa"/>
                <w:rFonts w:ascii="Times New Roman" w:hAnsi="Times New Roman"/>
                <w:b/>
                <w:noProof/>
              </w:rPr>
              <w:t>5.18. О ходе реализации государственной программы Камчатского края «Развитие внутреннего и въездного туризма в Камчатском крае»</w:t>
            </w:r>
            <w:r w:rsidR="00351E5E">
              <w:rPr>
                <w:noProof/>
                <w:webHidden/>
              </w:rPr>
              <w:tab/>
            </w:r>
            <w:r w:rsidR="00351E5E">
              <w:rPr>
                <w:noProof/>
                <w:webHidden/>
              </w:rPr>
              <w:fldChar w:fldCharType="begin"/>
            </w:r>
            <w:r w:rsidR="00351E5E">
              <w:rPr>
                <w:noProof/>
                <w:webHidden/>
              </w:rPr>
              <w:instrText xml:space="preserve"> PAGEREF _Toc100910784 \h </w:instrText>
            </w:r>
            <w:r w:rsidR="00351E5E">
              <w:rPr>
                <w:noProof/>
                <w:webHidden/>
              </w:rPr>
            </w:r>
            <w:r w:rsidR="00351E5E">
              <w:rPr>
                <w:noProof/>
                <w:webHidden/>
              </w:rPr>
              <w:fldChar w:fldCharType="separate"/>
            </w:r>
            <w:r w:rsidR="00351E5E">
              <w:rPr>
                <w:noProof/>
                <w:webHidden/>
              </w:rPr>
              <w:t>80</w:t>
            </w:r>
            <w:r w:rsidR="00351E5E">
              <w:rPr>
                <w:noProof/>
                <w:webHidden/>
              </w:rPr>
              <w:fldChar w:fldCharType="end"/>
            </w:r>
          </w:hyperlink>
        </w:p>
        <w:p w:rsidR="00351E5E" w:rsidRDefault="008F61E7">
          <w:pPr>
            <w:pStyle w:val="1f4"/>
            <w:tabs>
              <w:tab w:val="right" w:leader="dot" w:pos="9631"/>
            </w:tabs>
            <w:rPr>
              <w:rFonts w:asciiTheme="minorHAnsi" w:eastAsiaTheme="minorEastAsia" w:hAnsiTheme="minorHAnsi" w:cstheme="minorBidi"/>
              <w:noProof/>
              <w:lang w:eastAsia="ru-RU"/>
            </w:rPr>
          </w:pPr>
          <w:hyperlink w:anchor="_Toc100910785" w:history="1">
            <w:r w:rsidR="00351E5E" w:rsidRPr="00701413">
              <w:rPr>
                <w:rStyle w:val="affa"/>
                <w:rFonts w:ascii="Times New Roman" w:hAnsi="Times New Roman"/>
                <w:b/>
                <w:noProof/>
              </w:rPr>
              <w:t>5.19. О ходе реализации государственной программы Камчатского края «Реализация государственной национальной политики и укрепление гражданского единства в Камчатском крае»</w:t>
            </w:r>
            <w:r w:rsidR="00351E5E">
              <w:rPr>
                <w:noProof/>
                <w:webHidden/>
              </w:rPr>
              <w:tab/>
            </w:r>
            <w:r w:rsidR="00351E5E">
              <w:rPr>
                <w:noProof/>
                <w:webHidden/>
              </w:rPr>
              <w:fldChar w:fldCharType="begin"/>
            </w:r>
            <w:r w:rsidR="00351E5E">
              <w:rPr>
                <w:noProof/>
                <w:webHidden/>
              </w:rPr>
              <w:instrText xml:space="preserve"> PAGEREF _Toc100910785 \h </w:instrText>
            </w:r>
            <w:r w:rsidR="00351E5E">
              <w:rPr>
                <w:noProof/>
                <w:webHidden/>
              </w:rPr>
            </w:r>
            <w:r w:rsidR="00351E5E">
              <w:rPr>
                <w:noProof/>
                <w:webHidden/>
              </w:rPr>
              <w:fldChar w:fldCharType="separate"/>
            </w:r>
            <w:r w:rsidR="00351E5E">
              <w:rPr>
                <w:noProof/>
                <w:webHidden/>
              </w:rPr>
              <w:t>83</w:t>
            </w:r>
            <w:r w:rsidR="00351E5E">
              <w:rPr>
                <w:noProof/>
                <w:webHidden/>
              </w:rPr>
              <w:fldChar w:fldCharType="end"/>
            </w:r>
          </w:hyperlink>
        </w:p>
        <w:p w:rsidR="00351E5E" w:rsidRDefault="008F61E7">
          <w:pPr>
            <w:pStyle w:val="1f4"/>
            <w:tabs>
              <w:tab w:val="right" w:leader="dot" w:pos="9631"/>
            </w:tabs>
            <w:rPr>
              <w:rFonts w:asciiTheme="minorHAnsi" w:eastAsiaTheme="minorEastAsia" w:hAnsiTheme="minorHAnsi" w:cstheme="minorBidi"/>
              <w:noProof/>
              <w:lang w:eastAsia="ru-RU"/>
            </w:rPr>
          </w:pPr>
          <w:hyperlink w:anchor="_Toc100910786" w:history="1">
            <w:r w:rsidR="00351E5E" w:rsidRPr="00701413">
              <w:rPr>
                <w:rStyle w:val="affa"/>
                <w:rFonts w:ascii="Times New Roman" w:hAnsi="Times New Roman"/>
                <w:b/>
                <w:noProof/>
              </w:rPr>
              <w:t>5.20. О ходе реализации государственной программы Камчатского края «Информационное общество в Камчатском крае»</w:t>
            </w:r>
            <w:r w:rsidR="00351E5E">
              <w:rPr>
                <w:noProof/>
                <w:webHidden/>
              </w:rPr>
              <w:tab/>
            </w:r>
            <w:r w:rsidR="00351E5E">
              <w:rPr>
                <w:noProof/>
                <w:webHidden/>
              </w:rPr>
              <w:fldChar w:fldCharType="begin"/>
            </w:r>
            <w:r w:rsidR="00351E5E">
              <w:rPr>
                <w:noProof/>
                <w:webHidden/>
              </w:rPr>
              <w:instrText xml:space="preserve"> PAGEREF _Toc100910786 \h </w:instrText>
            </w:r>
            <w:r w:rsidR="00351E5E">
              <w:rPr>
                <w:noProof/>
                <w:webHidden/>
              </w:rPr>
            </w:r>
            <w:r w:rsidR="00351E5E">
              <w:rPr>
                <w:noProof/>
                <w:webHidden/>
              </w:rPr>
              <w:fldChar w:fldCharType="separate"/>
            </w:r>
            <w:r w:rsidR="00351E5E">
              <w:rPr>
                <w:noProof/>
                <w:webHidden/>
              </w:rPr>
              <w:t>84</w:t>
            </w:r>
            <w:r w:rsidR="00351E5E">
              <w:rPr>
                <w:noProof/>
                <w:webHidden/>
              </w:rPr>
              <w:fldChar w:fldCharType="end"/>
            </w:r>
          </w:hyperlink>
        </w:p>
        <w:p w:rsidR="00351E5E" w:rsidRDefault="008F61E7">
          <w:pPr>
            <w:pStyle w:val="1f4"/>
            <w:tabs>
              <w:tab w:val="right" w:leader="dot" w:pos="9631"/>
            </w:tabs>
            <w:rPr>
              <w:rFonts w:asciiTheme="minorHAnsi" w:eastAsiaTheme="minorEastAsia" w:hAnsiTheme="minorHAnsi" w:cstheme="minorBidi"/>
              <w:noProof/>
              <w:lang w:eastAsia="ru-RU"/>
            </w:rPr>
          </w:pPr>
          <w:hyperlink w:anchor="_Toc100910787" w:history="1">
            <w:r w:rsidR="00351E5E" w:rsidRPr="00701413">
              <w:rPr>
                <w:rStyle w:val="affa"/>
                <w:rFonts w:ascii="Times New Roman" w:hAnsi="Times New Roman"/>
                <w:b/>
                <w:noProof/>
              </w:rPr>
              <w:t>5.21. О ходе реализации государственной программы Камчатского края «Управление государственными финансами Камчатского края»</w:t>
            </w:r>
            <w:r w:rsidR="00351E5E">
              <w:rPr>
                <w:noProof/>
                <w:webHidden/>
              </w:rPr>
              <w:tab/>
            </w:r>
            <w:r w:rsidR="00351E5E">
              <w:rPr>
                <w:noProof/>
                <w:webHidden/>
              </w:rPr>
              <w:fldChar w:fldCharType="begin"/>
            </w:r>
            <w:r w:rsidR="00351E5E">
              <w:rPr>
                <w:noProof/>
                <w:webHidden/>
              </w:rPr>
              <w:instrText xml:space="preserve"> PAGEREF _Toc100910787 \h </w:instrText>
            </w:r>
            <w:r w:rsidR="00351E5E">
              <w:rPr>
                <w:noProof/>
                <w:webHidden/>
              </w:rPr>
            </w:r>
            <w:r w:rsidR="00351E5E">
              <w:rPr>
                <w:noProof/>
                <w:webHidden/>
              </w:rPr>
              <w:fldChar w:fldCharType="separate"/>
            </w:r>
            <w:r w:rsidR="00351E5E">
              <w:rPr>
                <w:noProof/>
                <w:webHidden/>
              </w:rPr>
              <w:t>87</w:t>
            </w:r>
            <w:r w:rsidR="00351E5E">
              <w:rPr>
                <w:noProof/>
                <w:webHidden/>
              </w:rPr>
              <w:fldChar w:fldCharType="end"/>
            </w:r>
          </w:hyperlink>
        </w:p>
        <w:p w:rsidR="00351E5E" w:rsidRDefault="008F61E7">
          <w:pPr>
            <w:pStyle w:val="1f4"/>
            <w:tabs>
              <w:tab w:val="right" w:leader="dot" w:pos="9631"/>
            </w:tabs>
            <w:rPr>
              <w:rFonts w:asciiTheme="minorHAnsi" w:eastAsiaTheme="minorEastAsia" w:hAnsiTheme="minorHAnsi" w:cstheme="minorBidi"/>
              <w:noProof/>
              <w:lang w:eastAsia="ru-RU"/>
            </w:rPr>
          </w:pPr>
          <w:hyperlink w:anchor="_Toc100910788" w:history="1">
            <w:r w:rsidR="00351E5E" w:rsidRPr="00701413">
              <w:rPr>
                <w:rStyle w:val="affa"/>
                <w:rFonts w:ascii="Times New Roman" w:hAnsi="Times New Roman"/>
                <w:b/>
                <w:noProof/>
              </w:rPr>
              <w:t>5.22. О ходе реализации государственной программы Камчатского края «Социальное и экономическое развитие территории с особым статусом «Корякский округ»</w:t>
            </w:r>
            <w:r w:rsidR="00351E5E">
              <w:rPr>
                <w:noProof/>
                <w:webHidden/>
              </w:rPr>
              <w:tab/>
            </w:r>
            <w:r w:rsidR="00351E5E">
              <w:rPr>
                <w:noProof/>
                <w:webHidden/>
              </w:rPr>
              <w:fldChar w:fldCharType="begin"/>
            </w:r>
            <w:r w:rsidR="00351E5E">
              <w:rPr>
                <w:noProof/>
                <w:webHidden/>
              </w:rPr>
              <w:instrText xml:space="preserve"> PAGEREF _Toc100910788 \h </w:instrText>
            </w:r>
            <w:r w:rsidR="00351E5E">
              <w:rPr>
                <w:noProof/>
                <w:webHidden/>
              </w:rPr>
            </w:r>
            <w:r w:rsidR="00351E5E">
              <w:rPr>
                <w:noProof/>
                <w:webHidden/>
              </w:rPr>
              <w:fldChar w:fldCharType="separate"/>
            </w:r>
            <w:r w:rsidR="00351E5E">
              <w:rPr>
                <w:noProof/>
                <w:webHidden/>
              </w:rPr>
              <w:t>89</w:t>
            </w:r>
            <w:r w:rsidR="00351E5E">
              <w:rPr>
                <w:noProof/>
                <w:webHidden/>
              </w:rPr>
              <w:fldChar w:fldCharType="end"/>
            </w:r>
          </w:hyperlink>
        </w:p>
        <w:p w:rsidR="00351E5E" w:rsidRDefault="008F61E7">
          <w:pPr>
            <w:pStyle w:val="1f4"/>
            <w:tabs>
              <w:tab w:val="right" w:leader="dot" w:pos="9631"/>
            </w:tabs>
            <w:rPr>
              <w:rFonts w:asciiTheme="minorHAnsi" w:eastAsiaTheme="minorEastAsia" w:hAnsiTheme="minorHAnsi" w:cstheme="minorBidi"/>
              <w:noProof/>
              <w:lang w:eastAsia="ru-RU"/>
            </w:rPr>
          </w:pPr>
          <w:hyperlink w:anchor="_Toc100910789" w:history="1">
            <w:r w:rsidR="00351E5E" w:rsidRPr="00701413">
              <w:rPr>
                <w:rStyle w:val="affa"/>
                <w:rFonts w:ascii="Times New Roman" w:hAnsi="Times New Roman"/>
                <w:b/>
                <w:noProof/>
              </w:rPr>
              <w:t>5.23. О ходе реализации государственной программы Камчатского края «Обращение с отходами производства и потребления в Камчатском крае»</w:t>
            </w:r>
            <w:r w:rsidR="00351E5E">
              <w:rPr>
                <w:noProof/>
                <w:webHidden/>
              </w:rPr>
              <w:tab/>
            </w:r>
            <w:r w:rsidR="00351E5E">
              <w:rPr>
                <w:noProof/>
                <w:webHidden/>
              </w:rPr>
              <w:fldChar w:fldCharType="begin"/>
            </w:r>
            <w:r w:rsidR="00351E5E">
              <w:rPr>
                <w:noProof/>
                <w:webHidden/>
              </w:rPr>
              <w:instrText xml:space="preserve"> PAGEREF _Toc100910789 \h </w:instrText>
            </w:r>
            <w:r w:rsidR="00351E5E">
              <w:rPr>
                <w:noProof/>
                <w:webHidden/>
              </w:rPr>
            </w:r>
            <w:r w:rsidR="00351E5E">
              <w:rPr>
                <w:noProof/>
                <w:webHidden/>
              </w:rPr>
              <w:fldChar w:fldCharType="separate"/>
            </w:r>
            <w:r w:rsidR="00351E5E">
              <w:rPr>
                <w:noProof/>
                <w:webHidden/>
              </w:rPr>
              <w:t>91</w:t>
            </w:r>
            <w:r w:rsidR="00351E5E">
              <w:rPr>
                <w:noProof/>
                <w:webHidden/>
              </w:rPr>
              <w:fldChar w:fldCharType="end"/>
            </w:r>
          </w:hyperlink>
        </w:p>
        <w:p w:rsidR="00351E5E" w:rsidRDefault="008F61E7">
          <w:pPr>
            <w:pStyle w:val="1f4"/>
            <w:tabs>
              <w:tab w:val="right" w:leader="dot" w:pos="9631"/>
            </w:tabs>
            <w:rPr>
              <w:rFonts w:asciiTheme="minorHAnsi" w:eastAsiaTheme="minorEastAsia" w:hAnsiTheme="minorHAnsi" w:cstheme="minorBidi"/>
              <w:noProof/>
              <w:lang w:eastAsia="ru-RU"/>
            </w:rPr>
          </w:pPr>
          <w:hyperlink w:anchor="_Toc100910790" w:history="1">
            <w:r w:rsidR="00351E5E" w:rsidRPr="00701413">
              <w:rPr>
                <w:rStyle w:val="affa"/>
                <w:rFonts w:ascii="Times New Roman" w:hAnsi="Times New Roman"/>
                <w:b/>
                <w:noProof/>
              </w:rPr>
              <w:t>5.24. О ходе реализации государственной программы Камчатского края «Формирование современной городской среды в Камчатском крае»</w:t>
            </w:r>
            <w:r w:rsidR="00351E5E">
              <w:rPr>
                <w:noProof/>
                <w:webHidden/>
              </w:rPr>
              <w:tab/>
            </w:r>
            <w:r w:rsidR="00351E5E">
              <w:rPr>
                <w:noProof/>
                <w:webHidden/>
              </w:rPr>
              <w:fldChar w:fldCharType="begin"/>
            </w:r>
            <w:r w:rsidR="00351E5E">
              <w:rPr>
                <w:noProof/>
                <w:webHidden/>
              </w:rPr>
              <w:instrText xml:space="preserve"> PAGEREF _Toc100910790 \h </w:instrText>
            </w:r>
            <w:r w:rsidR="00351E5E">
              <w:rPr>
                <w:noProof/>
                <w:webHidden/>
              </w:rPr>
            </w:r>
            <w:r w:rsidR="00351E5E">
              <w:rPr>
                <w:noProof/>
                <w:webHidden/>
              </w:rPr>
              <w:fldChar w:fldCharType="separate"/>
            </w:r>
            <w:r w:rsidR="00351E5E">
              <w:rPr>
                <w:noProof/>
                <w:webHidden/>
              </w:rPr>
              <w:t>93</w:t>
            </w:r>
            <w:r w:rsidR="00351E5E">
              <w:rPr>
                <w:noProof/>
                <w:webHidden/>
              </w:rPr>
              <w:fldChar w:fldCharType="end"/>
            </w:r>
          </w:hyperlink>
        </w:p>
        <w:p w:rsidR="00351E5E" w:rsidRDefault="008F61E7">
          <w:pPr>
            <w:pStyle w:val="1f4"/>
            <w:tabs>
              <w:tab w:val="right" w:leader="dot" w:pos="9631"/>
            </w:tabs>
            <w:rPr>
              <w:rFonts w:asciiTheme="minorHAnsi" w:eastAsiaTheme="minorEastAsia" w:hAnsiTheme="minorHAnsi" w:cstheme="minorBidi"/>
              <w:noProof/>
              <w:lang w:eastAsia="ru-RU"/>
            </w:rPr>
          </w:pPr>
          <w:hyperlink w:anchor="_Toc100910791" w:history="1">
            <w:r w:rsidR="00351E5E" w:rsidRPr="00701413">
              <w:rPr>
                <w:rStyle w:val="affa"/>
                <w:rFonts w:ascii="Times New Roman" w:hAnsi="Times New Roman"/>
                <w:b/>
                <w:noProof/>
              </w:rPr>
              <w:t>5.25. О ходе реализации государственной программы Камчатского края «Оказание содействия добровольному переселению в Камчатский край соотечественников, проживающих за рубежом»</w:t>
            </w:r>
            <w:r w:rsidR="00351E5E">
              <w:rPr>
                <w:noProof/>
                <w:webHidden/>
              </w:rPr>
              <w:tab/>
            </w:r>
            <w:r w:rsidR="00351E5E">
              <w:rPr>
                <w:noProof/>
                <w:webHidden/>
              </w:rPr>
              <w:fldChar w:fldCharType="begin"/>
            </w:r>
            <w:r w:rsidR="00351E5E">
              <w:rPr>
                <w:noProof/>
                <w:webHidden/>
              </w:rPr>
              <w:instrText xml:space="preserve"> PAGEREF _Toc100910791 \h </w:instrText>
            </w:r>
            <w:r w:rsidR="00351E5E">
              <w:rPr>
                <w:noProof/>
                <w:webHidden/>
              </w:rPr>
            </w:r>
            <w:r w:rsidR="00351E5E">
              <w:rPr>
                <w:noProof/>
                <w:webHidden/>
              </w:rPr>
              <w:fldChar w:fldCharType="separate"/>
            </w:r>
            <w:r w:rsidR="00351E5E">
              <w:rPr>
                <w:noProof/>
                <w:webHidden/>
              </w:rPr>
              <w:t>95</w:t>
            </w:r>
            <w:r w:rsidR="00351E5E">
              <w:rPr>
                <w:noProof/>
                <w:webHidden/>
              </w:rPr>
              <w:fldChar w:fldCharType="end"/>
            </w:r>
          </w:hyperlink>
        </w:p>
        <w:p w:rsidR="00351E5E" w:rsidRDefault="008F61E7">
          <w:pPr>
            <w:pStyle w:val="1f4"/>
            <w:tabs>
              <w:tab w:val="right" w:leader="dot" w:pos="9631"/>
            </w:tabs>
            <w:rPr>
              <w:rFonts w:asciiTheme="minorHAnsi" w:eastAsiaTheme="minorEastAsia" w:hAnsiTheme="minorHAnsi" w:cstheme="minorBidi"/>
              <w:noProof/>
              <w:lang w:eastAsia="ru-RU"/>
            </w:rPr>
          </w:pPr>
          <w:hyperlink w:anchor="_Toc100910792" w:history="1">
            <w:r w:rsidR="00351E5E" w:rsidRPr="00701413">
              <w:rPr>
                <w:rStyle w:val="affa"/>
                <w:rFonts w:ascii="Times New Roman" w:hAnsi="Times New Roman"/>
                <w:b/>
                <w:noProof/>
              </w:rPr>
              <w:t>5.26. О ходе реализации государственной программы Камчатского края «Комплексное развитие сельских территорий Камчатского края»</w:t>
            </w:r>
            <w:r w:rsidR="00351E5E">
              <w:rPr>
                <w:noProof/>
                <w:webHidden/>
              </w:rPr>
              <w:tab/>
            </w:r>
            <w:r w:rsidR="00351E5E">
              <w:rPr>
                <w:noProof/>
                <w:webHidden/>
              </w:rPr>
              <w:fldChar w:fldCharType="begin"/>
            </w:r>
            <w:r w:rsidR="00351E5E">
              <w:rPr>
                <w:noProof/>
                <w:webHidden/>
              </w:rPr>
              <w:instrText xml:space="preserve"> PAGEREF _Toc100910792 \h </w:instrText>
            </w:r>
            <w:r w:rsidR="00351E5E">
              <w:rPr>
                <w:noProof/>
                <w:webHidden/>
              </w:rPr>
            </w:r>
            <w:r w:rsidR="00351E5E">
              <w:rPr>
                <w:noProof/>
                <w:webHidden/>
              </w:rPr>
              <w:fldChar w:fldCharType="separate"/>
            </w:r>
            <w:r w:rsidR="00351E5E">
              <w:rPr>
                <w:noProof/>
                <w:webHidden/>
              </w:rPr>
              <w:t>98</w:t>
            </w:r>
            <w:r w:rsidR="00351E5E">
              <w:rPr>
                <w:noProof/>
                <w:webHidden/>
              </w:rPr>
              <w:fldChar w:fldCharType="end"/>
            </w:r>
          </w:hyperlink>
        </w:p>
        <w:p w:rsidR="00351E5E" w:rsidRDefault="008F61E7">
          <w:pPr>
            <w:pStyle w:val="1f4"/>
            <w:tabs>
              <w:tab w:val="right" w:leader="dot" w:pos="9631"/>
            </w:tabs>
            <w:rPr>
              <w:rFonts w:asciiTheme="minorHAnsi" w:eastAsiaTheme="minorEastAsia" w:hAnsiTheme="minorHAnsi" w:cstheme="minorBidi"/>
              <w:noProof/>
              <w:lang w:eastAsia="ru-RU"/>
            </w:rPr>
          </w:pPr>
          <w:hyperlink w:anchor="_Toc100910793" w:history="1">
            <w:r w:rsidR="00351E5E" w:rsidRPr="00701413">
              <w:rPr>
                <w:rStyle w:val="affa"/>
                <w:rFonts w:ascii="Times New Roman" w:hAnsi="Times New Roman"/>
                <w:b/>
                <w:noProof/>
              </w:rPr>
              <w:t>5.27. О ходе реализации государственной программы Камчатского края «Сохранение языков коренных малочисленных народов Севера, Сибири и Дальнего Востока Российской Федерации, проживающих в Камчатском крае»</w:t>
            </w:r>
            <w:r w:rsidR="00351E5E">
              <w:rPr>
                <w:noProof/>
                <w:webHidden/>
              </w:rPr>
              <w:tab/>
            </w:r>
            <w:r w:rsidR="00351E5E">
              <w:rPr>
                <w:noProof/>
                <w:webHidden/>
              </w:rPr>
              <w:fldChar w:fldCharType="begin"/>
            </w:r>
            <w:r w:rsidR="00351E5E">
              <w:rPr>
                <w:noProof/>
                <w:webHidden/>
              </w:rPr>
              <w:instrText xml:space="preserve"> PAGEREF _Toc100910793 \h </w:instrText>
            </w:r>
            <w:r w:rsidR="00351E5E">
              <w:rPr>
                <w:noProof/>
                <w:webHidden/>
              </w:rPr>
            </w:r>
            <w:r w:rsidR="00351E5E">
              <w:rPr>
                <w:noProof/>
                <w:webHidden/>
              </w:rPr>
              <w:fldChar w:fldCharType="separate"/>
            </w:r>
            <w:r w:rsidR="00351E5E">
              <w:rPr>
                <w:noProof/>
                <w:webHidden/>
              </w:rPr>
              <w:t>100</w:t>
            </w:r>
            <w:r w:rsidR="00351E5E">
              <w:rPr>
                <w:noProof/>
                <w:webHidden/>
              </w:rPr>
              <w:fldChar w:fldCharType="end"/>
            </w:r>
          </w:hyperlink>
        </w:p>
        <w:p w:rsidR="00AA68C2" w:rsidRPr="00AE6D83" w:rsidRDefault="00AA68C2">
          <w:r w:rsidRPr="00AE6D83">
            <w:rPr>
              <w:rFonts w:ascii="Times New Roman" w:hAnsi="Times New Roman"/>
              <w:bCs/>
              <w:sz w:val="28"/>
              <w:szCs w:val="28"/>
            </w:rPr>
            <w:fldChar w:fldCharType="end"/>
          </w:r>
        </w:p>
      </w:sdtContent>
    </w:sdt>
    <w:p w:rsidR="00AA68C2" w:rsidRPr="00AE6D83" w:rsidRDefault="00AA68C2" w:rsidP="00BF48DF">
      <w:pPr>
        <w:jc w:val="right"/>
        <w:rPr>
          <w:rFonts w:ascii="Times New Roman" w:hAnsi="Times New Roman"/>
          <w:b/>
          <w:sz w:val="20"/>
          <w:szCs w:val="20"/>
        </w:rPr>
      </w:pPr>
    </w:p>
    <w:p w:rsidR="00AA68C2" w:rsidRPr="00AE6D83" w:rsidRDefault="00AA68C2" w:rsidP="00BF48DF">
      <w:pPr>
        <w:jc w:val="right"/>
        <w:rPr>
          <w:rFonts w:ascii="Times New Roman" w:hAnsi="Times New Roman"/>
          <w:b/>
          <w:sz w:val="20"/>
          <w:szCs w:val="20"/>
        </w:rPr>
      </w:pPr>
    </w:p>
    <w:p w:rsidR="00772332" w:rsidRPr="00AE6D83" w:rsidRDefault="00772332" w:rsidP="00B459E9">
      <w:pPr>
        <w:numPr>
          <w:ilvl w:val="0"/>
          <w:numId w:val="1"/>
        </w:numPr>
        <w:ind w:left="357" w:hanging="357"/>
        <w:jc w:val="center"/>
        <w:outlineLvl w:val="0"/>
        <w:rPr>
          <w:rFonts w:ascii="Times New Roman" w:hAnsi="Times New Roman"/>
          <w:b/>
          <w:sz w:val="26"/>
          <w:szCs w:val="26"/>
        </w:rPr>
      </w:pPr>
      <w:bookmarkStart w:id="1" w:name="_Toc100910746"/>
      <w:r w:rsidRPr="00AE6D83">
        <w:rPr>
          <w:rFonts w:ascii="Times New Roman" w:hAnsi="Times New Roman"/>
          <w:b/>
          <w:sz w:val="26"/>
          <w:szCs w:val="26"/>
        </w:rPr>
        <w:lastRenderedPageBreak/>
        <w:t>Общие сведения о государственных программах Камчатского края</w:t>
      </w:r>
      <w:bookmarkEnd w:id="1"/>
    </w:p>
    <w:p w:rsidR="00772332" w:rsidRPr="00AE6D83" w:rsidRDefault="00772332" w:rsidP="00C76CF5">
      <w:pPr>
        <w:ind w:firstLine="709"/>
        <w:jc w:val="both"/>
        <w:rPr>
          <w:rFonts w:ascii="Times New Roman" w:hAnsi="Times New Roman"/>
          <w:sz w:val="26"/>
          <w:szCs w:val="26"/>
        </w:rPr>
      </w:pPr>
    </w:p>
    <w:p w:rsidR="00772332" w:rsidRPr="0088289E" w:rsidRDefault="00772332" w:rsidP="00C76CF5">
      <w:pPr>
        <w:ind w:firstLine="709"/>
        <w:jc w:val="both"/>
        <w:rPr>
          <w:rFonts w:ascii="Times New Roman" w:hAnsi="Times New Roman"/>
          <w:sz w:val="28"/>
          <w:szCs w:val="28"/>
        </w:rPr>
      </w:pPr>
      <w:r w:rsidRPr="0088289E">
        <w:rPr>
          <w:rFonts w:ascii="Times New Roman" w:hAnsi="Times New Roman"/>
          <w:sz w:val="28"/>
          <w:szCs w:val="28"/>
        </w:rPr>
        <w:t xml:space="preserve">Сводный годовой доклад о ходе реализации и оценке эффективности государственных программ Камчатского края за отчетный год (далее соответственно – Сводный доклад, государственная программа) подготовлен в соответствии с Порядком принятия решений о разработке государственных программ Камчатского края, их формирования и реализации, утвержденным постановлением Правительства Камчатского края от 07.06.2013 № 235-П, Методическими указаниями по разработке и реализации государственных программ Камчатского края, утвержденными приказом Министерства экономического развития, предпринимательства и торговли Камчатского края от 19.10.2015 № 598-П (далее соответственно – Порядок, Методические указания), на основе сведений, представленных ответственными исполнителями государственных программ в Минэкономразвития Камчатского края. </w:t>
      </w:r>
    </w:p>
    <w:p w:rsidR="00772332" w:rsidRPr="0088289E" w:rsidRDefault="00772332" w:rsidP="00C76CF5">
      <w:pPr>
        <w:ind w:firstLine="709"/>
        <w:jc w:val="both"/>
        <w:rPr>
          <w:rFonts w:ascii="Times New Roman" w:hAnsi="Times New Roman"/>
          <w:sz w:val="28"/>
          <w:szCs w:val="28"/>
        </w:rPr>
      </w:pPr>
      <w:r w:rsidRPr="0088289E">
        <w:rPr>
          <w:rFonts w:ascii="Times New Roman" w:hAnsi="Times New Roman"/>
          <w:sz w:val="28"/>
          <w:szCs w:val="28"/>
        </w:rPr>
        <w:t>В отчетном году на территории Камчатского края реализовывались мероприятия 2</w:t>
      </w:r>
      <w:r w:rsidR="00F772BF" w:rsidRPr="0088289E">
        <w:rPr>
          <w:rFonts w:ascii="Times New Roman" w:hAnsi="Times New Roman"/>
          <w:sz w:val="28"/>
          <w:szCs w:val="28"/>
        </w:rPr>
        <w:t>7</w:t>
      </w:r>
      <w:r w:rsidRPr="0088289E">
        <w:rPr>
          <w:rFonts w:ascii="Times New Roman" w:hAnsi="Times New Roman"/>
          <w:sz w:val="28"/>
          <w:szCs w:val="28"/>
        </w:rPr>
        <w:t xml:space="preserve"> государственных программ.</w:t>
      </w:r>
    </w:p>
    <w:p w:rsidR="00772332" w:rsidRPr="0088289E" w:rsidRDefault="00772332" w:rsidP="00C76CF5">
      <w:pPr>
        <w:ind w:firstLine="709"/>
        <w:jc w:val="both"/>
        <w:rPr>
          <w:rFonts w:ascii="Times New Roman" w:hAnsi="Times New Roman"/>
          <w:sz w:val="28"/>
          <w:szCs w:val="28"/>
        </w:rPr>
      </w:pPr>
      <w:r w:rsidRPr="0088289E">
        <w:rPr>
          <w:rFonts w:ascii="Times New Roman" w:hAnsi="Times New Roman"/>
          <w:sz w:val="28"/>
          <w:szCs w:val="28"/>
        </w:rPr>
        <w:t xml:space="preserve">В соответствии с частью 6.1. Порядка годовой отчет о ходе реализации и оценке эффективности государственной программы Камчатского края подготавливается ответственным исполнителем совместно с соисполнителями, участниками государственной программы Камчатского края до 1 марта года, следующего за отчетным, и </w:t>
      </w:r>
      <w:r w:rsidR="00B2680F" w:rsidRPr="00B2680F">
        <w:rPr>
          <w:rFonts w:ascii="Times New Roman" w:hAnsi="Times New Roman"/>
          <w:sz w:val="28"/>
          <w:szCs w:val="28"/>
        </w:rPr>
        <w:t xml:space="preserve">Минэкономразвития </w:t>
      </w:r>
      <w:r w:rsidRPr="00B2680F">
        <w:rPr>
          <w:rFonts w:ascii="Times New Roman" w:hAnsi="Times New Roman"/>
          <w:sz w:val="28"/>
          <w:szCs w:val="28"/>
        </w:rPr>
        <w:t>Камчатского края.</w:t>
      </w:r>
    </w:p>
    <w:p w:rsidR="00772332" w:rsidRPr="0088289E" w:rsidRDefault="00772332" w:rsidP="00C76CF5">
      <w:pPr>
        <w:ind w:firstLine="709"/>
        <w:jc w:val="both"/>
        <w:rPr>
          <w:rFonts w:ascii="Times New Roman" w:hAnsi="Times New Roman"/>
          <w:sz w:val="28"/>
          <w:szCs w:val="28"/>
        </w:rPr>
      </w:pPr>
      <w:r w:rsidRPr="0088289E">
        <w:rPr>
          <w:rFonts w:ascii="Times New Roman" w:hAnsi="Times New Roman"/>
          <w:sz w:val="28"/>
          <w:szCs w:val="28"/>
        </w:rPr>
        <w:t>На дату формирования Сводного доклада в Минэкономразвития Камчатского кра</w:t>
      </w:r>
      <w:r w:rsidR="00155FB2" w:rsidRPr="0088289E">
        <w:rPr>
          <w:rFonts w:ascii="Times New Roman" w:hAnsi="Times New Roman"/>
          <w:sz w:val="28"/>
          <w:szCs w:val="28"/>
        </w:rPr>
        <w:t>я представлено 2</w:t>
      </w:r>
      <w:r w:rsidR="00F772BF" w:rsidRPr="0088289E">
        <w:rPr>
          <w:rFonts w:ascii="Times New Roman" w:hAnsi="Times New Roman"/>
          <w:sz w:val="28"/>
          <w:szCs w:val="28"/>
        </w:rPr>
        <w:t>7</w:t>
      </w:r>
      <w:r w:rsidR="00155FB2" w:rsidRPr="0088289E">
        <w:rPr>
          <w:rFonts w:ascii="Times New Roman" w:hAnsi="Times New Roman"/>
          <w:sz w:val="28"/>
          <w:szCs w:val="28"/>
        </w:rPr>
        <w:t xml:space="preserve"> годовых отчетов</w:t>
      </w:r>
      <w:r w:rsidRPr="0088289E">
        <w:rPr>
          <w:rFonts w:ascii="Times New Roman" w:hAnsi="Times New Roman"/>
          <w:sz w:val="28"/>
          <w:szCs w:val="28"/>
        </w:rPr>
        <w:t xml:space="preserve"> ответственных исполнителей, включая отчет по государственной программе Камчатского края, ответственным исполнителем которой является Минэкономразвития Камчатского края. </w:t>
      </w:r>
    </w:p>
    <w:p w:rsidR="00772332" w:rsidRPr="0088289E" w:rsidRDefault="00772332" w:rsidP="00C76CF5">
      <w:pPr>
        <w:ind w:firstLine="709"/>
        <w:jc w:val="both"/>
        <w:rPr>
          <w:rFonts w:ascii="Times New Roman" w:hAnsi="Times New Roman"/>
          <w:sz w:val="28"/>
          <w:szCs w:val="28"/>
        </w:rPr>
      </w:pPr>
      <w:r w:rsidRPr="0088289E">
        <w:rPr>
          <w:rFonts w:ascii="Times New Roman" w:hAnsi="Times New Roman"/>
          <w:sz w:val="28"/>
          <w:szCs w:val="28"/>
        </w:rPr>
        <w:t>Таким образом, Сводный доклад сформирован на основе данных</w:t>
      </w:r>
      <w:r w:rsidR="00155FB2" w:rsidRPr="0088289E">
        <w:rPr>
          <w:rFonts w:ascii="Times New Roman" w:hAnsi="Times New Roman"/>
          <w:sz w:val="28"/>
          <w:szCs w:val="28"/>
        </w:rPr>
        <w:t>,</w:t>
      </w:r>
      <w:r w:rsidR="000B1660" w:rsidRPr="0088289E">
        <w:rPr>
          <w:rFonts w:ascii="Times New Roman" w:hAnsi="Times New Roman"/>
          <w:sz w:val="28"/>
          <w:szCs w:val="28"/>
        </w:rPr>
        <w:t xml:space="preserve"> </w:t>
      </w:r>
      <w:r w:rsidRPr="0088289E">
        <w:rPr>
          <w:rFonts w:ascii="Times New Roman" w:hAnsi="Times New Roman"/>
          <w:sz w:val="28"/>
          <w:szCs w:val="28"/>
        </w:rPr>
        <w:t xml:space="preserve">представленных ответственными исполнителями, соисполнителями и участниками о ходе реализации и оценке эффективности государственных программ Камчатского края. </w:t>
      </w:r>
    </w:p>
    <w:p w:rsidR="00347525" w:rsidRPr="00B2680F" w:rsidRDefault="00347525" w:rsidP="00C76CF5">
      <w:pPr>
        <w:ind w:firstLine="709"/>
        <w:jc w:val="both"/>
        <w:rPr>
          <w:rFonts w:ascii="Times New Roman" w:hAnsi="Times New Roman"/>
          <w:sz w:val="28"/>
          <w:szCs w:val="28"/>
        </w:rPr>
      </w:pPr>
      <w:r w:rsidRPr="0088289E">
        <w:rPr>
          <w:rFonts w:ascii="Times New Roman" w:hAnsi="Times New Roman"/>
          <w:sz w:val="28"/>
          <w:szCs w:val="28"/>
        </w:rPr>
        <w:t>Средняя оценка эффективности реализации гос</w:t>
      </w:r>
      <w:r w:rsidR="005C32CA">
        <w:rPr>
          <w:rFonts w:ascii="Times New Roman" w:hAnsi="Times New Roman"/>
          <w:sz w:val="28"/>
          <w:szCs w:val="28"/>
        </w:rPr>
        <w:t xml:space="preserve">ударственных </w:t>
      </w:r>
      <w:r w:rsidRPr="0088289E">
        <w:rPr>
          <w:rFonts w:ascii="Times New Roman" w:hAnsi="Times New Roman"/>
          <w:sz w:val="28"/>
          <w:szCs w:val="28"/>
        </w:rPr>
        <w:t xml:space="preserve">программ, рассчитанная на основе </w:t>
      </w:r>
      <w:r w:rsidRPr="00B2680F">
        <w:rPr>
          <w:rFonts w:ascii="Times New Roman" w:hAnsi="Times New Roman"/>
          <w:sz w:val="28"/>
          <w:szCs w:val="28"/>
        </w:rPr>
        <w:t>годовых отч</w:t>
      </w:r>
      <w:r w:rsidR="0000468A" w:rsidRPr="00B2680F">
        <w:rPr>
          <w:rFonts w:ascii="Times New Roman" w:hAnsi="Times New Roman"/>
          <w:sz w:val="28"/>
          <w:szCs w:val="28"/>
        </w:rPr>
        <w:t>етов ответственных исполнителей</w:t>
      </w:r>
      <w:r w:rsidRPr="00B2680F">
        <w:rPr>
          <w:rFonts w:ascii="Times New Roman" w:hAnsi="Times New Roman"/>
          <w:sz w:val="28"/>
          <w:szCs w:val="28"/>
        </w:rPr>
        <w:t xml:space="preserve"> –</w:t>
      </w:r>
      <w:r w:rsidR="0000468A" w:rsidRPr="00B2680F">
        <w:rPr>
          <w:rFonts w:ascii="Times New Roman" w:hAnsi="Times New Roman"/>
          <w:sz w:val="28"/>
          <w:szCs w:val="28"/>
        </w:rPr>
        <w:t xml:space="preserve"> </w:t>
      </w:r>
      <w:r w:rsidR="0000468A" w:rsidRPr="00B2680F">
        <w:rPr>
          <w:rFonts w:ascii="Times New Roman" w:hAnsi="Times New Roman"/>
          <w:b/>
          <w:sz w:val="28"/>
          <w:szCs w:val="28"/>
        </w:rPr>
        <w:t>0,94</w:t>
      </w:r>
      <w:r w:rsidRPr="00B2680F">
        <w:rPr>
          <w:rFonts w:ascii="Times New Roman" w:hAnsi="Times New Roman"/>
          <w:sz w:val="28"/>
          <w:szCs w:val="28"/>
        </w:rPr>
        <w:t>:</w:t>
      </w:r>
    </w:p>
    <w:p w:rsidR="00347525" w:rsidRPr="00B2680F" w:rsidRDefault="00347525" w:rsidP="00347525">
      <w:pPr>
        <w:ind w:firstLine="709"/>
        <w:jc w:val="both"/>
        <w:rPr>
          <w:rFonts w:ascii="Times New Roman" w:hAnsi="Times New Roman"/>
          <w:sz w:val="28"/>
          <w:szCs w:val="28"/>
        </w:rPr>
      </w:pPr>
      <w:r w:rsidRPr="00B2680F">
        <w:rPr>
          <w:rFonts w:ascii="Times New Roman" w:hAnsi="Times New Roman"/>
          <w:sz w:val="28"/>
          <w:szCs w:val="28"/>
        </w:rPr>
        <w:t xml:space="preserve">высокая эффективность – </w:t>
      </w:r>
      <w:r w:rsidR="0000468A" w:rsidRPr="00B2680F">
        <w:rPr>
          <w:rFonts w:ascii="Times New Roman" w:hAnsi="Times New Roman"/>
          <w:sz w:val="28"/>
          <w:szCs w:val="28"/>
        </w:rPr>
        <w:t>15</w:t>
      </w:r>
      <w:r w:rsidRPr="00B2680F">
        <w:rPr>
          <w:rFonts w:ascii="Times New Roman" w:hAnsi="Times New Roman"/>
          <w:sz w:val="28"/>
          <w:szCs w:val="28"/>
        </w:rPr>
        <w:t xml:space="preserve"> гос</w:t>
      </w:r>
      <w:r w:rsidR="000E0E90" w:rsidRPr="00B2680F">
        <w:rPr>
          <w:rFonts w:ascii="Times New Roman" w:hAnsi="Times New Roman"/>
          <w:sz w:val="28"/>
          <w:szCs w:val="28"/>
        </w:rPr>
        <w:t xml:space="preserve">ударственных </w:t>
      </w:r>
      <w:r w:rsidRPr="00B2680F">
        <w:rPr>
          <w:rFonts w:ascii="Times New Roman" w:hAnsi="Times New Roman"/>
          <w:sz w:val="28"/>
          <w:szCs w:val="28"/>
        </w:rPr>
        <w:t>программ;</w:t>
      </w:r>
    </w:p>
    <w:p w:rsidR="00347525" w:rsidRPr="00B2680F" w:rsidRDefault="0000468A" w:rsidP="00347525">
      <w:pPr>
        <w:ind w:firstLine="709"/>
        <w:jc w:val="both"/>
        <w:rPr>
          <w:rFonts w:ascii="Times New Roman" w:hAnsi="Times New Roman"/>
          <w:sz w:val="28"/>
          <w:szCs w:val="28"/>
        </w:rPr>
      </w:pPr>
      <w:r w:rsidRPr="00B2680F">
        <w:rPr>
          <w:rFonts w:ascii="Times New Roman" w:hAnsi="Times New Roman"/>
          <w:sz w:val="28"/>
          <w:szCs w:val="28"/>
        </w:rPr>
        <w:t>средняя эффективность</w:t>
      </w:r>
      <w:r w:rsidR="00347525" w:rsidRPr="00B2680F">
        <w:rPr>
          <w:rFonts w:ascii="Times New Roman" w:hAnsi="Times New Roman"/>
          <w:sz w:val="28"/>
          <w:szCs w:val="28"/>
        </w:rPr>
        <w:t xml:space="preserve"> – </w:t>
      </w:r>
      <w:r w:rsidRPr="00B2680F">
        <w:rPr>
          <w:rFonts w:ascii="Times New Roman" w:hAnsi="Times New Roman"/>
          <w:sz w:val="28"/>
          <w:szCs w:val="28"/>
        </w:rPr>
        <w:t>6</w:t>
      </w:r>
      <w:r w:rsidR="00347525" w:rsidRPr="00B2680F">
        <w:rPr>
          <w:rFonts w:ascii="Times New Roman" w:hAnsi="Times New Roman"/>
          <w:sz w:val="28"/>
          <w:szCs w:val="28"/>
        </w:rPr>
        <w:t xml:space="preserve"> гос</w:t>
      </w:r>
      <w:r w:rsidR="000E0E90" w:rsidRPr="00B2680F">
        <w:rPr>
          <w:rFonts w:ascii="Times New Roman" w:hAnsi="Times New Roman"/>
          <w:sz w:val="28"/>
          <w:szCs w:val="28"/>
        </w:rPr>
        <w:t xml:space="preserve">ударственных </w:t>
      </w:r>
      <w:r w:rsidR="00347525" w:rsidRPr="00B2680F">
        <w:rPr>
          <w:rFonts w:ascii="Times New Roman" w:hAnsi="Times New Roman"/>
          <w:sz w:val="28"/>
          <w:szCs w:val="28"/>
        </w:rPr>
        <w:t>программ;</w:t>
      </w:r>
    </w:p>
    <w:p w:rsidR="00347525" w:rsidRPr="00B2680F" w:rsidRDefault="0000468A" w:rsidP="00347525">
      <w:pPr>
        <w:ind w:firstLine="709"/>
        <w:jc w:val="both"/>
        <w:rPr>
          <w:rFonts w:ascii="Times New Roman" w:hAnsi="Times New Roman"/>
          <w:sz w:val="28"/>
          <w:szCs w:val="28"/>
        </w:rPr>
      </w:pPr>
      <w:r w:rsidRPr="00B2680F">
        <w:rPr>
          <w:rFonts w:ascii="Times New Roman" w:hAnsi="Times New Roman"/>
          <w:sz w:val="28"/>
          <w:szCs w:val="28"/>
        </w:rPr>
        <w:t>удовлетворительная эффективность</w:t>
      </w:r>
      <w:r w:rsidR="00347525" w:rsidRPr="00B2680F">
        <w:rPr>
          <w:rFonts w:ascii="Times New Roman" w:hAnsi="Times New Roman"/>
          <w:sz w:val="28"/>
          <w:szCs w:val="28"/>
        </w:rPr>
        <w:t xml:space="preserve"> – </w:t>
      </w:r>
      <w:r w:rsidRPr="00B2680F">
        <w:rPr>
          <w:rFonts w:ascii="Times New Roman" w:hAnsi="Times New Roman"/>
          <w:sz w:val="28"/>
          <w:szCs w:val="28"/>
        </w:rPr>
        <w:t>5</w:t>
      </w:r>
      <w:r w:rsidR="00347525" w:rsidRPr="00B2680F">
        <w:rPr>
          <w:rFonts w:ascii="Times New Roman" w:hAnsi="Times New Roman"/>
          <w:sz w:val="28"/>
          <w:szCs w:val="28"/>
        </w:rPr>
        <w:t xml:space="preserve"> гос</w:t>
      </w:r>
      <w:r w:rsidR="000E0E90" w:rsidRPr="00B2680F">
        <w:rPr>
          <w:rFonts w:ascii="Times New Roman" w:hAnsi="Times New Roman"/>
          <w:sz w:val="28"/>
          <w:szCs w:val="28"/>
        </w:rPr>
        <w:t xml:space="preserve">ударственных </w:t>
      </w:r>
      <w:r w:rsidR="00347525" w:rsidRPr="00B2680F">
        <w:rPr>
          <w:rFonts w:ascii="Times New Roman" w:hAnsi="Times New Roman"/>
          <w:sz w:val="28"/>
          <w:szCs w:val="28"/>
        </w:rPr>
        <w:t>программ;</w:t>
      </w:r>
    </w:p>
    <w:p w:rsidR="00347525" w:rsidRPr="00B2680F" w:rsidRDefault="0000468A" w:rsidP="00347525">
      <w:pPr>
        <w:ind w:firstLine="709"/>
        <w:jc w:val="both"/>
        <w:rPr>
          <w:rFonts w:ascii="Times New Roman" w:hAnsi="Times New Roman"/>
          <w:sz w:val="28"/>
          <w:szCs w:val="28"/>
        </w:rPr>
      </w:pPr>
      <w:r w:rsidRPr="00B2680F">
        <w:rPr>
          <w:rFonts w:ascii="Times New Roman" w:hAnsi="Times New Roman"/>
          <w:sz w:val="28"/>
          <w:szCs w:val="28"/>
        </w:rPr>
        <w:t>недостаточная эффективность</w:t>
      </w:r>
      <w:r w:rsidR="00347525" w:rsidRPr="00B2680F">
        <w:rPr>
          <w:rFonts w:ascii="Times New Roman" w:hAnsi="Times New Roman"/>
          <w:sz w:val="28"/>
          <w:szCs w:val="28"/>
        </w:rPr>
        <w:t xml:space="preserve"> – </w:t>
      </w:r>
      <w:r w:rsidRPr="00B2680F">
        <w:rPr>
          <w:rFonts w:ascii="Times New Roman" w:hAnsi="Times New Roman"/>
          <w:sz w:val="28"/>
          <w:szCs w:val="28"/>
        </w:rPr>
        <w:t>1</w:t>
      </w:r>
      <w:r w:rsidR="00347525" w:rsidRPr="00B2680F">
        <w:rPr>
          <w:rFonts w:ascii="Times New Roman" w:hAnsi="Times New Roman"/>
          <w:sz w:val="28"/>
          <w:szCs w:val="28"/>
        </w:rPr>
        <w:t xml:space="preserve"> гос</w:t>
      </w:r>
      <w:r w:rsidR="001A3AF3" w:rsidRPr="00B2680F">
        <w:rPr>
          <w:rFonts w:ascii="Times New Roman" w:hAnsi="Times New Roman"/>
          <w:sz w:val="28"/>
          <w:szCs w:val="28"/>
        </w:rPr>
        <w:t>ударственн</w:t>
      </w:r>
      <w:r w:rsidR="00125691" w:rsidRPr="00B2680F">
        <w:rPr>
          <w:rFonts w:ascii="Times New Roman" w:hAnsi="Times New Roman"/>
          <w:sz w:val="28"/>
          <w:szCs w:val="28"/>
        </w:rPr>
        <w:t>ая</w:t>
      </w:r>
      <w:r w:rsidR="001A3AF3" w:rsidRPr="00B2680F">
        <w:rPr>
          <w:rFonts w:ascii="Times New Roman" w:hAnsi="Times New Roman"/>
          <w:sz w:val="28"/>
          <w:szCs w:val="28"/>
        </w:rPr>
        <w:t xml:space="preserve"> </w:t>
      </w:r>
      <w:r w:rsidR="00347525" w:rsidRPr="00B2680F">
        <w:rPr>
          <w:rFonts w:ascii="Times New Roman" w:hAnsi="Times New Roman"/>
          <w:sz w:val="28"/>
          <w:szCs w:val="28"/>
        </w:rPr>
        <w:t>программ</w:t>
      </w:r>
      <w:r w:rsidR="00125691" w:rsidRPr="00B2680F">
        <w:rPr>
          <w:rFonts w:ascii="Times New Roman" w:hAnsi="Times New Roman"/>
          <w:sz w:val="28"/>
          <w:szCs w:val="28"/>
        </w:rPr>
        <w:t>а</w:t>
      </w:r>
      <w:r w:rsidR="00347525" w:rsidRPr="00B2680F">
        <w:rPr>
          <w:rFonts w:ascii="Times New Roman" w:hAnsi="Times New Roman"/>
          <w:sz w:val="28"/>
          <w:szCs w:val="28"/>
        </w:rPr>
        <w:t>.</w:t>
      </w:r>
    </w:p>
    <w:p w:rsidR="00347525" w:rsidRPr="00B2680F" w:rsidRDefault="00347525" w:rsidP="00347525">
      <w:pPr>
        <w:ind w:firstLine="709"/>
        <w:jc w:val="both"/>
        <w:rPr>
          <w:rFonts w:ascii="Times New Roman" w:hAnsi="Times New Roman"/>
          <w:sz w:val="28"/>
          <w:szCs w:val="28"/>
        </w:rPr>
      </w:pPr>
    </w:p>
    <w:p w:rsidR="00347525" w:rsidRPr="00B2680F" w:rsidRDefault="00347525" w:rsidP="00347525">
      <w:pPr>
        <w:ind w:firstLine="709"/>
        <w:jc w:val="both"/>
        <w:rPr>
          <w:rFonts w:ascii="Times New Roman" w:hAnsi="Times New Roman"/>
          <w:sz w:val="28"/>
          <w:szCs w:val="28"/>
        </w:rPr>
      </w:pPr>
      <w:r w:rsidRPr="00B2680F">
        <w:rPr>
          <w:rFonts w:ascii="Times New Roman" w:hAnsi="Times New Roman"/>
          <w:sz w:val="28"/>
          <w:szCs w:val="28"/>
        </w:rPr>
        <w:t>Средняя оценка достижения показателей гос</w:t>
      </w:r>
      <w:r w:rsidR="00125691" w:rsidRPr="00B2680F">
        <w:rPr>
          <w:rFonts w:ascii="Times New Roman" w:hAnsi="Times New Roman"/>
          <w:sz w:val="28"/>
          <w:szCs w:val="28"/>
        </w:rPr>
        <w:t xml:space="preserve">ударственных </w:t>
      </w:r>
      <w:r w:rsidRPr="00B2680F">
        <w:rPr>
          <w:rFonts w:ascii="Times New Roman" w:hAnsi="Times New Roman"/>
          <w:sz w:val="28"/>
          <w:szCs w:val="28"/>
        </w:rPr>
        <w:t>программ</w:t>
      </w:r>
      <w:r w:rsidR="00125691" w:rsidRPr="00B2680F">
        <w:rPr>
          <w:rFonts w:ascii="Times New Roman" w:hAnsi="Times New Roman"/>
          <w:sz w:val="28"/>
          <w:szCs w:val="28"/>
        </w:rPr>
        <w:t>:</w:t>
      </w:r>
      <w:r w:rsidRPr="00B2680F">
        <w:rPr>
          <w:rFonts w:ascii="Times New Roman" w:hAnsi="Times New Roman"/>
          <w:sz w:val="28"/>
          <w:szCs w:val="28"/>
        </w:rPr>
        <w:t xml:space="preserve"> </w:t>
      </w:r>
    </w:p>
    <w:p w:rsidR="007174CC" w:rsidRPr="00B2680F" w:rsidRDefault="00347525" w:rsidP="00347525">
      <w:pPr>
        <w:ind w:firstLine="709"/>
        <w:jc w:val="both"/>
        <w:rPr>
          <w:rFonts w:ascii="Times New Roman" w:hAnsi="Times New Roman"/>
          <w:sz w:val="28"/>
          <w:szCs w:val="28"/>
        </w:rPr>
      </w:pPr>
      <w:r w:rsidRPr="00B2680F">
        <w:rPr>
          <w:rFonts w:ascii="Times New Roman" w:hAnsi="Times New Roman"/>
          <w:sz w:val="28"/>
          <w:szCs w:val="28"/>
        </w:rPr>
        <w:t xml:space="preserve">составила </w:t>
      </w:r>
      <w:r w:rsidR="007174CC" w:rsidRPr="00B2680F">
        <w:rPr>
          <w:rFonts w:ascii="Times New Roman" w:hAnsi="Times New Roman"/>
          <w:sz w:val="28"/>
          <w:szCs w:val="28"/>
        </w:rPr>
        <w:t xml:space="preserve">– </w:t>
      </w:r>
      <w:r w:rsidR="0000468A" w:rsidRPr="00B2680F">
        <w:rPr>
          <w:rFonts w:ascii="Times New Roman" w:hAnsi="Times New Roman"/>
          <w:b/>
          <w:sz w:val="28"/>
          <w:szCs w:val="28"/>
        </w:rPr>
        <w:t>0,9</w:t>
      </w:r>
      <w:r w:rsidR="00125691" w:rsidRPr="00B2680F">
        <w:rPr>
          <w:rFonts w:ascii="Times New Roman" w:hAnsi="Times New Roman"/>
          <w:sz w:val="28"/>
          <w:szCs w:val="28"/>
        </w:rPr>
        <w:t>;</w:t>
      </w:r>
      <w:r w:rsidRPr="00B2680F">
        <w:rPr>
          <w:rFonts w:ascii="Times New Roman" w:hAnsi="Times New Roman"/>
          <w:sz w:val="28"/>
          <w:szCs w:val="28"/>
        </w:rPr>
        <w:t xml:space="preserve"> </w:t>
      </w:r>
    </w:p>
    <w:p w:rsidR="007174CC" w:rsidRPr="00B2680F" w:rsidRDefault="00347525" w:rsidP="00347525">
      <w:pPr>
        <w:ind w:firstLine="709"/>
        <w:jc w:val="both"/>
        <w:rPr>
          <w:rFonts w:ascii="Times New Roman" w:hAnsi="Times New Roman"/>
          <w:sz w:val="28"/>
          <w:szCs w:val="28"/>
        </w:rPr>
      </w:pPr>
      <w:r w:rsidRPr="00B2680F">
        <w:rPr>
          <w:rFonts w:ascii="Times New Roman" w:hAnsi="Times New Roman"/>
          <w:sz w:val="28"/>
          <w:szCs w:val="28"/>
        </w:rPr>
        <w:t xml:space="preserve">наступления контрольных событий – </w:t>
      </w:r>
      <w:r w:rsidR="0000468A" w:rsidRPr="00B2680F">
        <w:rPr>
          <w:rFonts w:ascii="Times New Roman" w:hAnsi="Times New Roman"/>
          <w:b/>
          <w:sz w:val="28"/>
          <w:szCs w:val="28"/>
        </w:rPr>
        <w:t>0,94</w:t>
      </w:r>
      <w:r w:rsidR="00125691" w:rsidRPr="00B2680F">
        <w:rPr>
          <w:rFonts w:ascii="Times New Roman" w:hAnsi="Times New Roman"/>
          <w:sz w:val="28"/>
          <w:szCs w:val="28"/>
        </w:rPr>
        <w:t>;</w:t>
      </w:r>
      <w:r w:rsidRPr="00B2680F">
        <w:rPr>
          <w:rFonts w:ascii="Times New Roman" w:hAnsi="Times New Roman"/>
          <w:sz w:val="28"/>
          <w:szCs w:val="28"/>
        </w:rPr>
        <w:t xml:space="preserve"> </w:t>
      </w:r>
    </w:p>
    <w:p w:rsidR="00347525" w:rsidRPr="0088289E" w:rsidRDefault="00347525" w:rsidP="00347525">
      <w:pPr>
        <w:ind w:firstLine="709"/>
        <w:jc w:val="both"/>
        <w:rPr>
          <w:rFonts w:ascii="Times New Roman" w:hAnsi="Times New Roman"/>
          <w:sz w:val="28"/>
          <w:szCs w:val="28"/>
        </w:rPr>
      </w:pPr>
      <w:r w:rsidRPr="00B2680F">
        <w:rPr>
          <w:rFonts w:ascii="Times New Roman" w:hAnsi="Times New Roman"/>
          <w:sz w:val="28"/>
          <w:szCs w:val="28"/>
        </w:rPr>
        <w:t xml:space="preserve">освоения финансирования – </w:t>
      </w:r>
      <w:r w:rsidR="0000468A" w:rsidRPr="00B2680F">
        <w:rPr>
          <w:rFonts w:ascii="Times New Roman" w:hAnsi="Times New Roman"/>
          <w:b/>
          <w:sz w:val="28"/>
          <w:szCs w:val="28"/>
        </w:rPr>
        <w:t>0,98</w:t>
      </w:r>
      <w:r w:rsidRPr="00B2680F">
        <w:rPr>
          <w:rFonts w:ascii="Times New Roman" w:hAnsi="Times New Roman"/>
          <w:sz w:val="28"/>
          <w:szCs w:val="28"/>
        </w:rPr>
        <w:t>.</w:t>
      </w:r>
    </w:p>
    <w:p w:rsidR="00347525" w:rsidRPr="0088289E" w:rsidRDefault="00347525" w:rsidP="00C76CF5">
      <w:pPr>
        <w:ind w:firstLine="709"/>
        <w:jc w:val="both"/>
        <w:rPr>
          <w:rFonts w:ascii="Times New Roman" w:hAnsi="Times New Roman"/>
          <w:sz w:val="28"/>
          <w:szCs w:val="28"/>
        </w:rPr>
      </w:pPr>
    </w:p>
    <w:p w:rsidR="00347525" w:rsidRPr="00AE6D83" w:rsidRDefault="00347525" w:rsidP="00C76CF5">
      <w:pPr>
        <w:ind w:firstLine="709"/>
        <w:jc w:val="both"/>
        <w:rPr>
          <w:rFonts w:ascii="Times New Roman" w:hAnsi="Times New Roman"/>
          <w:sz w:val="26"/>
          <w:szCs w:val="26"/>
        </w:rPr>
      </w:pPr>
    </w:p>
    <w:p w:rsidR="00347525" w:rsidRPr="00AE6D83" w:rsidRDefault="00347525" w:rsidP="00C76CF5">
      <w:pPr>
        <w:ind w:firstLine="709"/>
        <w:jc w:val="both"/>
        <w:rPr>
          <w:rFonts w:ascii="Times New Roman" w:hAnsi="Times New Roman"/>
          <w:sz w:val="26"/>
          <w:szCs w:val="26"/>
        </w:rPr>
      </w:pPr>
    </w:p>
    <w:tbl>
      <w:tblPr>
        <w:tblStyle w:val="aff5"/>
        <w:tblW w:w="0" w:type="auto"/>
        <w:tblInd w:w="-709"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5387"/>
        <w:gridCol w:w="4111"/>
        <w:gridCol w:w="709"/>
      </w:tblGrid>
      <w:tr w:rsidR="0000468A" w:rsidRPr="00AE6D83" w:rsidTr="0000468A">
        <w:tc>
          <w:tcPr>
            <w:tcW w:w="5387" w:type="dxa"/>
            <w:tcBorders>
              <w:top w:val="nil"/>
              <w:bottom w:val="single" w:sz="18" w:space="0" w:color="auto"/>
            </w:tcBorders>
            <w:vAlign w:val="center"/>
          </w:tcPr>
          <w:p w:rsidR="0000468A" w:rsidRPr="00AE6D83" w:rsidRDefault="0000468A" w:rsidP="00D6085C">
            <w:pPr>
              <w:jc w:val="center"/>
              <w:rPr>
                <w:rFonts w:ascii="Times New Roman" w:hAnsi="Times New Roman"/>
                <w:b/>
                <w:sz w:val="26"/>
                <w:szCs w:val="26"/>
              </w:rPr>
            </w:pPr>
            <w:r w:rsidRPr="00AE6D83">
              <w:rPr>
                <w:rFonts w:ascii="Times New Roman" w:hAnsi="Times New Roman"/>
                <w:b/>
                <w:sz w:val="26"/>
                <w:szCs w:val="26"/>
              </w:rPr>
              <w:lastRenderedPageBreak/>
              <w:t xml:space="preserve">Наименование </w:t>
            </w:r>
            <w:r w:rsidR="00D6085C" w:rsidRPr="00AE6D83">
              <w:rPr>
                <w:rFonts w:ascii="Times New Roman" w:hAnsi="Times New Roman"/>
                <w:b/>
                <w:sz w:val="26"/>
                <w:szCs w:val="26"/>
              </w:rPr>
              <w:t>государственной программы</w:t>
            </w:r>
          </w:p>
        </w:tc>
        <w:tc>
          <w:tcPr>
            <w:tcW w:w="4111" w:type="dxa"/>
            <w:tcBorders>
              <w:top w:val="nil"/>
              <w:bottom w:val="single" w:sz="18" w:space="0" w:color="auto"/>
            </w:tcBorders>
            <w:vAlign w:val="center"/>
          </w:tcPr>
          <w:p w:rsidR="0000468A" w:rsidRPr="00AE6D83" w:rsidRDefault="0000468A" w:rsidP="00347525">
            <w:pPr>
              <w:jc w:val="center"/>
              <w:rPr>
                <w:rFonts w:ascii="Times New Roman" w:hAnsi="Times New Roman"/>
                <w:b/>
                <w:sz w:val="26"/>
                <w:szCs w:val="26"/>
              </w:rPr>
            </w:pPr>
            <w:r w:rsidRPr="00AE6D83">
              <w:rPr>
                <w:rFonts w:ascii="Times New Roman" w:hAnsi="Times New Roman"/>
                <w:b/>
                <w:sz w:val="26"/>
                <w:szCs w:val="26"/>
              </w:rPr>
              <w:t>Ответственный исполнитель</w:t>
            </w:r>
          </w:p>
        </w:tc>
        <w:tc>
          <w:tcPr>
            <w:tcW w:w="709" w:type="dxa"/>
            <w:tcBorders>
              <w:top w:val="nil"/>
              <w:bottom w:val="single" w:sz="18" w:space="0" w:color="auto"/>
            </w:tcBorders>
            <w:vAlign w:val="center"/>
          </w:tcPr>
          <w:p w:rsidR="0000468A" w:rsidRPr="00AE6D83" w:rsidRDefault="0000468A" w:rsidP="00347525">
            <w:pPr>
              <w:jc w:val="center"/>
              <w:rPr>
                <w:rFonts w:ascii="Times New Roman" w:hAnsi="Times New Roman"/>
                <w:b/>
                <w:sz w:val="26"/>
                <w:szCs w:val="26"/>
              </w:rPr>
            </w:pPr>
            <w:r w:rsidRPr="00AE6D83">
              <w:rPr>
                <w:rFonts w:ascii="Times New Roman" w:hAnsi="Times New Roman"/>
                <w:b/>
                <w:sz w:val="26"/>
                <w:szCs w:val="26"/>
              </w:rPr>
              <w:t>Э</w:t>
            </w:r>
            <w:r w:rsidR="00D01D8D" w:rsidRPr="00AE6D83">
              <w:rPr>
                <w:rFonts w:ascii="Times New Roman" w:hAnsi="Times New Roman"/>
                <w:b/>
                <w:sz w:val="26"/>
                <w:szCs w:val="26"/>
              </w:rPr>
              <w:t>*</w:t>
            </w:r>
          </w:p>
        </w:tc>
      </w:tr>
      <w:tr w:rsidR="0000468A" w:rsidRPr="00AE6D83" w:rsidTr="0000468A">
        <w:tc>
          <w:tcPr>
            <w:tcW w:w="5387" w:type="dxa"/>
            <w:tcBorders>
              <w:top w:val="single" w:sz="18"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"Сохранение языков коренных малочисленных народов Севера, Сибири и Дальнего Востока Российской Федерации, проживающих в Камчатском крае"</w:t>
            </w:r>
          </w:p>
        </w:tc>
        <w:tc>
          <w:tcPr>
            <w:tcW w:w="4111" w:type="dxa"/>
            <w:tcBorders>
              <w:top w:val="single" w:sz="18" w:space="0" w:color="auto"/>
            </w:tcBorders>
            <w:shd w:val="clear" w:color="auto" w:fill="A8D08D" w:themeFill="accent6" w:themeFillTint="99"/>
          </w:tcPr>
          <w:p w:rsidR="0000468A" w:rsidRPr="00AE6D83" w:rsidRDefault="007174CC" w:rsidP="0000468A">
            <w:pPr>
              <w:jc w:val="both"/>
              <w:rPr>
                <w:rFonts w:ascii="Times New Roman" w:hAnsi="Times New Roman"/>
              </w:rPr>
            </w:pPr>
            <w:r w:rsidRPr="00AE6D83">
              <w:rPr>
                <w:rFonts w:ascii="Times New Roman" w:hAnsi="Times New Roman"/>
              </w:rPr>
              <w:t>Министерство образования Камчатского края</w:t>
            </w:r>
          </w:p>
        </w:tc>
        <w:tc>
          <w:tcPr>
            <w:tcW w:w="709" w:type="dxa"/>
            <w:tcBorders>
              <w:top w:val="single" w:sz="18"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1,00</w:t>
            </w:r>
          </w:p>
        </w:tc>
      </w:tr>
      <w:tr w:rsidR="0000468A" w:rsidRPr="00AE6D83" w:rsidTr="0000468A">
        <w:tc>
          <w:tcPr>
            <w:tcW w:w="5387" w:type="dxa"/>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"Семья и дети Камчатки"</w:t>
            </w:r>
          </w:p>
        </w:tc>
        <w:tc>
          <w:tcPr>
            <w:tcW w:w="4111" w:type="dxa"/>
            <w:shd w:val="clear" w:color="auto" w:fill="A8D08D" w:themeFill="accent6" w:themeFillTint="99"/>
          </w:tcPr>
          <w:p w:rsidR="0000468A" w:rsidRPr="00AE6D83" w:rsidRDefault="00D6085C" w:rsidP="0000468A">
            <w:pPr>
              <w:jc w:val="both"/>
              <w:rPr>
                <w:rFonts w:ascii="Times New Roman" w:hAnsi="Times New Roman"/>
              </w:rPr>
            </w:pPr>
            <w:r w:rsidRPr="00AE6D83">
              <w:rPr>
                <w:rFonts w:ascii="Times New Roman" w:hAnsi="Times New Roman"/>
              </w:rPr>
              <w:t>Министерство социального благополучия и семейной политики Камчатского края</w:t>
            </w:r>
          </w:p>
        </w:tc>
        <w:tc>
          <w:tcPr>
            <w:tcW w:w="709" w:type="dxa"/>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1,00</w:t>
            </w:r>
          </w:p>
        </w:tc>
      </w:tr>
      <w:tr w:rsidR="0000468A" w:rsidRPr="00AE6D83" w:rsidTr="0000468A">
        <w:tc>
          <w:tcPr>
            <w:tcW w:w="5387" w:type="dxa"/>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"Оказание содействия добровольному переселению в Камчатский край соотечественников, проживающих за рубежом"</w:t>
            </w:r>
          </w:p>
        </w:tc>
        <w:tc>
          <w:tcPr>
            <w:tcW w:w="4111" w:type="dxa"/>
            <w:shd w:val="clear" w:color="auto" w:fill="A8D08D" w:themeFill="accent6" w:themeFillTint="99"/>
          </w:tcPr>
          <w:p w:rsidR="0000468A" w:rsidRPr="00AE6D83" w:rsidRDefault="007174CC" w:rsidP="0000468A">
            <w:pPr>
              <w:jc w:val="both"/>
              <w:rPr>
                <w:rFonts w:ascii="Times New Roman" w:hAnsi="Times New Roman"/>
              </w:rPr>
            </w:pPr>
            <w:r w:rsidRPr="00AE6D83">
              <w:rPr>
                <w:rFonts w:ascii="Times New Roman" w:hAnsi="Times New Roman"/>
              </w:rPr>
              <w:t>Министерство труда и развития кадрового потенциала Камчатского края</w:t>
            </w:r>
          </w:p>
        </w:tc>
        <w:tc>
          <w:tcPr>
            <w:tcW w:w="709" w:type="dxa"/>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1,00</w:t>
            </w:r>
          </w:p>
        </w:tc>
      </w:tr>
      <w:tr w:rsidR="0000468A" w:rsidRPr="00AE6D83" w:rsidTr="0000468A">
        <w:tc>
          <w:tcPr>
            <w:tcW w:w="5387" w:type="dxa"/>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"Формирование современной городской среды в Камчатском крае"</w:t>
            </w:r>
          </w:p>
        </w:tc>
        <w:tc>
          <w:tcPr>
            <w:tcW w:w="4111" w:type="dxa"/>
            <w:shd w:val="clear" w:color="auto" w:fill="A8D08D" w:themeFill="accent6" w:themeFillTint="99"/>
          </w:tcPr>
          <w:p w:rsidR="0000468A" w:rsidRPr="00AE6D83" w:rsidRDefault="005F7184" w:rsidP="0000468A">
            <w:pPr>
              <w:jc w:val="both"/>
              <w:rPr>
                <w:rFonts w:ascii="Times New Roman" w:hAnsi="Times New Roman"/>
              </w:rPr>
            </w:pPr>
            <w:r w:rsidRPr="00AE6D83">
              <w:rPr>
                <w:rFonts w:ascii="Times New Roman" w:hAnsi="Times New Roman"/>
              </w:rPr>
              <w:t>Министерство строительства и жилищной политики Камчатского края</w:t>
            </w:r>
          </w:p>
        </w:tc>
        <w:tc>
          <w:tcPr>
            <w:tcW w:w="709" w:type="dxa"/>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1,00</w:t>
            </w:r>
          </w:p>
        </w:tc>
      </w:tr>
      <w:tr w:rsidR="0000468A" w:rsidRPr="00AE6D83" w:rsidTr="0000468A">
        <w:tc>
          <w:tcPr>
            <w:tcW w:w="5387" w:type="dxa"/>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"Развитие рыбохозяйственного комплекса Камчатского края"</w:t>
            </w:r>
          </w:p>
        </w:tc>
        <w:tc>
          <w:tcPr>
            <w:tcW w:w="4111" w:type="dxa"/>
            <w:shd w:val="clear" w:color="auto" w:fill="A8D08D" w:themeFill="accent6" w:themeFillTint="99"/>
          </w:tcPr>
          <w:p w:rsidR="0000468A" w:rsidRPr="00AE6D83" w:rsidRDefault="005F7184" w:rsidP="0000468A">
            <w:pPr>
              <w:jc w:val="both"/>
              <w:rPr>
                <w:rFonts w:ascii="Times New Roman" w:hAnsi="Times New Roman"/>
              </w:rPr>
            </w:pPr>
            <w:r w:rsidRPr="00AE6D83">
              <w:rPr>
                <w:rFonts w:ascii="Times New Roman" w:hAnsi="Times New Roman"/>
              </w:rPr>
              <w:t>Министерство рыбного хозяйства Камчатского края</w:t>
            </w:r>
          </w:p>
        </w:tc>
        <w:tc>
          <w:tcPr>
            <w:tcW w:w="709" w:type="dxa"/>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0,99</w:t>
            </w:r>
          </w:p>
        </w:tc>
      </w:tr>
      <w:tr w:rsidR="0000468A" w:rsidRPr="00AE6D83" w:rsidTr="0000468A">
        <w:tc>
          <w:tcPr>
            <w:tcW w:w="5387"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"Развитие сельского хозяйства и регулирование рынков сельскохозяйственной продукции, сырья и продовольствия Камчатского края"</w:t>
            </w:r>
          </w:p>
        </w:tc>
        <w:tc>
          <w:tcPr>
            <w:tcW w:w="4111" w:type="dxa"/>
            <w:tcBorders>
              <w:bottom w:val="single" w:sz="4" w:space="0" w:color="auto"/>
            </w:tcBorders>
            <w:shd w:val="clear" w:color="auto" w:fill="A8D08D" w:themeFill="accent6" w:themeFillTint="99"/>
          </w:tcPr>
          <w:p w:rsidR="0000468A" w:rsidRPr="00AE6D83" w:rsidRDefault="007174CC" w:rsidP="0000468A">
            <w:pPr>
              <w:jc w:val="both"/>
              <w:rPr>
                <w:rFonts w:ascii="Times New Roman" w:hAnsi="Times New Roman"/>
              </w:rPr>
            </w:pPr>
            <w:r w:rsidRPr="00AE6D83">
              <w:rPr>
                <w:rFonts w:ascii="Times New Roman" w:hAnsi="Times New Roman"/>
              </w:rPr>
              <w:t>Министерство сельского хозяйства, пищевой и перерабатывающей промышленности Камчатского края</w:t>
            </w:r>
          </w:p>
        </w:tc>
        <w:tc>
          <w:tcPr>
            <w:tcW w:w="709"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0,99</w:t>
            </w:r>
          </w:p>
        </w:tc>
      </w:tr>
      <w:tr w:rsidR="0000468A" w:rsidRPr="00AE6D83" w:rsidTr="0000468A">
        <w:tc>
          <w:tcPr>
            <w:tcW w:w="5387"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"Управление государственными финансами Камчатского края"</w:t>
            </w:r>
          </w:p>
        </w:tc>
        <w:tc>
          <w:tcPr>
            <w:tcW w:w="4111" w:type="dxa"/>
            <w:tcBorders>
              <w:bottom w:val="single" w:sz="4" w:space="0" w:color="auto"/>
            </w:tcBorders>
            <w:shd w:val="clear" w:color="auto" w:fill="A8D08D" w:themeFill="accent6" w:themeFillTint="99"/>
          </w:tcPr>
          <w:p w:rsidR="0000468A" w:rsidRPr="00AE6D83" w:rsidRDefault="005F7184" w:rsidP="0000468A">
            <w:pPr>
              <w:jc w:val="both"/>
              <w:rPr>
                <w:rFonts w:ascii="Times New Roman" w:hAnsi="Times New Roman"/>
              </w:rPr>
            </w:pPr>
            <w:r w:rsidRPr="00AE6D83">
              <w:rPr>
                <w:rFonts w:ascii="Times New Roman" w:hAnsi="Times New Roman"/>
              </w:rPr>
              <w:t>Министерство финансов Камчатского края</w:t>
            </w:r>
          </w:p>
        </w:tc>
        <w:tc>
          <w:tcPr>
            <w:tcW w:w="709"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0,99</w:t>
            </w:r>
          </w:p>
        </w:tc>
      </w:tr>
      <w:tr w:rsidR="0000468A" w:rsidRPr="00AE6D83" w:rsidTr="0000468A">
        <w:tc>
          <w:tcPr>
            <w:tcW w:w="5387"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"Содействие занятости населения Камчатского края"</w:t>
            </w:r>
          </w:p>
        </w:tc>
        <w:tc>
          <w:tcPr>
            <w:tcW w:w="4111" w:type="dxa"/>
            <w:tcBorders>
              <w:bottom w:val="single" w:sz="4" w:space="0" w:color="auto"/>
            </w:tcBorders>
            <w:shd w:val="clear" w:color="auto" w:fill="A8D08D" w:themeFill="accent6" w:themeFillTint="99"/>
          </w:tcPr>
          <w:p w:rsidR="0000468A" w:rsidRPr="00AE6D83" w:rsidRDefault="00D6085C" w:rsidP="0000468A">
            <w:pPr>
              <w:jc w:val="both"/>
              <w:rPr>
                <w:rFonts w:ascii="Times New Roman" w:hAnsi="Times New Roman"/>
              </w:rPr>
            </w:pPr>
            <w:r w:rsidRPr="00AE6D83">
              <w:rPr>
                <w:rFonts w:ascii="Times New Roman" w:hAnsi="Times New Roman"/>
              </w:rPr>
              <w:t>Министерство труда и развития кадрового потенциала Камчатского края</w:t>
            </w:r>
          </w:p>
        </w:tc>
        <w:tc>
          <w:tcPr>
            <w:tcW w:w="709"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0,98</w:t>
            </w:r>
          </w:p>
        </w:tc>
      </w:tr>
      <w:tr w:rsidR="0000468A" w:rsidRPr="00AE6D83" w:rsidTr="0000468A">
        <w:tc>
          <w:tcPr>
            <w:tcW w:w="5387"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"Развитие образования в Камчатском крае"</w:t>
            </w:r>
          </w:p>
        </w:tc>
        <w:tc>
          <w:tcPr>
            <w:tcW w:w="4111" w:type="dxa"/>
            <w:tcBorders>
              <w:bottom w:val="single" w:sz="4" w:space="0" w:color="auto"/>
            </w:tcBorders>
            <w:shd w:val="clear" w:color="auto" w:fill="A8D08D" w:themeFill="accent6" w:themeFillTint="99"/>
          </w:tcPr>
          <w:p w:rsidR="0000468A" w:rsidRPr="00AE6D83" w:rsidRDefault="00D6085C" w:rsidP="0000468A">
            <w:pPr>
              <w:jc w:val="both"/>
              <w:rPr>
                <w:rFonts w:ascii="Times New Roman" w:hAnsi="Times New Roman"/>
              </w:rPr>
            </w:pPr>
            <w:r w:rsidRPr="00AE6D83">
              <w:rPr>
                <w:rFonts w:ascii="Times New Roman" w:hAnsi="Times New Roman"/>
              </w:rPr>
              <w:t>Министерство образования Камчатского края</w:t>
            </w:r>
          </w:p>
        </w:tc>
        <w:tc>
          <w:tcPr>
            <w:tcW w:w="709"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0,97</w:t>
            </w:r>
          </w:p>
        </w:tc>
      </w:tr>
      <w:tr w:rsidR="0000468A" w:rsidRPr="00AE6D83" w:rsidTr="0000468A">
        <w:tc>
          <w:tcPr>
            <w:tcW w:w="5387"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"Развитие здравоохранения Камчатского края"</w:t>
            </w:r>
          </w:p>
        </w:tc>
        <w:tc>
          <w:tcPr>
            <w:tcW w:w="4111" w:type="dxa"/>
            <w:tcBorders>
              <w:bottom w:val="single" w:sz="4" w:space="0" w:color="auto"/>
            </w:tcBorders>
            <w:shd w:val="clear" w:color="auto" w:fill="A8D08D" w:themeFill="accent6" w:themeFillTint="99"/>
          </w:tcPr>
          <w:p w:rsidR="0000468A" w:rsidRPr="00AE6D83" w:rsidRDefault="00D6085C" w:rsidP="00D6085C">
            <w:pPr>
              <w:jc w:val="both"/>
              <w:rPr>
                <w:rFonts w:ascii="Times New Roman" w:hAnsi="Times New Roman"/>
              </w:rPr>
            </w:pPr>
            <w:r w:rsidRPr="00AE6D83">
              <w:rPr>
                <w:rFonts w:ascii="Times New Roman" w:hAnsi="Times New Roman"/>
              </w:rPr>
              <w:t>Министерство здравоохранения Камчатского края</w:t>
            </w:r>
          </w:p>
        </w:tc>
        <w:tc>
          <w:tcPr>
            <w:tcW w:w="709"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0,96</w:t>
            </w:r>
          </w:p>
        </w:tc>
      </w:tr>
      <w:tr w:rsidR="0000468A" w:rsidRPr="00AE6D83" w:rsidTr="0000468A">
        <w:tc>
          <w:tcPr>
            <w:tcW w:w="5387"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"Развитие культуры в Камчатском крае"</w:t>
            </w:r>
          </w:p>
        </w:tc>
        <w:tc>
          <w:tcPr>
            <w:tcW w:w="4111" w:type="dxa"/>
            <w:tcBorders>
              <w:bottom w:val="single" w:sz="4" w:space="0" w:color="auto"/>
            </w:tcBorders>
            <w:shd w:val="clear" w:color="auto" w:fill="A8D08D" w:themeFill="accent6" w:themeFillTint="99"/>
          </w:tcPr>
          <w:p w:rsidR="0000468A" w:rsidRPr="00AE6D83" w:rsidRDefault="00D6085C" w:rsidP="0000468A">
            <w:pPr>
              <w:jc w:val="both"/>
              <w:rPr>
                <w:rFonts w:ascii="Times New Roman" w:hAnsi="Times New Roman"/>
              </w:rPr>
            </w:pPr>
            <w:r w:rsidRPr="00AE6D83">
              <w:rPr>
                <w:rFonts w:ascii="Times New Roman" w:hAnsi="Times New Roman"/>
              </w:rPr>
              <w:t>Министерство культуры Камчатского края</w:t>
            </w:r>
          </w:p>
        </w:tc>
        <w:tc>
          <w:tcPr>
            <w:tcW w:w="709"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0,96</w:t>
            </w:r>
          </w:p>
        </w:tc>
      </w:tr>
      <w:tr w:rsidR="0000468A" w:rsidRPr="00AE6D83" w:rsidTr="0000468A">
        <w:tc>
          <w:tcPr>
            <w:tcW w:w="5387"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"Социальная поддержка граждан в Камчатском крае"</w:t>
            </w:r>
          </w:p>
        </w:tc>
        <w:tc>
          <w:tcPr>
            <w:tcW w:w="4111" w:type="dxa"/>
            <w:tcBorders>
              <w:bottom w:val="single" w:sz="4" w:space="0" w:color="auto"/>
            </w:tcBorders>
            <w:shd w:val="clear" w:color="auto" w:fill="A8D08D" w:themeFill="accent6" w:themeFillTint="99"/>
          </w:tcPr>
          <w:p w:rsidR="0000468A" w:rsidRPr="00AE6D83" w:rsidRDefault="00D6085C" w:rsidP="0000468A">
            <w:pPr>
              <w:jc w:val="both"/>
              <w:rPr>
                <w:rFonts w:ascii="Times New Roman" w:hAnsi="Times New Roman"/>
              </w:rPr>
            </w:pPr>
            <w:r w:rsidRPr="00AE6D83">
              <w:rPr>
                <w:rFonts w:ascii="Times New Roman" w:hAnsi="Times New Roman"/>
              </w:rPr>
              <w:t>Министерство социального благополучия и семейной политики Камчатского края</w:t>
            </w:r>
          </w:p>
        </w:tc>
        <w:tc>
          <w:tcPr>
            <w:tcW w:w="709"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0,96</w:t>
            </w:r>
          </w:p>
        </w:tc>
      </w:tr>
      <w:tr w:rsidR="0000468A" w:rsidRPr="00AE6D83" w:rsidTr="0000468A">
        <w:tc>
          <w:tcPr>
            <w:tcW w:w="5387"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"Социальное и экономическое развитие территории с особым статусом "Корякский округ"</w:t>
            </w:r>
          </w:p>
        </w:tc>
        <w:tc>
          <w:tcPr>
            <w:tcW w:w="4111" w:type="dxa"/>
            <w:tcBorders>
              <w:bottom w:val="single" w:sz="4" w:space="0" w:color="auto"/>
            </w:tcBorders>
            <w:shd w:val="clear" w:color="auto" w:fill="A8D08D" w:themeFill="accent6" w:themeFillTint="99"/>
          </w:tcPr>
          <w:p w:rsidR="0000468A" w:rsidRPr="00AE6D83" w:rsidRDefault="005F7184" w:rsidP="0000468A">
            <w:pPr>
              <w:jc w:val="both"/>
              <w:rPr>
                <w:rFonts w:ascii="Times New Roman" w:hAnsi="Times New Roman"/>
              </w:rPr>
            </w:pPr>
            <w:r w:rsidRPr="00AE6D83">
              <w:rPr>
                <w:rFonts w:ascii="Times New Roman" w:hAnsi="Times New Roman"/>
              </w:rPr>
              <w:t>Министерство по делам местного самоуправления и развитию Корякского округа Камчатского края</w:t>
            </w:r>
          </w:p>
        </w:tc>
        <w:tc>
          <w:tcPr>
            <w:tcW w:w="709"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0,95</w:t>
            </w:r>
          </w:p>
        </w:tc>
      </w:tr>
      <w:tr w:rsidR="0000468A" w:rsidRPr="00AE6D83" w:rsidTr="0000468A">
        <w:tc>
          <w:tcPr>
            <w:tcW w:w="5387"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"Развитие экономики и внешнеэкономической деятельности Камчатского края"</w:t>
            </w:r>
          </w:p>
        </w:tc>
        <w:tc>
          <w:tcPr>
            <w:tcW w:w="4111" w:type="dxa"/>
            <w:tcBorders>
              <w:bottom w:val="single" w:sz="4" w:space="0" w:color="auto"/>
            </w:tcBorders>
            <w:shd w:val="clear" w:color="auto" w:fill="A8D08D" w:themeFill="accent6" w:themeFillTint="99"/>
          </w:tcPr>
          <w:p w:rsidR="0000468A" w:rsidRPr="00AE6D83" w:rsidRDefault="00D6085C" w:rsidP="0000468A">
            <w:pPr>
              <w:jc w:val="both"/>
              <w:rPr>
                <w:rFonts w:ascii="Times New Roman" w:hAnsi="Times New Roman"/>
              </w:rPr>
            </w:pPr>
            <w:r w:rsidRPr="00AE6D83">
              <w:rPr>
                <w:rFonts w:ascii="Times New Roman" w:hAnsi="Times New Roman"/>
              </w:rPr>
              <w:t>Министерство экономического развития и торговли Камчатского края</w:t>
            </w:r>
          </w:p>
        </w:tc>
        <w:tc>
          <w:tcPr>
            <w:tcW w:w="709"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0,95</w:t>
            </w:r>
          </w:p>
        </w:tc>
      </w:tr>
      <w:tr w:rsidR="0000468A" w:rsidRPr="00AE6D83" w:rsidTr="0000468A">
        <w:tc>
          <w:tcPr>
            <w:tcW w:w="5387"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"Совершенствование управления имуществом, находящимся в государственной собственности Камчатского края"</w:t>
            </w:r>
          </w:p>
        </w:tc>
        <w:tc>
          <w:tcPr>
            <w:tcW w:w="4111" w:type="dxa"/>
            <w:tcBorders>
              <w:bottom w:val="single" w:sz="4" w:space="0" w:color="auto"/>
            </w:tcBorders>
            <w:shd w:val="clear" w:color="auto" w:fill="A8D08D" w:themeFill="accent6" w:themeFillTint="99"/>
          </w:tcPr>
          <w:p w:rsidR="0000468A" w:rsidRPr="00AE6D83" w:rsidRDefault="005F7184" w:rsidP="0000468A">
            <w:pPr>
              <w:jc w:val="both"/>
              <w:rPr>
                <w:rFonts w:ascii="Times New Roman" w:hAnsi="Times New Roman"/>
              </w:rPr>
            </w:pPr>
            <w:r w:rsidRPr="00AE6D83">
              <w:rPr>
                <w:rFonts w:ascii="Times New Roman" w:hAnsi="Times New Roman"/>
              </w:rPr>
              <w:t>Министерство имущественных и земельных отношений Камчатского края</w:t>
            </w:r>
          </w:p>
        </w:tc>
        <w:tc>
          <w:tcPr>
            <w:tcW w:w="709" w:type="dxa"/>
            <w:tcBorders>
              <w:bottom w:val="single" w:sz="4" w:space="0" w:color="auto"/>
            </w:tcBorders>
            <w:shd w:val="clear" w:color="auto" w:fill="A8D08D" w:themeFill="accent6" w:themeFillTint="99"/>
          </w:tcPr>
          <w:p w:rsidR="0000468A" w:rsidRPr="00AE6D83" w:rsidRDefault="0000468A" w:rsidP="0000468A">
            <w:pPr>
              <w:rPr>
                <w:rFonts w:ascii="Times New Roman" w:hAnsi="Times New Roman"/>
              </w:rPr>
            </w:pPr>
            <w:r w:rsidRPr="00AE6D83">
              <w:rPr>
                <w:rFonts w:ascii="Times New Roman" w:hAnsi="Times New Roman"/>
              </w:rPr>
              <w:t>0,95</w:t>
            </w:r>
          </w:p>
        </w:tc>
      </w:tr>
      <w:tr w:rsidR="0000468A" w:rsidRPr="00AE6D83" w:rsidTr="0000468A">
        <w:tc>
          <w:tcPr>
            <w:tcW w:w="5387" w:type="dxa"/>
            <w:tcBorders>
              <w:top w:val="single" w:sz="18" w:space="0" w:color="auto"/>
            </w:tcBorders>
            <w:shd w:val="clear" w:color="auto" w:fill="C5E0B3" w:themeFill="accent6" w:themeFillTint="66"/>
          </w:tcPr>
          <w:p w:rsidR="0000468A" w:rsidRPr="00AE6D83" w:rsidRDefault="0000468A" w:rsidP="0000468A">
            <w:pPr>
              <w:rPr>
                <w:rFonts w:ascii="Times New Roman" w:hAnsi="Times New Roman"/>
              </w:rPr>
            </w:pPr>
            <w:r w:rsidRPr="00AE6D83">
              <w:rPr>
                <w:rFonts w:ascii="Times New Roman" w:hAnsi="Times New Roman"/>
              </w:rPr>
              <w:t>"Безопасная Камчатка"</w:t>
            </w:r>
          </w:p>
        </w:tc>
        <w:tc>
          <w:tcPr>
            <w:tcW w:w="4111" w:type="dxa"/>
            <w:tcBorders>
              <w:top w:val="single" w:sz="18" w:space="0" w:color="auto"/>
            </w:tcBorders>
            <w:shd w:val="clear" w:color="auto" w:fill="C5E0B3" w:themeFill="accent6" w:themeFillTint="66"/>
          </w:tcPr>
          <w:p w:rsidR="0000468A" w:rsidRPr="00AE6D83" w:rsidRDefault="005F7184" w:rsidP="0000468A">
            <w:pPr>
              <w:jc w:val="both"/>
              <w:rPr>
                <w:rFonts w:ascii="Times New Roman" w:hAnsi="Times New Roman"/>
              </w:rPr>
            </w:pPr>
            <w:r w:rsidRPr="00AE6D83">
              <w:rPr>
                <w:rFonts w:ascii="Times New Roman" w:hAnsi="Times New Roman"/>
              </w:rPr>
              <w:t>Министерство специальных программ Камчатского края</w:t>
            </w:r>
          </w:p>
        </w:tc>
        <w:tc>
          <w:tcPr>
            <w:tcW w:w="709" w:type="dxa"/>
            <w:tcBorders>
              <w:top w:val="single" w:sz="18" w:space="0" w:color="auto"/>
            </w:tcBorders>
            <w:shd w:val="clear" w:color="auto" w:fill="C5E0B3" w:themeFill="accent6" w:themeFillTint="66"/>
          </w:tcPr>
          <w:p w:rsidR="0000468A" w:rsidRPr="00AE6D83" w:rsidRDefault="0000468A" w:rsidP="0000468A">
            <w:pPr>
              <w:rPr>
                <w:rFonts w:ascii="Times New Roman" w:hAnsi="Times New Roman"/>
              </w:rPr>
            </w:pPr>
            <w:r w:rsidRPr="00AE6D83">
              <w:rPr>
                <w:rFonts w:ascii="Times New Roman" w:hAnsi="Times New Roman"/>
              </w:rPr>
              <w:t>0,94</w:t>
            </w:r>
          </w:p>
        </w:tc>
      </w:tr>
      <w:tr w:rsidR="0000468A" w:rsidRPr="00AE6D83" w:rsidTr="0000468A">
        <w:tc>
          <w:tcPr>
            <w:tcW w:w="5387" w:type="dxa"/>
            <w:shd w:val="clear" w:color="auto" w:fill="C5E0B3" w:themeFill="accent6" w:themeFillTint="66"/>
          </w:tcPr>
          <w:p w:rsidR="0000468A" w:rsidRPr="00AE6D83" w:rsidRDefault="0000468A" w:rsidP="0000468A">
            <w:pPr>
              <w:rPr>
                <w:rFonts w:ascii="Times New Roman" w:hAnsi="Times New Roman"/>
              </w:rPr>
            </w:pPr>
            <w:r w:rsidRPr="00AE6D83">
              <w:rPr>
                <w:rFonts w:ascii="Times New Roman" w:hAnsi="Times New Roman"/>
              </w:rPr>
              <w:t>"Реализация государственной национальной политики и укрепление гражданского единства в Камчатском крае"</w:t>
            </w:r>
          </w:p>
        </w:tc>
        <w:tc>
          <w:tcPr>
            <w:tcW w:w="4111" w:type="dxa"/>
            <w:shd w:val="clear" w:color="auto" w:fill="C5E0B3" w:themeFill="accent6" w:themeFillTint="66"/>
          </w:tcPr>
          <w:p w:rsidR="0000468A" w:rsidRPr="00AE6D83" w:rsidRDefault="005F7184" w:rsidP="0000468A">
            <w:pPr>
              <w:jc w:val="both"/>
              <w:rPr>
                <w:rFonts w:ascii="Times New Roman" w:hAnsi="Times New Roman"/>
              </w:rPr>
            </w:pPr>
            <w:r w:rsidRPr="00AE6D83">
              <w:rPr>
                <w:rFonts w:ascii="Times New Roman" w:hAnsi="Times New Roman"/>
              </w:rPr>
              <w:t>Министерство развития гражданского общества, молодежи и информационной политики Камчатского края</w:t>
            </w:r>
          </w:p>
        </w:tc>
        <w:tc>
          <w:tcPr>
            <w:tcW w:w="709" w:type="dxa"/>
            <w:shd w:val="clear" w:color="auto" w:fill="C5E0B3" w:themeFill="accent6" w:themeFillTint="66"/>
          </w:tcPr>
          <w:p w:rsidR="0000468A" w:rsidRPr="00AE6D83" w:rsidRDefault="0000468A" w:rsidP="0000468A">
            <w:pPr>
              <w:rPr>
                <w:rFonts w:ascii="Times New Roman" w:hAnsi="Times New Roman"/>
              </w:rPr>
            </w:pPr>
            <w:r w:rsidRPr="00AE6D83">
              <w:rPr>
                <w:rFonts w:ascii="Times New Roman" w:hAnsi="Times New Roman"/>
              </w:rPr>
              <w:t>0,94</w:t>
            </w:r>
          </w:p>
        </w:tc>
      </w:tr>
      <w:tr w:rsidR="0000468A" w:rsidRPr="00AE6D83" w:rsidTr="0000468A">
        <w:tc>
          <w:tcPr>
            <w:tcW w:w="5387" w:type="dxa"/>
            <w:shd w:val="clear" w:color="auto" w:fill="C5E0B3" w:themeFill="accent6" w:themeFillTint="66"/>
          </w:tcPr>
          <w:p w:rsidR="0000468A" w:rsidRPr="00AE6D83" w:rsidRDefault="0000468A" w:rsidP="0000468A">
            <w:pPr>
              <w:rPr>
                <w:rFonts w:ascii="Times New Roman" w:hAnsi="Times New Roman"/>
              </w:rPr>
            </w:pPr>
            <w:r w:rsidRPr="00AE6D83">
              <w:rPr>
                <w:rFonts w:ascii="Times New Roman" w:hAnsi="Times New Roman"/>
              </w:rPr>
              <w:t>"Обеспечение доступным и комфортным жильем жителей Камчатского края"</w:t>
            </w:r>
          </w:p>
        </w:tc>
        <w:tc>
          <w:tcPr>
            <w:tcW w:w="4111" w:type="dxa"/>
            <w:shd w:val="clear" w:color="auto" w:fill="C5E0B3" w:themeFill="accent6" w:themeFillTint="66"/>
          </w:tcPr>
          <w:p w:rsidR="0000468A" w:rsidRPr="00AE6D83" w:rsidRDefault="00D6085C" w:rsidP="0000468A">
            <w:pPr>
              <w:jc w:val="both"/>
              <w:rPr>
                <w:rFonts w:ascii="Times New Roman" w:hAnsi="Times New Roman"/>
              </w:rPr>
            </w:pPr>
            <w:r w:rsidRPr="00AE6D83">
              <w:rPr>
                <w:rFonts w:ascii="Times New Roman" w:hAnsi="Times New Roman"/>
              </w:rPr>
              <w:t>Министерство строительства и жилищной политики Камчатского края</w:t>
            </w:r>
          </w:p>
        </w:tc>
        <w:tc>
          <w:tcPr>
            <w:tcW w:w="709" w:type="dxa"/>
            <w:shd w:val="clear" w:color="auto" w:fill="C5E0B3" w:themeFill="accent6" w:themeFillTint="66"/>
          </w:tcPr>
          <w:p w:rsidR="0000468A" w:rsidRPr="00AE6D83" w:rsidRDefault="0000468A" w:rsidP="0000468A">
            <w:pPr>
              <w:rPr>
                <w:rFonts w:ascii="Times New Roman" w:hAnsi="Times New Roman"/>
              </w:rPr>
            </w:pPr>
            <w:r w:rsidRPr="00AE6D83">
              <w:rPr>
                <w:rFonts w:ascii="Times New Roman" w:hAnsi="Times New Roman"/>
              </w:rPr>
              <w:t>0,93</w:t>
            </w:r>
          </w:p>
        </w:tc>
      </w:tr>
      <w:tr w:rsidR="0000468A" w:rsidRPr="00AE6D83" w:rsidTr="0000468A">
        <w:tc>
          <w:tcPr>
            <w:tcW w:w="5387" w:type="dxa"/>
            <w:shd w:val="clear" w:color="auto" w:fill="C5E0B3" w:themeFill="accent6" w:themeFillTint="66"/>
          </w:tcPr>
          <w:p w:rsidR="0000468A" w:rsidRPr="00AE6D83" w:rsidRDefault="0000468A" w:rsidP="0000468A">
            <w:pPr>
              <w:rPr>
                <w:rFonts w:ascii="Times New Roman" w:hAnsi="Times New Roman"/>
              </w:rPr>
            </w:pPr>
            <w:r w:rsidRPr="00AE6D83">
              <w:rPr>
                <w:rFonts w:ascii="Times New Roman" w:hAnsi="Times New Roman"/>
              </w:rPr>
              <w:t>"Развитие внутреннего и въездного туризма в Камчатском крае"</w:t>
            </w:r>
          </w:p>
        </w:tc>
        <w:tc>
          <w:tcPr>
            <w:tcW w:w="4111" w:type="dxa"/>
            <w:shd w:val="clear" w:color="auto" w:fill="C5E0B3" w:themeFill="accent6" w:themeFillTint="66"/>
          </w:tcPr>
          <w:p w:rsidR="0000468A" w:rsidRPr="00AE6D83" w:rsidRDefault="005F7184" w:rsidP="0000468A">
            <w:pPr>
              <w:jc w:val="both"/>
              <w:rPr>
                <w:rFonts w:ascii="Times New Roman" w:hAnsi="Times New Roman"/>
              </w:rPr>
            </w:pPr>
            <w:r w:rsidRPr="00AE6D83">
              <w:rPr>
                <w:rFonts w:ascii="Times New Roman" w:hAnsi="Times New Roman"/>
              </w:rPr>
              <w:t>Министерство туризма Камчатского края</w:t>
            </w:r>
          </w:p>
        </w:tc>
        <w:tc>
          <w:tcPr>
            <w:tcW w:w="709" w:type="dxa"/>
            <w:shd w:val="clear" w:color="auto" w:fill="C5E0B3" w:themeFill="accent6" w:themeFillTint="66"/>
          </w:tcPr>
          <w:p w:rsidR="0000468A" w:rsidRPr="00AE6D83" w:rsidRDefault="0000468A" w:rsidP="0000468A">
            <w:pPr>
              <w:rPr>
                <w:rFonts w:ascii="Times New Roman" w:hAnsi="Times New Roman"/>
              </w:rPr>
            </w:pPr>
            <w:r w:rsidRPr="00AE6D83">
              <w:rPr>
                <w:rFonts w:ascii="Times New Roman" w:hAnsi="Times New Roman"/>
              </w:rPr>
              <w:t>0,93</w:t>
            </w:r>
          </w:p>
        </w:tc>
      </w:tr>
      <w:tr w:rsidR="0000468A" w:rsidRPr="00AE6D83" w:rsidTr="0000468A">
        <w:tc>
          <w:tcPr>
            <w:tcW w:w="5387" w:type="dxa"/>
            <w:shd w:val="clear" w:color="auto" w:fill="C5E0B3" w:themeFill="accent6" w:themeFillTint="66"/>
          </w:tcPr>
          <w:p w:rsidR="0000468A" w:rsidRPr="00AE6D83" w:rsidRDefault="0000468A" w:rsidP="0000468A">
            <w:pPr>
              <w:rPr>
                <w:rFonts w:ascii="Times New Roman" w:hAnsi="Times New Roman"/>
              </w:rPr>
            </w:pPr>
            <w:r w:rsidRPr="00AE6D83">
              <w:rPr>
                <w:rFonts w:ascii="Times New Roman" w:hAnsi="Times New Roman"/>
              </w:rPr>
              <w:t>"Комплексное развитие сельских территорий Камчатского края"</w:t>
            </w:r>
          </w:p>
        </w:tc>
        <w:tc>
          <w:tcPr>
            <w:tcW w:w="4111" w:type="dxa"/>
            <w:shd w:val="clear" w:color="auto" w:fill="C5E0B3" w:themeFill="accent6" w:themeFillTint="66"/>
          </w:tcPr>
          <w:p w:rsidR="0000468A" w:rsidRPr="00AE6D83" w:rsidRDefault="007174CC" w:rsidP="0000468A">
            <w:pPr>
              <w:jc w:val="both"/>
              <w:rPr>
                <w:rFonts w:ascii="Times New Roman" w:hAnsi="Times New Roman"/>
              </w:rPr>
            </w:pPr>
            <w:r w:rsidRPr="00AE6D83">
              <w:rPr>
                <w:rFonts w:ascii="Times New Roman" w:hAnsi="Times New Roman"/>
              </w:rPr>
              <w:t>Министерство сельского хозяйства, пищевой и перерабатывающей промышленности Камчатского края</w:t>
            </w:r>
          </w:p>
        </w:tc>
        <w:tc>
          <w:tcPr>
            <w:tcW w:w="709" w:type="dxa"/>
            <w:shd w:val="clear" w:color="auto" w:fill="C5E0B3" w:themeFill="accent6" w:themeFillTint="66"/>
          </w:tcPr>
          <w:p w:rsidR="0000468A" w:rsidRPr="00AE6D83" w:rsidRDefault="0000468A" w:rsidP="0000468A">
            <w:pPr>
              <w:rPr>
                <w:rFonts w:ascii="Times New Roman" w:hAnsi="Times New Roman"/>
              </w:rPr>
            </w:pPr>
            <w:r w:rsidRPr="00AE6D83">
              <w:rPr>
                <w:rFonts w:ascii="Times New Roman" w:hAnsi="Times New Roman"/>
              </w:rPr>
              <w:t>0,92</w:t>
            </w:r>
          </w:p>
        </w:tc>
      </w:tr>
      <w:tr w:rsidR="0000468A" w:rsidRPr="00AE6D83" w:rsidTr="0000468A">
        <w:tc>
          <w:tcPr>
            <w:tcW w:w="5387" w:type="dxa"/>
            <w:shd w:val="clear" w:color="auto" w:fill="C5E0B3" w:themeFill="accent6" w:themeFillTint="66"/>
          </w:tcPr>
          <w:p w:rsidR="0000468A" w:rsidRPr="00AE6D83" w:rsidRDefault="0000468A" w:rsidP="0000468A">
            <w:pPr>
              <w:rPr>
                <w:rFonts w:ascii="Times New Roman" w:hAnsi="Times New Roman"/>
              </w:rPr>
            </w:pPr>
            <w:r w:rsidRPr="00AE6D83">
              <w:rPr>
                <w:rFonts w:ascii="Times New Roman" w:hAnsi="Times New Roman"/>
              </w:rPr>
              <w:t>"Развитие лесного хозяйства Камчатского края"</w:t>
            </w:r>
          </w:p>
        </w:tc>
        <w:tc>
          <w:tcPr>
            <w:tcW w:w="4111" w:type="dxa"/>
            <w:shd w:val="clear" w:color="auto" w:fill="C5E0B3" w:themeFill="accent6" w:themeFillTint="66"/>
          </w:tcPr>
          <w:p w:rsidR="0000468A" w:rsidRPr="00AE6D83" w:rsidRDefault="005F7184" w:rsidP="0000468A">
            <w:pPr>
              <w:jc w:val="both"/>
              <w:rPr>
                <w:rFonts w:ascii="Times New Roman" w:hAnsi="Times New Roman"/>
              </w:rPr>
            </w:pPr>
            <w:r w:rsidRPr="00AE6D83">
              <w:rPr>
                <w:rFonts w:ascii="Times New Roman" w:hAnsi="Times New Roman"/>
              </w:rPr>
              <w:t>Агентство лесного хозяйства Камчатского края</w:t>
            </w:r>
          </w:p>
        </w:tc>
        <w:tc>
          <w:tcPr>
            <w:tcW w:w="709" w:type="dxa"/>
            <w:shd w:val="clear" w:color="auto" w:fill="C5E0B3" w:themeFill="accent6" w:themeFillTint="66"/>
          </w:tcPr>
          <w:p w:rsidR="0000468A" w:rsidRPr="00AE6D83" w:rsidRDefault="0000468A" w:rsidP="0000468A">
            <w:pPr>
              <w:rPr>
                <w:rFonts w:ascii="Times New Roman" w:hAnsi="Times New Roman"/>
              </w:rPr>
            </w:pPr>
            <w:r w:rsidRPr="00AE6D83">
              <w:rPr>
                <w:rFonts w:ascii="Times New Roman" w:hAnsi="Times New Roman"/>
              </w:rPr>
              <w:t>0,91</w:t>
            </w:r>
          </w:p>
        </w:tc>
      </w:tr>
      <w:tr w:rsidR="0000468A" w:rsidRPr="00AE6D83" w:rsidTr="0000468A">
        <w:tc>
          <w:tcPr>
            <w:tcW w:w="5387" w:type="dxa"/>
            <w:tcBorders>
              <w:top w:val="single" w:sz="18" w:space="0" w:color="auto"/>
            </w:tcBorders>
            <w:shd w:val="clear" w:color="auto" w:fill="FFE599" w:themeFill="accent4" w:themeFillTint="66"/>
          </w:tcPr>
          <w:p w:rsidR="0000468A" w:rsidRPr="00AE6D83" w:rsidRDefault="0000468A" w:rsidP="0000468A">
            <w:pPr>
              <w:rPr>
                <w:rFonts w:ascii="Times New Roman" w:hAnsi="Times New Roman"/>
              </w:rPr>
            </w:pPr>
            <w:r w:rsidRPr="00AE6D83">
              <w:rPr>
                <w:rFonts w:ascii="Times New Roman" w:hAnsi="Times New Roman"/>
              </w:rPr>
              <w:lastRenderedPageBreak/>
              <w:t>"Охрана окружающей среды, воспроизводство и использование природных ресурсов в Камчатском крае"</w:t>
            </w:r>
          </w:p>
        </w:tc>
        <w:tc>
          <w:tcPr>
            <w:tcW w:w="4111" w:type="dxa"/>
            <w:tcBorders>
              <w:top w:val="single" w:sz="18" w:space="0" w:color="auto"/>
            </w:tcBorders>
            <w:shd w:val="clear" w:color="auto" w:fill="FFE599" w:themeFill="accent4" w:themeFillTint="66"/>
          </w:tcPr>
          <w:p w:rsidR="0000468A" w:rsidRPr="00AE6D83" w:rsidRDefault="005F7184" w:rsidP="0000468A">
            <w:pPr>
              <w:jc w:val="both"/>
              <w:rPr>
                <w:rFonts w:ascii="Times New Roman" w:hAnsi="Times New Roman"/>
              </w:rPr>
            </w:pPr>
            <w:r w:rsidRPr="00AE6D83">
              <w:rPr>
                <w:rFonts w:ascii="Times New Roman" w:hAnsi="Times New Roman"/>
              </w:rPr>
              <w:t>Министерство природных ресурсов и экологии Камчатского края</w:t>
            </w:r>
          </w:p>
        </w:tc>
        <w:tc>
          <w:tcPr>
            <w:tcW w:w="709" w:type="dxa"/>
            <w:tcBorders>
              <w:top w:val="single" w:sz="18" w:space="0" w:color="auto"/>
            </w:tcBorders>
            <w:shd w:val="clear" w:color="auto" w:fill="FFE599" w:themeFill="accent4" w:themeFillTint="66"/>
          </w:tcPr>
          <w:p w:rsidR="0000468A" w:rsidRPr="00AE6D83" w:rsidRDefault="0000468A" w:rsidP="0000468A">
            <w:pPr>
              <w:rPr>
                <w:rFonts w:ascii="Times New Roman" w:hAnsi="Times New Roman"/>
              </w:rPr>
            </w:pPr>
            <w:r w:rsidRPr="00AE6D83">
              <w:rPr>
                <w:rFonts w:ascii="Times New Roman" w:hAnsi="Times New Roman"/>
              </w:rPr>
              <w:t>0,89</w:t>
            </w:r>
          </w:p>
        </w:tc>
      </w:tr>
      <w:tr w:rsidR="0000468A" w:rsidRPr="00AE6D83" w:rsidTr="0000468A">
        <w:tc>
          <w:tcPr>
            <w:tcW w:w="5387" w:type="dxa"/>
            <w:shd w:val="clear" w:color="auto" w:fill="FFE599" w:themeFill="accent4" w:themeFillTint="66"/>
          </w:tcPr>
          <w:p w:rsidR="0000468A" w:rsidRPr="00AE6D83" w:rsidRDefault="0000468A" w:rsidP="0000468A">
            <w:pPr>
              <w:rPr>
                <w:rFonts w:ascii="Times New Roman" w:hAnsi="Times New Roman"/>
              </w:rPr>
            </w:pPr>
            <w:r w:rsidRPr="00AE6D83">
              <w:rPr>
                <w:rFonts w:ascii="Times New Roman" w:hAnsi="Times New Roman"/>
              </w:rPr>
              <w:t>"Энергоэффективность, развитие энергетики и коммунального хозяйства, обеспечение жителей населенных пунктов Камчатского края коммунальными услугами"</w:t>
            </w:r>
          </w:p>
        </w:tc>
        <w:tc>
          <w:tcPr>
            <w:tcW w:w="4111" w:type="dxa"/>
            <w:shd w:val="clear" w:color="auto" w:fill="FFE599" w:themeFill="accent4" w:themeFillTint="66"/>
          </w:tcPr>
          <w:p w:rsidR="0000468A" w:rsidRPr="00AE6D83" w:rsidRDefault="00D6085C" w:rsidP="0000468A">
            <w:pPr>
              <w:jc w:val="both"/>
              <w:rPr>
                <w:rFonts w:ascii="Times New Roman" w:hAnsi="Times New Roman"/>
              </w:rPr>
            </w:pPr>
            <w:r w:rsidRPr="00AE6D83">
              <w:rPr>
                <w:rFonts w:ascii="Times New Roman" w:hAnsi="Times New Roman"/>
              </w:rPr>
              <w:t>Министерство жилищно-коммунального хозяйства и энергетики Камчатского края</w:t>
            </w:r>
          </w:p>
        </w:tc>
        <w:tc>
          <w:tcPr>
            <w:tcW w:w="709" w:type="dxa"/>
            <w:shd w:val="clear" w:color="auto" w:fill="FFE599" w:themeFill="accent4" w:themeFillTint="66"/>
          </w:tcPr>
          <w:p w:rsidR="0000468A" w:rsidRPr="00AE6D83" w:rsidRDefault="0000468A" w:rsidP="0000468A">
            <w:pPr>
              <w:rPr>
                <w:rFonts w:ascii="Times New Roman" w:hAnsi="Times New Roman"/>
              </w:rPr>
            </w:pPr>
            <w:r w:rsidRPr="00AE6D83">
              <w:rPr>
                <w:rFonts w:ascii="Times New Roman" w:hAnsi="Times New Roman"/>
              </w:rPr>
              <w:t>0,88</w:t>
            </w:r>
          </w:p>
        </w:tc>
      </w:tr>
      <w:tr w:rsidR="0000468A" w:rsidRPr="00AE6D83" w:rsidTr="0000468A">
        <w:tc>
          <w:tcPr>
            <w:tcW w:w="5387" w:type="dxa"/>
            <w:shd w:val="clear" w:color="auto" w:fill="FFE599" w:themeFill="accent4" w:themeFillTint="66"/>
          </w:tcPr>
          <w:p w:rsidR="0000468A" w:rsidRPr="00AE6D83" w:rsidRDefault="0000468A" w:rsidP="0000468A">
            <w:pPr>
              <w:rPr>
                <w:rFonts w:ascii="Times New Roman" w:hAnsi="Times New Roman"/>
              </w:rPr>
            </w:pPr>
            <w:r w:rsidRPr="00AE6D83">
              <w:rPr>
                <w:rFonts w:ascii="Times New Roman" w:hAnsi="Times New Roman"/>
              </w:rPr>
              <w:t>"Развитие физической культуры и спорта в Камчатском крае"</w:t>
            </w:r>
          </w:p>
        </w:tc>
        <w:tc>
          <w:tcPr>
            <w:tcW w:w="4111" w:type="dxa"/>
            <w:shd w:val="clear" w:color="auto" w:fill="FFE599" w:themeFill="accent4" w:themeFillTint="66"/>
          </w:tcPr>
          <w:p w:rsidR="0000468A" w:rsidRPr="00AE6D83" w:rsidRDefault="00D6085C" w:rsidP="0000468A">
            <w:pPr>
              <w:jc w:val="both"/>
              <w:rPr>
                <w:rFonts w:ascii="Times New Roman" w:hAnsi="Times New Roman"/>
              </w:rPr>
            </w:pPr>
            <w:r w:rsidRPr="00AE6D83">
              <w:rPr>
                <w:rFonts w:ascii="Times New Roman" w:hAnsi="Times New Roman"/>
              </w:rPr>
              <w:t>Министерство спорта Камчатского края</w:t>
            </w:r>
          </w:p>
        </w:tc>
        <w:tc>
          <w:tcPr>
            <w:tcW w:w="709" w:type="dxa"/>
            <w:shd w:val="clear" w:color="auto" w:fill="FFE599" w:themeFill="accent4" w:themeFillTint="66"/>
          </w:tcPr>
          <w:p w:rsidR="0000468A" w:rsidRPr="00AE6D83" w:rsidRDefault="0000468A" w:rsidP="0000468A">
            <w:pPr>
              <w:rPr>
                <w:rFonts w:ascii="Times New Roman" w:hAnsi="Times New Roman"/>
              </w:rPr>
            </w:pPr>
            <w:r w:rsidRPr="00AE6D83">
              <w:rPr>
                <w:rFonts w:ascii="Times New Roman" w:hAnsi="Times New Roman"/>
              </w:rPr>
              <w:t>0,88</w:t>
            </w:r>
          </w:p>
        </w:tc>
      </w:tr>
      <w:tr w:rsidR="0000468A" w:rsidRPr="00AE6D83" w:rsidTr="0000468A">
        <w:tc>
          <w:tcPr>
            <w:tcW w:w="5387" w:type="dxa"/>
            <w:shd w:val="clear" w:color="auto" w:fill="FFE599" w:themeFill="accent4" w:themeFillTint="66"/>
          </w:tcPr>
          <w:p w:rsidR="0000468A" w:rsidRPr="00AE6D83" w:rsidRDefault="0000468A" w:rsidP="0000468A">
            <w:pPr>
              <w:rPr>
                <w:rFonts w:ascii="Times New Roman" w:hAnsi="Times New Roman"/>
              </w:rPr>
            </w:pPr>
            <w:r w:rsidRPr="00AE6D83">
              <w:rPr>
                <w:rFonts w:ascii="Times New Roman" w:hAnsi="Times New Roman"/>
              </w:rPr>
              <w:t>"Информационное общество в Камчатском крае"</w:t>
            </w:r>
          </w:p>
        </w:tc>
        <w:tc>
          <w:tcPr>
            <w:tcW w:w="4111" w:type="dxa"/>
            <w:shd w:val="clear" w:color="auto" w:fill="FFE599" w:themeFill="accent4" w:themeFillTint="66"/>
          </w:tcPr>
          <w:p w:rsidR="0000468A" w:rsidRPr="00AE6D83" w:rsidRDefault="005F7184" w:rsidP="0000468A">
            <w:pPr>
              <w:jc w:val="both"/>
              <w:rPr>
                <w:rFonts w:ascii="Times New Roman" w:hAnsi="Times New Roman"/>
              </w:rPr>
            </w:pPr>
            <w:r w:rsidRPr="00AE6D83">
              <w:rPr>
                <w:rFonts w:ascii="Times New Roman" w:hAnsi="Times New Roman"/>
              </w:rPr>
              <w:t>Министерство цифрового развития Камчатского края</w:t>
            </w:r>
          </w:p>
        </w:tc>
        <w:tc>
          <w:tcPr>
            <w:tcW w:w="709" w:type="dxa"/>
            <w:shd w:val="clear" w:color="auto" w:fill="FFE599" w:themeFill="accent4" w:themeFillTint="66"/>
          </w:tcPr>
          <w:p w:rsidR="0000468A" w:rsidRPr="00AE6D83" w:rsidRDefault="0000468A" w:rsidP="0000468A">
            <w:pPr>
              <w:rPr>
                <w:rFonts w:ascii="Times New Roman" w:hAnsi="Times New Roman"/>
              </w:rPr>
            </w:pPr>
            <w:r w:rsidRPr="00AE6D83">
              <w:rPr>
                <w:rFonts w:ascii="Times New Roman" w:hAnsi="Times New Roman"/>
              </w:rPr>
              <w:t>0,85</w:t>
            </w:r>
          </w:p>
        </w:tc>
      </w:tr>
      <w:tr w:rsidR="0000468A" w:rsidRPr="00AE6D83" w:rsidTr="0000468A">
        <w:tc>
          <w:tcPr>
            <w:tcW w:w="5387" w:type="dxa"/>
            <w:shd w:val="clear" w:color="auto" w:fill="FFE599" w:themeFill="accent4" w:themeFillTint="66"/>
          </w:tcPr>
          <w:p w:rsidR="0000468A" w:rsidRPr="00AE6D83" w:rsidRDefault="0000468A" w:rsidP="0000468A">
            <w:pPr>
              <w:rPr>
                <w:rFonts w:ascii="Times New Roman" w:hAnsi="Times New Roman"/>
              </w:rPr>
            </w:pPr>
            <w:r w:rsidRPr="00AE6D83">
              <w:rPr>
                <w:rFonts w:ascii="Times New Roman" w:hAnsi="Times New Roman"/>
              </w:rPr>
              <w:t>"Обращение с отходами производства и потребления в Камчатском крае"</w:t>
            </w:r>
          </w:p>
        </w:tc>
        <w:tc>
          <w:tcPr>
            <w:tcW w:w="4111" w:type="dxa"/>
            <w:shd w:val="clear" w:color="auto" w:fill="FFE599" w:themeFill="accent4" w:themeFillTint="66"/>
          </w:tcPr>
          <w:p w:rsidR="0000468A" w:rsidRPr="00AE6D83" w:rsidRDefault="005F7184" w:rsidP="005F7184">
            <w:pPr>
              <w:jc w:val="both"/>
              <w:rPr>
                <w:rFonts w:ascii="Times New Roman" w:hAnsi="Times New Roman"/>
              </w:rPr>
            </w:pPr>
            <w:r w:rsidRPr="00AE6D83">
              <w:rPr>
                <w:rFonts w:ascii="Times New Roman" w:hAnsi="Times New Roman"/>
              </w:rPr>
              <w:t>Министерство жилищно-коммунального хозяйства и энергетики Камчатского края</w:t>
            </w:r>
          </w:p>
        </w:tc>
        <w:tc>
          <w:tcPr>
            <w:tcW w:w="709" w:type="dxa"/>
            <w:shd w:val="clear" w:color="auto" w:fill="FFE599" w:themeFill="accent4" w:themeFillTint="66"/>
          </w:tcPr>
          <w:p w:rsidR="0000468A" w:rsidRPr="00AE6D83" w:rsidRDefault="0000468A" w:rsidP="0000468A">
            <w:pPr>
              <w:rPr>
                <w:rFonts w:ascii="Times New Roman" w:hAnsi="Times New Roman"/>
              </w:rPr>
            </w:pPr>
            <w:r w:rsidRPr="00AE6D83">
              <w:rPr>
                <w:rFonts w:ascii="Times New Roman" w:hAnsi="Times New Roman"/>
              </w:rPr>
              <w:t>0,85</w:t>
            </w:r>
          </w:p>
        </w:tc>
      </w:tr>
      <w:tr w:rsidR="0000468A" w:rsidRPr="00AE6D83" w:rsidTr="0000468A">
        <w:tc>
          <w:tcPr>
            <w:tcW w:w="5387" w:type="dxa"/>
            <w:tcBorders>
              <w:top w:val="single" w:sz="18" w:space="0" w:color="auto"/>
            </w:tcBorders>
            <w:shd w:val="clear" w:color="auto" w:fill="F4B083" w:themeFill="accent2" w:themeFillTint="99"/>
          </w:tcPr>
          <w:p w:rsidR="0000468A" w:rsidRPr="00AE6D83" w:rsidRDefault="0000468A" w:rsidP="00C76CF5">
            <w:pPr>
              <w:jc w:val="both"/>
              <w:rPr>
                <w:rFonts w:ascii="Times New Roman" w:hAnsi="Times New Roman"/>
              </w:rPr>
            </w:pPr>
            <w:r w:rsidRPr="00AE6D83">
              <w:rPr>
                <w:rFonts w:ascii="Times New Roman" w:hAnsi="Times New Roman"/>
              </w:rPr>
              <w:t>Развитие транспортной системы в Камчатском крае</w:t>
            </w:r>
          </w:p>
        </w:tc>
        <w:tc>
          <w:tcPr>
            <w:tcW w:w="4111" w:type="dxa"/>
            <w:tcBorders>
              <w:top w:val="single" w:sz="18" w:space="0" w:color="auto"/>
            </w:tcBorders>
            <w:shd w:val="clear" w:color="auto" w:fill="F4B083" w:themeFill="accent2" w:themeFillTint="99"/>
          </w:tcPr>
          <w:p w:rsidR="0000468A" w:rsidRPr="00AE6D83" w:rsidRDefault="005F7184" w:rsidP="00C76CF5">
            <w:pPr>
              <w:jc w:val="both"/>
              <w:rPr>
                <w:rFonts w:ascii="Times New Roman" w:hAnsi="Times New Roman"/>
              </w:rPr>
            </w:pPr>
            <w:r w:rsidRPr="00AE6D83">
              <w:rPr>
                <w:rFonts w:ascii="Times New Roman" w:hAnsi="Times New Roman"/>
              </w:rPr>
              <w:t>Министерство транспорта и дорожного строительства Камчатского края</w:t>
            </w:r>
          </w:p>
        </w:tc>
        <w:tc>
          <w:tcPr>
            <w:tcW w:w="709" w:type="dxa"/>
            <w:tcBorders>
              <w:top w:val="single" w:sz="18" w:space="0" w:color="auto"/>
            </w:tcBorders>
            <w:shd w:val="clear" w:color="auto" w:fill="F4B083" w:themeFill="accent2" w:themeFillTint="99"/>
          </w:tcPr>
          <w:p w:rsidR="0000468A" w:rsidRPr="00AE6D83" w:rsidRDefault="0000468A" w:rsidP="00C76CF5">
            <w:pPr>
              <w:jc w:val="both"/>
              <w:rPr>
                <w:rFonts w:ascii="Times New Roman" w:hAnsi="Times New Roman"/>
              </w:rPr>
            </w:pPr>
            <w:r w:rsidRPr="00AE6D83">
              <w:rPr>
                <w:rFonts w:ascii="Times New Roman" w:hAnsi="Times New Roman"/>
              </w:rPr>
              <w:t>0,79</w:t>
            </w:r>
          </w:p>
        </w:tc>
      </w:tr>
    </w:tbl>
    <w:p w:rsidR="00347525" w:rsidRPr="00AE6D83" w:rsidRDefault="00347525" w:rsidP="00C76CF5">
      <w:pPr>
        <w:ind w:firstLine="709"/>
        <w:jc w:val="both"/>
        <w:rPr>
          <w:rFonts w:ascii="Times New Roman" w:hAnsi="Times New Roman"/>
          <w:sz w:val="26"/>
          <w:szCs w:val="26"/>
        </w:rPr>
      </w:pPr>
    </w:p>
    <w:p w:rsidR="00D06086" w:rsidRPr="00AE6D83" w:rsidRDefault="00D01D8D" w:rsidP="00D06086">
      <w:pPr>
        <w:ind w:hanging="709"/>
        <w:jc w:val="both"/>
        <w:rPr>
          <w:rFonts w:ascii="Times New Roman" w:hAnsi="Times New Roman"/>
          <w:sz w:val="26"/>
          <w:szCs w:val="26"/>
        </w:rPr>
      </w:pPr>
      <w:r w:rsidRPr="00AE6D83">
        <w:rPr>
          <w:rFonts w:ascii="Times New Roman" w:hAnsi="Times New Roman"/>
          <w:sz w:val="26"/>
          <w:szCs w:val="26"/>
        </w:rPr>
        <w:t xml:space="preserve">* - </w:t>
      </w:r>
      <w:r w:rsidR="00D06086" w:rsidRPr="00AE6D83">
        <w:rPr>
          <w:rFonts w:ascii="Times New Roman" w:hAnsi="Times New Roman"/>
          <w:sz w:val="26"/>
          <w:szCs w:val="26"/>
        </w:rPr>
        <w:t>Эффективность</w:t>
      </w:r>
      <w:r w:rsidR="001C005D">
        <w:rPr>
          <w:rFonts w:ascii="Times New Roman" w:hAnsi="Times New Roman"/>
          <w:sz w:val="26"/>
          <w:szCs w:val="26"/>
        </w:rPr>
        <w:t xml:space="preserve"> (коэффициент)</w:t>
      </w:r>
    </w:p>
    <w:tbl>
      <w:tblPr>
        <w:tblStyle w:val="aff5"/>
        <w:tblW w:w="0" w:type="auto"/>
        <w:tblInd w:w="-714" w:type="dxa"/>
        <w:tblLook w:val="04A0" w:firstRow="1" w:lastRow="0" w:firstColumn="1" w:lastColumn="0" w:noHBand="0" w:noVBand="1"/>
      </w:tblPr>
      <w:tblGrid>
        <w:gridCol w:w="2551"/>
        <w:gridCol w:w="2552"/>
        <w:gridCol w:w="2552"/>
        <w:gridCol w:w="2552"/>
      </w:tblGrid>
      <w:tr w:rsidR="007174CC" w:rsidRPr="00AE6D83" w:rsidTr="00D06086">
        <w:tc>
          <w:tcPr>
            <w:tcW w:w="2551" w:type="dxa"/>
            <w:shd w:val="clear" w:color="auto" w:fill="A8D08D" w:themeFill="accent6" w:themeFillTint="99"/>
          </w:tcPr>
          <w:p w:rsidR="007174CC" w:rsidRPr="00AE6D83" w:rsidRDefault="00D06086" w:rsidP="00D06086">
            <w:pPr>
              <w:jc w:val="center"/>
              <w:rPr>
                <w:rFonts w:ascii="Times New Roman" w:hAnsi="Times New Roman"/>
                <w:sz w:val="18"/>
                <w:szCs w:val="18"/>
              </w:rPr>
            </w:pPr>
            <w:r w:rsidRPr="00AE6D83">
              <w:rPr>
                <w:rFonts w:ascii="Times New Roman" w:hAnsi="Times New Roman"/>
                <w:sz w:val="18"/>
                <w:szCs w:val="18"/>
              </w:rPr>
              <w:t>высокая</w:t>
            </w:r>
          </w:p>
        </w:tc>
        <w:tc>
          <w:tcPr>
            <w:tcW w:w="2552" w:type="dxa"/>
            <w:shd w:val="clear" w:color="auto" w:fill="C5E0B3" w:themeFill="accent6" w:themeFillTint="66"/>
          </w:tcPr>
          <w:p w:rsidR="007174CC" w:rsidRPr="00AE6D83" w:rsidRDefault="00D06086" w:rsidP="00D06086">
            <w:pPr>
              <w:jc w:val="center"/>
              <w:rPr>
                <w:rFonts w:ascii="Times New Roman" w:hAnsi="Times New Roman"/>
                <w:sz w:val="18"/>
                <w:szCs w:val="18"/>
              </w:rPr>
            </w:pPr>
            <w:r w:rsidRPr="00AE6D83">
              <w:rPr>
                <w:rFonts w:ascii="Times New Roman" w:hAnsi="Times New Roman"/>
                <w:sz w:val="18"/>
                <w:szCs w:val="18"/>
              </w:rPr>
              <w:t>средняя</w:t>
            </w:r>
          </w:p>
        </w:tc>
        <w:tc>
          <w:tcPr>
            <w:tcW w:w="2552" w:type="dxa"/>
            <w:shd w:val="clear" w:color="auto" w:fill="FFE599" w:themeFill="accent4" w:themeFillTint="66"/>
          </w:tcPr>
          <w:p w:rsidR="007174CC" w:rsidRPr="00AE6D83" w:rsidRDefault="00D06086" w:rsidP="00D06086">
            <w:pPr>
              <w:jc w:val="center"/>
              <w:rPr>
                <w:rFonts w:ascii="Times New Roman" w:hAnsi="Times New Roman"/>
                <w:sz w:val="18"/>
                <w:szCs w:val="18"/>
              </w:rPr>
            </w:pPr>
            <w:r w:rsidRPr="00AE6D83">
              <w:rPr>
                <w:rFonts w:ascii="Times New Roman" w:hAnsi="Times New Roman"/>
                <w:sz w:val="18"/>
                <w:szCs w:val="18"/>
              </w:rPr>
              <w:t>удовлетворительная</w:t>
            </w:r>
          </w:p>
        </w:tc>
        <w:tc>
          <w:tcPr>
            <w:tcW w:w="2552" w:type="dxa"/>
            <w:shd w:val="clear" w:color="auto" w:fill="F4B083" w:themeFill="accent2" w:themeFillTint="99"/>
          </w:tcPr>
          <w:p w:rsidR="007174CC" w:rsidRPr="00AE6D83" w:rsidRDefault="00D06086" w:rsidP="00D06086">
            <w:pPr>
              <w:jc w:val="center"/>
              <w:rPr>
                <w:rFonts w:ascii="Times New Roman" w:hAnsi="Times New Roman"/>
                <w:sz w:val="18"/>
                <w:szCs w:val="18"/>
              </w:rPr>
            </w:pPr>
            <w:r w:rsidRPr="00AE6D83">
              <w:rPr>
                <w:rFonts w:ascii="Times New Roman" w:hAnsi="Times New Roman"/>
                <w:sz w:val="18"/>
                <w:szCs w:val="18"/>
              </w:rPr>
              <w:t>недостаточная</w:t>
            </w:r>
          </w:p>
        </w:tc>
      </w:tr>
    </w:tbl>
    <w:p w:rsidR="00614EC1" w:rsidRPr="00AE6D83" w:rsidRDefault="00614EC1" w:rsidP="004429C1">
      <w:pPr>
        <w:ind w:left="360"/>
        <w:rPr>
          <w:rFonts w:ascii="Times New Roman" w:hAnsi="Times New Roman"/>
          <w:b/>
          <w:sz w:val="26"/>
          <w:szCs w:val="26"/>
        </w:rPr>
      </w:pPr>
    </w:p>
    <w:p w:rsidR="0069773E" w:rsidRPr="00AE6D83" w:rsidRDefault="002C25DE" w:rsidP="006D7F09">
      <w:pPr>
        <w:ind w:left="-709" w:firstLine="142"/>
        <w:rPr>
          <w:rFonts w:ascii="Times New Roman" w:hAnsi="Times New Roman"/>
          <w:b/>
          <w:sz w:val="26"/>
          <w:szCs w:val="26"/>
          <w:lang w:val="en-US"/>
        </w:rPr>
      </w:pPr>
      <w:r w:rsidRPr="00AE6D83">
        <w:rPr>
          <w:noProof/>
          <w:lang w:eastAsia="ru-RU"/>
        </w:rPr>
        <w:drawing>
          <wp:inline distT="0" distB="0" distL="0" distR="0" wp14:anchorId="7E28E402" wp14:editId="0A37FA8B">
            <wp:extent cx="6353175" cy="5984875"/>
            <wp:effectExtent l="0" t="0" r="0" b="0"/>
            <wp:docPr id="64" name="Диаграмма 6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72332" w:rsidRPr="00470BFB" w:rsidRDefault="00772332" w:rsidP="00B459E9">
      <w:pPr>
        <w:numPr>
          <w:ilvl w:val="0"/>
          <w:numId w:val="1"/>
        </w:numPr>
        <w:jc w:val="center"/>
        <w:outlineLvl w:val="0"/>
        <w:rPr>
          <w:rFonts w:ascii="Times New Roman" w:hAnsi="Times New Roman"/>
          <w:b/>
          <w:sz w:val="28"/>
          <w:szCs w:val="28"/>
        </w:rPr>
      </w:pPr>
      <w:bookmarkStart w:id="2" w:name="_Toc100910747"/>
      <w:r w:rsidRPr="00470BFB">
        <w:rPr>
          <w:rFonts w:ascii="Times New Roman" w:hAnsi="Times New Roman"/>
          <w:b/>
          <w:sz w:val="28"/>
          <w:szCs w:val="28"/>
        </w:rPr>
        <w:t>Сводные данные о ходе реализации государственных программ</w:t>
      </w:r>
      <w:r w:rsidR="00B459E9" w:rsidRPr="00470BFB">
        <w:rPr>
          <w:rFonts w:ascii="Times New Roman" w:hAnsi="Times New Roman"/>
          <w:b/>
          <w:sz w:val="28"/>
          <w:szCs w:val="28"/>
        </w:rPr>
        <w:t xml:space="preserve"> </w:t>
      </w:r>
      <w:r w:rsidRPr="00470BFB">
        <w:rPr>
          <w:rFonts w:ascii="Times New Roman" w:hAnsi="Times New Roman"/>
          <w:b/>
          <w:sz w:val="28"/>
          <w:szCs w:val="28"/>
        </w:rPr>
        <w:t>Камчатского края</w:t>
      </w:r>
      <w:r w:rsidR="00DA17B7" w:rsidRPr="00470BFB">
        <w:rPr>
          <w:rFonts w:ascii="Times New Roman" w:hAnsi="Times New Roman"/>
          <w:b/>
          <w:sz w:val="28"/>
          <w:szCs w:val="28"/>
        </w:rPr>
        <w:t>, включая сведения об основных результатах и наступлении контрольных событий</w:t>
      </w:r>
      <w:r w:rsidRPr="00470BFB">
        <w:rPr>
          <w:rFonts w:ascii="Times New Roman" w:hAnsi="Times New Roman"/>
          <w:b/>
          <w:sz w:val="28"/>
          <w:szCs w:val="28"/>
        </w:rPr>
        <w:t xml:space="preserve"> за отчетный период</w:t>
      </w:r>
      <w:r w:rsidR="00DA17B7" w:rsidRPr="00470BFB">
        <w:rPr>
          <w:rFonts w:ascii="Times New Roman" w:hAnsi="Times New Roman"/>
          <w:b/>
          <w:sz w:val="28"/>
          <w:szCs w:val="28"/>
        </w:rPr>
        <w:t>, в том числе инвестиционной программы</w:t>
      </w:r>
      <w:bookmarkEnd w:id="2"/>
    </w:p>
    <w:p w:rsidR="00772332" w:rsidRPr="00470BFB" w:rsidRDefault="00772332" w:rsidP="00C76CF5">
      <w:pPr>
        <w:jc w:val="center"/>
        <w:rPr>
          <w:rFonts w:ascii="Times New Roman" w:hAnsi="Times New Roman"/>
          <w:b/>
          <w:sz w:val="28"/>
          <w:szCs w:val="28"/>
        </w:rPr>
      </w:pPr>
    </w:p>
    <w:p w:rsidR="00F772BF" w:rsidRPr="00470BFB" w:rsidRDefault="00F772BF" w:rsidP="00F772BF">
      <w:pPr>
        <w:ind w:firstLine="709"/>
        <w:jc w:val="both"/>
        <w:rPr>
          <w:rFonts w:ascii="Times New Roman" w:hAnsi="Times New Roman"/>
          <w:sz w:val="28"/>
          <w:szCs w:val="28"/>
        </w:rPr>
      </w:pPr>
      <w:r w:rsidRPr="00470BFB">
        <w:rPr>
          <w:rFonts w:ascii="Times New Roman" w:hAnsi="Times New Roman"/>
          <w:sz w:val="28"/>
          <w:szCs w:val="28"/>
        </w:rPr>
        <w:t>Минэкономразвития Камчатского края проведен анализ достижения целевых показателей отдельных государственных программ Камчатского края.</w:t>
      </w:r>
    </w:p>
    <w:p w:rsidR="00F772BF" w:rsidRPr="00470BFB" w:rsidRDefault="00F772BF" w:rsidP="00F772BF">
      <w:pPr>
        <w:ind w:firstLine="709"/>
        <w:jc w:val="both"/>
        <w:rPr>
          <w:rFonts w:ascii="Times New Roman" w:hAnsi="Times New Roman"/>
          <w:sz w:val="28"/>
          <w:szCs w:val="28"/>
        </w:rPr>
      </w:pPr>
      <w:r w:rsidRPr="00470BFB">
        <w:rPr>
          <w:rFonts w:ascii="Times New Roman" w:hAnsi="Times New Roman"/>
          <w:sz w:val="28"/>
          <w:szCs w:val="28"/>
        </w:rPr>
        <w:t xml:space="preserve">Информация по плановым и фактическим значениям показателей государственных программ, а </w:t>
      </w:r>
      <w:r w:rsidRPr="00E860DC">
        <w:rPr>
          <w:rFonts w:ascii="Times New Roman" w:hAnsi="Times New Roman"/>
          <w:sz w:val="28"/>
          <w:szCs w:val="28"/>
        </w:rPr>
        <w:t>также степень</w:t>
      </w:r>
      <w:r w:rsidRPr="00470BFB">
        <w:rPr>
          <w:rFonts w:ascii="Times New Roman" w:hAnsi="Times New Roman"/>
          <w:sz w:val="28"/>
          <w:szCs w:val="28"/>
        </w:rPr>
        <w:t xml:space="preserve"> достижения показателей государственных программ приведена в Приложении 1, Приложении 1а.</w:t>
      </w:r>
    </w:p>
    <w:p w:rsidR="00F772BF" w:rsidRPr="00470BFB" w:rsidRDefault="00F772BF" w:rsidP="00E04A3A">
      <w:pPr>
        <w:ind w:firstLine="709"/>
        <w:jc w:val="both"/>
        <w:rPr>
          <w:rFonts w:ascii="Times New Roman" w:hAnsi="Times New Roman"/>
          <w:sz w:val="28"/>
          <w:szCs w:val="28"/>
        </w:rPr>
      </w:pPr>
      <w:r w:rsidRPr="00470BFB">
        <w:rPr>
          <w:rFonts w:ascii="Times New Roman" w:hAnsi="Times New Roman"/>
          <w:sz w:val="28"/>
          <w:szCs w:val="28"/>
        </w:rPr>
        <w:t>Ниже приведены сведения о значениях ключевых показателей отдельных государственных программ</w:t>
      </w:r>
      <w:r w:rsidR="000F2F41" w:rsidRPr="00470BFB">
        <w:rPr>
          <w:rFonts w:ascii="Times New Roman" w:hAnsi="Times New Roman"/>
          <w:sz w:val="28"/>
          <w:szCs w:val="28"/>
        </w:rPr>
        <w:t xml:space="preserve"> по направлениям</w:t>
      </w:r>
      <w:r w:rsidRPr="00470BFB">
        <w:rPr>
          <w:rFonts w:ascii="Times New Roman" w:hAnsi="Times New Roman"/>
          <w:sz w:val="28"/>
          <w:szCs w:val="28"/>
        </w:rPr>
        <w:t>.</w:t>
      </w:r>
    </w:p>
    <w:p w:rsidR="00BA4720" w:rsidRPr="00470BFB" w:rsidRDefault="00BA4720" w:rsidP="00F772BF">
      <w:pPr>
        <w:ind w:firstLine="709"/>
        <w:jc w:val="both"/>
        <w:rPr>
          <w:rFonts w:ascii="Times New Roman" w:eastAsia="Times New Roman" w:hAnsi="Times New Roman"/>
          <w:b/>
          <w:sz w:val="28"/>
          <w:szCs w:val="28"/>
          <w:lang w:eastAsia="ru-RU"/>
        </w:rPr>
      </w:pPr>
    </w:p>
    <w:p w:rsidR="001D0C2A" w:rsidRPr="00470BFB" w:rsidRDefault="001D0C2A" w:rsidP="001D0C2A">
      <w:pPr>
        <w:pBdr>
          <w:top w:val="single" w:sz="18" w:space="1" w:color="auto"/>
        </w:pBdr>
        <w:ind w:firstLine="709"/>
        <w:jc w:val="both"/>
        <w:outlineLvl w:val="2"/>
        <w:rPr>
          <w:rFonts w:ascii="Times New Roman" w:eastAsia="Times New Roman" w:hAnsi="Times New Roman"/>
          <w:b/>
          <w:sz w:val="28"/>
          <w:szCs w:val="28"/>
          <w:lang w:eastAsia="ru-RU"/>
        </w:rPr>
      </w:pPr>
      <w:bookmarkStart w:id="3" w:name="_Toc100910748"/>
      <w:r w:rsidRPr="00470BFB">
        <w:rPr>
          <w:rFonts w:ascii="Times New Roman" w:eastAsia="Times New Roman" w:hAnsi="Times New Roman"/>
          <w:b/>
          <w:sz w:val="28"/>
          <w:szCs w:val="28"/>
          <w:lang w:eastAsia="ru-RU"/>
        </w:rPr>
        <w:t>Демография, здоровье, физическая культура и спорт</w:t>
      </w:r>
      <w:bookmarkEnd w:id="3"/>
    </w:p>
    <w:p w:rsidR="001D0C2A" w:rsidRPr="00470BFB" w:rsidRDefault="001D0C2A" w:rsidP="001D0C2A">
      <w:pPr>
        <w:ind w:firstLine="709"/>
        <w:jc w:val="both"/>
        <w:rPr>
          <w:rFonts w:ascii="Times New Roman" w:eastAsia="Times New Roman" w:hAnsi="Times New Roman"/>
          <w:sz w:val="28"/>
          <w:szCs w:val="28"/>
          <w:lang w:eastAsia="ru-RU"/>
        </w:rPr>
      </w:pPr>
    </w:p>
    <w:p w:rsidR="001D0C2A" w:rsidRPr="00E860DC" w:rsidRDefault="001D0C2A" w:rsidP="001D0C2A">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По состоянию на 1 января 2022 года численность населения Камчатского края </w:t>
      </w:r>
      <w:r w:rsidRPr="00E860DC">
        <w:rPr>
          <w:rFonts w:ascii="Times New Roman" w:eastAsia="Times New Roman" w:hAnsi="Times New Roman"/>
          <w:sz w:val="28"/>
          <w:szCs w:val="28"/>
          <w:lang w:eastAsia="ru-RU"/>
        </w:rPr>
        <w:t>составила 312</w:t>
      </w:r>
      <w:r w:rsidR="00E860DC" w:rsidRPr="00E860DC">
        <w:rPr>
          <w:rFonts w:ascii="Times New Roman" w:eastAsia="Times New Roman" w:hAnsi="Times New Roman"/>
          <w:sz w:val="28"/>
          <w:szCs w:val="28"/>
          <w:lang w:eastAsia="ru-RU"/>
        </w:rPr>
        <w:t> </w:t>
      </w:r>
      <w:r w:rsidRPr="00E860DC">
        <w:rPr>
          <w:rFonts w:ascii="Times New Roman" w:eastAsia="Times New Roman" w:hAnsi="Times New Roman"/>
          <w:sz w:val="28"/>
          <w:szCs w:val="28"/>
          <w:lang w:eastAsia="ru-RU"/>
        </w:rPr>
        <w:t>7</w:t>
      </w:r>
      <w:r w:rsidR="00B72EB6" w:rsidRPr="00E860DC">
        <w:rPr>
          <w:rFonts w:ascii="Times New Roman" w:eastAsia="Times New Roman" w:hAnsi="Times New Roman"/>
          <w:sz w:val="28"/>
          <w:szCs w:val="28"/>
          <w:lang w:eastAsia="ru-RU"/>
        </w:rPr>
        <w:t>04</w:t>
      </w:r>
      <w:r w:rsidRPr="00E860DC">
        <w:rPr>
          <w:rFonts w:ascii="Times New Roman" w:eastAsia="Times New Roman" w:hAnsi="Times New Roman"/>
          <w:sz w:val="28"/>
          <w:szCs w:val="28"/>
          <w:lang w:eastAsia="ru-RU"/>
        </w:rPr>
        <w:t xml:space="preserve"> человек</w:t>
      </w:r>
      <w:r w:rsidR="00B72EB6" w:rsidRPr="00E860DC">
        <w:rPr>
          <w:rFonts w:ascii="Times New Roman" w:eastAsia="Times New Roman" w:hAnsi="Times New Roman"/>
          <w:sz w:val="28"/>
          <w:szCs w:val="28"/>
          <w:lang w:eastAsia="ru-RU"/>
        </w:rPr>
        <w:t>а</w:t>
      </w:r>
      <w:r w:rsidRPr="00E860DC">
        <w:rPr>
          <w:rFonts w:ascii="Times New Roman" w:eastAsia="Times New Roman" w:hAnsi="Times New Roman"/>
          <w:sz w:val="28"/>
          <w:szCs w:val="28"/>
          <w:lang w:eastAsia="ru-RU"/>
        </w:rPr>
        <w:t>, увеличившись за год на 1037 человек. Рост численности населения края обусловлен миграционным приростом (+2 429 человек).</w:t>
      </w:r>
    </w:p>
    <w:p w:rsidR="001D0C2A" w:rsidRPr="00E860DC" w:rsidRDefault="001D0C2A" w:rsidP="001D0C2A">
      <w:pPr>
        <w:ind w:firstLine="709"/>
        <w:jc w:val="both"/>
        <w:rPr>
          <w:rFonts w:ascii="Times New Roman" w:eastAsia="Times New Roman" w:hAnsi="Times New Roman"/>
          <w:sz w:val="28"/>
          <w:szCs w:val="28"/>
          <w:lang w:eastAsia="ru-RU"/>
        </w:rPr>
      </w:pPr>
      <w:r w:rsidRPr="00E860DC">
        <w:rPr>
          <w:rFonts w:ascii="Times New Roman" w:eastAsia="Times New Roman" w:hAnsi="Times New Roman"/>
          <w:sz w:val="28"/>
          <w:szCs w:val="28"/>
          <w:lang w:eastAsia="ru-RU"/>
        </w:rPr>
        <w:t xml:space="preserve">Естественная убыль населения за 2021 год составила 1392 человека. По оперативным данным родилось 3 079 детей (95,0% к 2020 году). Коэффициент рождаемости составил 9,9 промилле (за 2020 год – 10,4). Коэффициент смертности </w:t>
      </w:r>
      <w:r w:rsidR="00A96764" w:rsidRPr="00E860DC">
        <w:rPr>
          <w:rFonts w:ascii="Times New Roman" w:eastAsia="Times New Roman" w:hAnsi="Times New Roman"/>
          <w:sz w:val="28"/>
          <w:szCs w:val="28"/>
          <w:lang w:eastAsia="ru-RU"/>
        </w:rPr>
        <w:t>–</w:t>
      </w:r>
      <w:r w:rsidRPr="00E860DC">
        <w:rPr>
          <w:rFonts w:ascii="Times New Roman" w:eastAsia="Times New Roman" w:hAnsi="Times New Roman"/>
          <w:sz w:val="28"/>
          <w:szCs w:val="28"/>
          <w:lang w:eastAsia="ru-RU"/>
        </w:rPr>
        <w:t xml:space="preserve"> 14,3 промилле (за 2020 год </w:t>
      </w:r>
      <w:r w:rsidR="00A96764" w:rsidRPr="00E860DC">
        <w:rPr>
          <w:rFonts w:ascii="Times New Roman" w:eastAsia="Times New Roman" w:hAnsi="Times New Roman"/>
          <w:sz w:val="28"/>
          <w:szCs w:val="28"/>
          <w:lang w:eastAsia="ru-RU"/>
        </w:rPr>
        <w:t>–</w:t>
      </w:r>
      <w:r w:rsidRPr="00E860DC">
        <w:rPr>
          <w:rFonts w:ascii="Times New Roman" w:eastAsia="Times New Roman" w:hAnsi="Times New Roman"/>
          <w:sz w:val="28"/>
          <w:szCs w:val="28"/>
          <w:lang w:eastAsia="ru-RU"/>
        </w:rPr>
        <w:t xml:space="preserve"> 12,7). </w:t>
      </w:r>
    </w:p>
    <w:p w:rsidR="001D0C2A" w:rsidRPr="00470BFB" w:rsidRDefault="001D0C2A" w:rsidP="001D0C2A">
      <w:pPr>
        <w:ind w:firstLine="709"/>
        <w:jc w:val="both"/>
        <w:rPr>
          <w:rFonts w:ascii="Times New Roman" w:eastAsia="Times New Roman" w:hAnsi="Times New Roman"/>
          <w:sz w:val="28"/>
          <w:szCs w:val="28"/>
          <w:lang w:eastAsia="ru-RU"/>
        </w:rPr>
      </w:pPr>
      <w:r w:rsidRPr="00E860DC">
        <w:rPr>
          <w:rFonts w:ascii="Times New Roman" w:eastAsia="Times New Roman" w:hAnsi="Times New Roman"/>
          <w:sz w:val="28"/>
          <w:szCs w:val="28"/>
          <w:lang w:eastAsia="ru-RU"/>
        </w:rPr>
        <w:t>Коэффициент естественной убыли составил 4,5 промилле, коэффициент миграционного прироста 7,8 промилле.</w:t>
      </w:r>
      <w:r w:rsidR="00A96764">
        <w:rPr>
          <w:rFonts w:ascii="Times New Roman" w:eastAsia="Times New Roman" w:hAnsi="Times New Roman"/>
          <w:sz w:val="28"/>
          <w:szCs w:val="28"/>
          <w:lang w:eastAsia="ru-RU"/>
        </w:rPr>
        <w:t xml:space="preserve"> </w:t>
      </w:r>
    </w:p>
    <w:p w:rsidR="001D0C2A" w:rsidRPr="00470BFB" w:rsidRDefault="001D0C2A" w:rsidP="001D0C2A">
      <w:pPr>
        <w:ind w:firstLine="709"/>
        <w:jc w:val="both"/>
        <w:rPr>
          <w:rFonts w:ascii="Times New Roman" w:eastAsia="Times New Roman" w:hAnsi="Times New Roman"/>
          <w:bCs/>
          <w:iCs/>
          <w:sz w:val="28"/>
          <w:szCs w:val="28"/>
          <w:bdr w:val="none" w:sz="0" w:space="0" w:color="auto" w:frame="1"/>
          <w:lang w:eastAsia="ru-RU"/>
        </w:rPr>
      </w:pPr>
      <w:r w:rsidRPr="00470BFB">
        <w:rPr>
          <w:rFonts w:ascii="Times New Roman" w:eastAsia="Times New Roman" w:hAnsi="Times New Roman"/>
          <w:bCs/>
          <w:iCs/>
          <w:sz w:val="28"/>
          <w:szCs w:val="28"/>
          <w:bdr w:val="none" w:sz="0" w:space="0" w:color="auto" w:frame="1"/>
          <w:lang w:eastAsia="ru-RU"/>
        </w:rPr>
        <w:t>Ожидаемая продолжительность жизни при рождении составила 68,09 года при плановом значении показателя 67,8.</w:t>
      </w:r>
    </w:p>
    <w:p w:rsidR="001D0C2A" w:rsidRPr="00470BFB" w:rsidRDefault="001D0C2A" w:rsidP="001D0C2A">
      <w:pPr>
        <w:ind w:firstLine="709"/>
        <w:jc w:val="both"/>
        <w:rPr>
          <w:rFonts w:ascii="Times New Roman" w:eastAsia="Times New Roman" w:hAnsi="Times New Roman"/>
          <w:kern w:val="28"/>
          <w:sz w:val="28"/>
          <w:szCs w:val="28"/>
          <w:lang w:eastAsia="ru-RU"/>
        </w:rPr>
      </w:pPr>
      <w:r w:rsidRPr="00470BFB">
        <w:rPr>
          <w:rFonts w:ascii="Times New Roman" w:eastAsia="Times New Roman" w:hAnsi="Times New Roman"/>
          <w:kern w:val="28"/>
          <w:sz w:val="28"/>
          <w:szCs w:val="28"/>
          <w:lang w:eastAsia="ru-RU"/>
        </w:rPr>
        <w:t>На демографическую ситуации в Камчатском крае напрямую влияет достижение основных показателей государственной программы «Развитие здравоохранения Камчатского края».</w:t>
      </w:r>
    </w:p>
    <w:p w:rsidR="001D0C2A" w:rsidRPr="00470BFB" w:rsidRDefault="001D0C2A" w:rsidP="001D0C2A">
      <w:pPr>
        <w:ind w:firstLine="709"/>
        <w:jc w:val="both"/>
        <w:rPr>
          <w:rFonts w:ascii="Times New Roman" w:eastAsia="Times New Roman" w:hAnsi="Times New Roman"/>
          <w:kern w:val="28"/>
          <w:sz w:val="28"/>
          <w:szCs w:val="28"/>
          <w:lang w:eastAsia="ru-RU"/>
        </w:rPr>
      </w:pPr>
      <w:r w:rsidRPr="00470BFB">
        <w:rPr>
          <w:rFonts w:ascii="Times New Roman" w:eastAsia="Times New Roman" w:hAnsi="Times New Roman"/>
          <w:kern w:val="28"/>
          <w:sz w:val="28"/>
          <w:szCs w:val="28"/>
          <w:lang w:eastAsia="ru-RU"/>
        </w:rPr>
        <w:t>В 2021 году обеспечено достижение целевых индикаторов ниже плановых значений по показателям:</w:t>
      </w:r>
    </w:p>
    <w:p w:rsidR="001D0C2A" w:rsidRPr="00E860DC" w:rsidRDefault="001D0C2A" w:rsidP="001D0C2A">
      <w:pPr>
        <w:numPr>
          <w:ilvl w:val="0"/>
          <w:numId w:val="3"/>
        </w:numPr>
        <w:ind w:left="0" w:firstLine="709"/>
        <w:jc w:val="both"/>
        <w:rPr>
          <w:rFonts w:ascii="Times New Roman" w:eastAsia="Times New Roman" w:hAnsi="Times New Roman"/>
          <w:kern w:val="28"/>
          <w:sz w:val="28"/>
          <w:szCs w:val="28"/>
          <w:lang w:eastAsia="ru-RU"/>
        </w:rPr>
      </w:pPr>
      <w:r w:rsidRPr="00470BFB">
        <w:rPr>
          <w:rFonts w:ascii="Times New Roman" w:eastAsia="Times New Roman" w:hAnsi="Times New Roman"/>
          <w:kern w:val="28"/>
          <w:sz w:val="28"/>
          <w:szCs w:val="28"/>
          <w:lang w:eastAsia="ru-RU"/>
        </w:rPr>
        <w:t xml:space="preserve">младенческая смертность составила 4,9 случаев на 1000 родившихся </w:t>
      </w:r>
      <w:r w:rsidRPr="00E860DC">
        <w:rPr>
          <w:rFonts w:ascii="Times New Roman" w:eastAsia="Times New Roman" w:hAnsi="Times New Roman"/>
          <w:kern w:val="28"/>
          <w:sz w:val="28"/>
          <w:szCs w:val="28"/>
          <w:lang w:eastAsia="ru-RU"/>
        </w:rPr>
        <w:t>живыми (целевой индикатор – 5);</w:t>
      </w:r>
    </w:p>
    <w:p w:rsidR="001D0C2A" w:rsidRPr="00E860DC" w:rsidRDefault="00A96764" w:rsidP="001D0C2A">
      <w:pPr>
        <w:numPr>
          <w:ilvl w:val="0"/>
          <w:numId w:val="3"/>
        </w:numPr>
        <w:ind w:left="1353" w:hanging="644"/>
        <w:jc w:val="both"/>
        <w:rPr>
          <w:rFonts w:ascii="Times New Roman" w:eastAsia="Times New Roman" w:hAnsi="Times New Roman"/>
          <w:kern w:val="28"/>
          <w:sz w:val="28"/>
          <w:szCs w:val="28"/>
          <w:lang w:eastAsia="ru-RU"/>
        </w:rPr>
      </w:pPr>
      <w:r w:rsidRPr="00E860DC">
        <w:rPr>
          <w:rFonts w:ascii="Times New Roman" w:eastAsia="Times New Roman" w:hAnsi="Times New Roman"/>
          <w:kern w:val="28"/>
          <w:sz w:val="28"/>
          <w:szCs w:val="28"/>
          <w:lang w:eastAsia="ru-RU"/>
        </w:rPr>
        <w:t xml:space="preserve">материнской смертности </w:t>
      </w:r>
      <w:r w:rsidRPr="00E860DC">
        <w:rPr>
          <w:rFonts w:ascii="Times New Roman" w:eastAsia="Times New Roman" w:hAnsi="Times New Roman"/>
          <w:sz w:val="28"/>
          <w:szCs w:val="28"/>
          <w:lang w:eastAsia="ru-RU"/>
        </w:rPr>
        <w:t>–</w:t>
      </w:r>
      <w:r w:rsidRPr="00E860DC">
        <w:rPr>
          <w:rFonts w:ascii="Times New Roman" w:eastAsia="Times New Roman" w:hAnsi="Times New Roman"/>
          <w:kern w:val="28"/>
          <w:sz w:val="28"/>
          <w:szCs w:val="28"/>
          <w:lang w:eastAsia="ru-RU"/>
        </w:rPr>
        <w:t xml:space="preserve"> </w:t>
      </w:r>
      <w:r w:rsidR="001D0C2A" w:rsidRPr="00E860DC">
        <w:rPr>
          <w:rFonts w:ascii="Times New Roman" w:eastAsia="Times New Roman" w:hAnsi="Times New Roman"/>
          <w:kern w:val="28"/>
          <w:sz w:val="28"/>
          <w:szCs w:val="28"/>
          <w:lang w:eastAsia="ru-RU"/>
        </w:rPr>
        <w:t>случаев в 2021 году не зафиксировано;</w:t>
      </w:r>
    </w:p>
    <w:p w:rsidR="001D0C2A" w:rsidRPr="00E860DC" w:rsidRDefault="001D0C2A" w:rsidP="001D0C2A">
      <w:pPr>
        <w:numPr>
          <w:ilvl w:val="0"/>
          <w:numId w:val="3"/>
        </w:numPr>
        <w:tabs>
          <w:tab w:val="left" w:pos="994"/>
        </w:tabs>
        <w:ind w:left="0" w:firstLine="709"/>
        <w:jc w:val="both"/>
        <w:rPr>
          <w:rFonts w:ascii="Times New Roman" w:eastAsia="Times New Roman" w:hAnsi="Times New Roman"/>
          <w:kern w:val="28"/>
          <w:sz w:val="28"/>
          <w:szCs w:val="28"/>
          <w:lang w:eastAsia="ru-RU"/>
        </w:rPr>
      </w:pPr>
      <w:r w:rsidRPr="00E860DC">
        <w:rPr>
          <w:rFonts w:ascii="Times New Roman" w:eastAsia="Times New Roman" w:hAnsi="Times New Roman"/>
          <w:kern w:val="28"/>
          <w:sz w:val="28"/>
          <w:szCs w:val="28"/>
          <w:lang w:eastAsia="ru-RU"/>
        </w:rPr>
        <w:t>смертность</w:t>
      </w:r>
      <w:r w:rsidRPr="00E860DC">
        <w:rPr>
          <w:sz w:val="28"/>
          <w:szCs w:val="28"/>
        </w:rPr>
        <w:t xml:space="preserve"> </w:t>
      </w:r>
      <w:r w:rsidRPr="00E860DC">
        <w:rPr>
          <w:rFonts w:ascii="Times New Roman" w:eastAsia="Times New Roman" w:hAnsi="Times New Roman"/>
          <w:kern w:val="28"/>
          <w:sz w:val="28"/>
          <w:szCs w:val="28"/>
          <w:lang w:eastAsia="ru-RU"/>
        </w:rPr>
        <w:t>от новообразований (в том числе от злокачественных)</w:t>
      </w:r>
      <w:r w:rsidR="00B72EB6" w:rsidRPr="00E860DC">
        <w:rPr>
          <w:rFonts w:ascii="Times New Roman" w:eastAsia="Times New Roman" w:hAnsi="Times New Roman"/>
          <w:kern w:val="28"/>
          <w:sz w:val="28"/>
          <w:szCs w:val="28"/>
          <w:lang w:eastAsia="ru-RU"/>
        </w:rPr>
        <w:t xml:space="preserve"> </w:t>
      </w:r>
      <w:r w:rsidR="00B72EB6" w:rsidRPr="00E860DC">
        <w:rPr>
          <w:rFonts w:ascii="Times New Roman" w:eastAsia="Times New Roman" w:hAnsi="Times New Roman"/>
          <w:sz w:val="28"/>
          <w:szCs w:val="28"/>
          <w:lang w:eastAsia="ru-RU"/>
        </w:rPr>
        <w:t xml:space="preserve">– </w:t>
      </w:r>
      <w:r w:rsidRPr="00E860DC">
        <w:rPr>
          <w:rFonts w:ascii="Times New Roman" w:eastAsia="Times New Roman" w:hAnsi="Times New Roman"/>
          <w:kern w:val="28"/>
          <w:sz w:val="28"/>
          <w:szCs w:val="28"/>
          <w:lang w:eastAsia="ru-RU"/>
        </w:rPr>
        <w:t xml:space="preserve">156,6 случаев на 100 </w:t>
      </w:r>
      <w:r w:rsidR="00B8014B" w:rsidRPr="00E860DC">
        <w:rPr>
          <w:rFonts w:ascii="Times New Roman" w:eastAsia="Times New Roman" w:hAnsi="Times New Roman"/>
          <w:kern w:val="28"/>
          <w:sz w:val="28"/>
          <w:szCs w:val="28"/>
          <w:lang w:eastAsia="ru-RU"/>
        </w:rPr>
        <w:t>тыс.</w:t>
      </w:r>
      <w:r w:rsidRPr="00E860DC">
        <w:rPr>
          <w:rFonts w:ascii="Times New Roman" w:eastAsia="Times New Roman" w:hAnsi="Times New Roman"/>
          <w:kern w:val="28"/>
          <w:sz w:val="28"/>
          <w:szCs w:val="28"/>
          <w:lang w:eastAsia="ru-RU"/>
        </w:rPr>
        <w:t xml:space="preserve"> человек населения (целевой индикатор – 168,8 случаев);</w:t>
      </w:r>
    </w:p>
    <w:p w:rsidR="001D0C2A" w:rsidRPr="00E860DC" w:rsidRDefault="001D0C2A" w:rsidP="001D0C2A">
      <w:pPr>
        <w:numPr>
          <w:ilvl w:val="0"/>
          <w:numId w:val="3"/>
        </w:numPr>
        <w:tabs>
          <w:tab w:val="left" w:pos="994"/>
        </w:tabs>
        <w:ind w:left="0" w:firstLine="698"/>
        <w:jc w:val="both"/>
        <w:rPr>
          <w:rFonts w:ascii="Times New Roman" w:eastAsia="Times New Roman" w:hAnsi="Times New Roman"/>
          <w:kern w:val="28"/>
          <w:sz w:val="28"/>
          <w:szCs w:val="28"/>
          <w:lang w:eastAsia="ru-RU"/>
        </w:rPr>
      </w:pPr>
      <w:r w:rsidRPr="00E860DC">
        <w:rPr>
          <w:rFonts w:ascii="Times New Roman" w:eastAsia="Times New Roman" w:hAnsi="Times New Roman"/>
          <w:kern w:val="28"/>
          <w:sz w:val="28"/>
          <w:szCs w:val="28"/>
          <w:lang w:eastAsia="ru-RU"/>
        </w:rPr>
        <w:t xml:space="preserve">смертность от туберкулеза – 3,9 случаев на 100 </w:t>
      </w:r>
      <w:r w:rsidR="00B8014B" w:rsidRPr="00E860DC">
        <w:rPr>
          <w:rFonts w:ascii="Times New Roman" w:eastAsia="Times New Roman" w:hAnsi="Times New Roman"/>
          <w:kern w:val="28"/>
          <w:sz w:val="28"/>
          <w:szCs w:val="28"/>
          <w:lang w:eastAsia="ru-RU"/>
        </w:rPr>
        <w:t>тыс.</w:t>
      </w:r>
      <w:r w:rsidRPr="00E860DC">
        <w:rPr>
          <w:rFonts w:ascii="Times New Roman" w:eastAsia="Times New Roman" w:hAnsi="Times New Roman"/>
          <w:kern w:val="28"/>
          <w:sz w:val="28"/>
          <w:szCs w:val="28"/>
          <w:lang w:eastAsia="ru-RU"/>
        </w:rPr>
        <w:t xml:space="preserve"> человек населения (целевой индикатор – 7,2).</w:t>
      </w:r>
    </w:p>
    <w:p w:rsidR="001D0C2A" w:rsidRPr="00E860DC" w:rsidRDefault="001D0C2A" w:rsidP="001D0C2A">
      <w:pPr>
        <w:tabs>
          <w:tab w:val="left" w:pos="994"/>
        </w:tabs>
        <w:ind w:left="698"/>
        <w:jc w:val="both"/>
        <w:rPr>
          <w:rFonts w:ascii="Times New Roman" w:eastAsia="Times New Roman" w:hAnsi="Times New Roman"/>
          <w:kern w:val="28"/>
          <w:sz w:val="28"/>
          <w:szCs w:val="28"/>
          <w:lang w:eastAsia="ru-RU"/>
        </w:rPr>
      </w:pPr>
      <w:r w:rsidRPr="00E860DC">
        <w:rPr>
          <w:rFonts w:ascii="Times New Roman" w:eastAsia="Times New Roman" w:hAnsi="Times New Roman"/>
          <w:kern w:val="28"/>
          <w:sz w:val="28"/>
          <w:szCs w:val="28"/>
          <w:lang w:eastAsia="ru-RU"/>
        </w:rPr>
        <w:t>Превышены плановые значения показателей:</w:t>
      </w:r>
    </w:p>
    <w:p w:rsidR="001D0C2A" w:rsidRPr="00E860DC" w:rsidRDefault="001D0C2A" w:rsidP="001D0C2A">
      <w:pPr>
        <w:numPr>
          <w:ilvl w:val="0"/>
          <w:numId w:val="35"/>
        </w:numPr>
        <w:tabs>
          <w:tab w:val="left" w:pos="994"/>
        </w:tabs>
        <w:ind w:left="142" w:firstLine="567"/>
        <w:contextualSpacing/>
        <w:jc w:val="both"/>
        <w:rPr>
          <w:rFonts w:ascii="Times New Roman" w:eastAsia="Times New Roman" w:hAnsi="Times New Roman"/>
          <w:kern w:val="28"/>
          <w:sz w:val="28"/>
          <w:szCs w:val="28"/>
          <w:lang w:eastAsia="ru-RU"/>
        </w:rPr>
      </w:pPr>
      <w:r w:rsidRPr="00E860DC">
        <w:rPr>
          <w:rFonts w:ascii="Times New Roman" w:eastAsia="Times New Roman" w:hAnsi="Times New Roman"/>
          <w:kern w:val="28"/>
          <w:sz w:val="28"/>
          <w:szCs w:val="28"/>
          <w:lang w:eastAsia="ru-RU"/>
        </w:rPr>
        <w:t>смертность населения Камчатского края от всех причин – 14,4 случаев на 1000 человек населения при плановом значении показателя 10,2 промилле;</w:t>
      </w:r>
    </w:p>
    <w:p w:rsidR="001D0C2A" w:rsidRPr="00470BFB" w:rsidRDefault="001D0C2A" w:rsidP="001D0C2A">
      <w:pPr>
        <w:numPr>
          <w:ilvl w:val="0"/>
          <w:numId w:val="35"/>
        </w:numPr>
        <w:tabs>
          <w:tab w:val="left" w:pos="994"/>
        </w:tabs>
        <w:ind w:left="0" w:firstLine="709"/>
        <w:contextualSpacing/>
        <w:jc w:val="both"/>
        <w:rPr>
          <w:rFonts w:ascii="Times New Roman" w:eastAsia="Times New Roman" w:hAnsi="Times New Roman"/>
          <w:kern w:val="28"/>
          <w:sz w:val="28"/>
          <w:szCs w:val="28"/>
          <w:lang w:eastAsia="ru-RU"/>
        </w:rPr>
      </w:pPr>
      <w:r w:rsidRPr="00E860DC">
        <w:rPr>
          <w:rFonts w:ascii="Times New Roman" w:eastAsia="Times New Roman" w:hAnsi="Times New Roman"/>
          <w:kern w:val="28"/>
          <w:sz w:val="28"/>
          <w:szCs w:val="28"/>
          <w:lang w:eastAsia="ru-RU"/>
        </w:rPr>
        <w:t xml:space="preserve">смертность от болезней системы кровообращения </w:t>
      </w:r>
      <w:r w:rsidR="00B72EB6" w:rsidRPr="00E860DC">
        <w:rPr>
          <w:rFonts w:ascii="Times New Roman" w:eastAsia="Times New Roman" w:hAnsi="Times New Roman"/>
          <w:sz w:val="28"/>
          <w:szCs w:val="28"/>
          <w:lang w:eastAsia="ru-RU"/>
        </w:rPr>
        <w:t>–</w:t>
      </w:r>
      <w:r w:rsidRPr="00E860DC">
        <w:rPr>
          <w:rFonts w:ascii="Times New Roman" w:eastAsia="Times New Roman" w:hAnsi="Times New Roman"/>
          <w:kern w:val="28"/>
          <w:sz w:val="28"/>
          <w:szCs w:val="28"/>
          <w:lang w:eastAsia="ru-RU"/>
        </w:rPr>
        <w:t xml:space="preserve"> 639</w:t>
      </w:r>
      <w:r w:rsidRPr="00470BFB">
        <w:rPr>
          <w:rFonts w:ascii="Times New Roman" w:eastAsia="Times New Roman" w:hAnsi="Times New Roman"/>
          <w:kern w:val="28"/>
          <w:sz w:val="28"/>
          <w:szCs w:val="28"/>
          <w:lang w:eastAsia="ru-RU"/>
        </w:rPr>
        <w:t xml:space="preserve">,5 случаев на 100 </w:t>
      </w:r>
      <w:r w:rsidR="00B8014B">
        <w:rPr>
          <w:rFonts w:ascii="Times New Roman" w:eastAsia="Times New Roman" w:hAnsi="Times New Roman"/>
          <w:kern w:val="28"/>
          <w:sz w:val="28"/>
          <w:szCs w:val="28"/>
          <w:lang w:eastAsia="ru-RU"/>
        </w:rPr>
        <w:t>тыс.</w:t>
      </w:r>
      <w:r w:rsidRPr="00470BFB">
        <w:rPr>
          <w:rFonts w:ascii="Times New Roman" w:eastAsia="Times New Roman" w:hAnsi="Times New Roman"/>
          <w:kern w:val="28"/>
          <w:sz w:val="28"/>
          <w:szCs w:val="28"/>
          <w:lang w:eastAsia="ru-RU"/>
        </w:rPr>
        <w:t xml:space="preserve"> населения при плановом значении показателя 495,9.</w:t>
      </w:r>
    </w:p>
    <w:p w:rsidR="001D0C2A" w:rsidRPr="00470BFB" w:rsidRDefault="001D0C2A" w:rsidP="001D0C2A">
      <w:pPr>
        <w:tabs>
          <w:tab w:val="left" w:pos="994"/>
        </w:tabs>
        <w:ind w:firstLine="709"/>
        <w:contextualSpacing/>
        <w:jc w:val="both"/>
        <w:rPr>
          <w:rFonts w:ascii="Times New Roman" w:eastAsia="Times New Roman" w:hAnsi="Times New Roman"/>
          <w:kern w:val="28"/>
          <w:sz w:val="28"/>
          <w:szCs w:val="28"/>
          <w:lang w:eastAsia="ru-RU"/>
        </w:rPr>
      </w:pPr>
      <w:r w:rsidRPr="00470BFB">
        <w:rPr>
          <w:rFonts w:ascii="Times New Roman" w:eastAsia="Times New Roman" w:hAnsi="Times New Roman"/>
          <w:kern w:val="28"/>
          <w:sz w:val="28"/>
          <w:szCs w:val="28"/>
          <w:lang w:eastAsia="ru-RU"/>
        </w:rPr>
        <w:t xml:space="preserve">Улучшение демографической ситуации – одна из целей государственной программы Камчатского края «Оказание содействия добровольному переселению в Камчатский край соотечественников, проживающих за рубежом». Численность </w:t>
      </w:r>
      <w:r w:rsidRPr="00E860DC">
        <w:rPr>
          <w:rFonts w:ascii="Times New Roman" w:eastAsia="Times New Roman" w:hAnsi="Times New Roman"/>
          <w:kern w:val="28"/>
          <w:sz w:val="28"/>
          <w:szCs w:val="28"/>
          <w:lang w:eastAsia="ru-RU"/>
        </w:rPr>
        <w:t xml:space="preserve">участников </w:t>
      </w:r>
      <w:r w:rsidR="00A96764" w:rsidRPr="00E860DC">
        <w:rPr>
          <w:rFonts w:ascii="Times New Roman" w:eastAsia="Times New Roman" w:hAnsi="Times New Roman"/>
          <w:kern w:val="28"/>
          <w:sz w:val="28"/>
          <w:szCs w:val="28"/>
          <w:lang w:eastAsia="ru-RU"/>
        </w:rPr>
        <w:t>г</w:t>
      </w:r>
      <w:r w:rsidRPr="00E860DC">
        <w:rPr>
          <w:rFonts w:ascii="Times New Roman" w:eastAsia="Times New Roman" w:hAnsi="Times New Roman"/>
          <w:kern w:val="28"/>
          <w:sz w:val="28"/>
          <w:szCs w:val="28"/>
          <w:lang w:eastAsia="ru-RU"/>
        </w:rPr>
        <w:t>осударственной</w:t>
      </w:r>
      <w:r w:rsidRPr="00470BFB">
        <w:rPr>
          <w:rFonts w:ascii="Times New Roman" w:eastAsia="Times New Roman" w:hAnsi="Times New Roman"/>
          <w:kern w:val="28"/>
          <w:sz w:val="28"/>
          <w:szCs w:val="28"/>
          <w:lang w:eastAsia="ru-RU"/>
        </w:rPr>
        <w:t xml:space="preserve"> программы и членов их семей, переселившихся в Камчатский край и поставленных на учет в УМВД России по Камчатскому краю в 2021 году составила 440 человек, или 2,9% в миграционном приросте Камчатского края.</w:t>
      </w:r>
    </w:p>
    <w:p w:rsidR="001D0C2A" w:rsidRPr="00E860DC" w:rsidRDefault="001D0C2A" w:rsidP="001D0C2A">
      <w:pPr>
        <w:ind w:firstLine="709"/>
        <w:jc w:val="both"/>
        <w:rPr>
          <w:rFonts w:ascii="Times New Roman" w:hAnsi="Times New Roman"/>
          <w:sz w:val="28"/>
          <w:szCs w:val="28"/>
        </w:rPr>
      </w:pPr>
      <w:r w:rsidRPr="00470BFB">
        <w:rPr>
          <w:rFonts w:ascii="Times New Roman" w:hAnsi="Times New Roman"/>
          <w:sz w:val="28"/>
          <w:szCs w:val="28"/>
        </w:rPr>
        <w:t xml:space="preserve">В комплекс мер по увеличению продолжительности жизни и </w:t>
      </w:r>
      <w:r w:rsidRPr="00E860DC">
        <w:rPr>
          <w:rFonts w:ascii="Times New Roman" w:hAnsi="Times New Roman"/>
          <w:sz w:val="28"/>
          <w:szCs w:val="28"/>
        </w:rPr>
        <w:t>формированию здорового образа жизни у населения региона</w:t>
      </w:r>
      <w:r w:rsidRPr="00E860DC">
        <w:rPr>
          <w:sz w:val="28"/>
          <w:szCs w:val="28"/>
        </w:rPr>
        <w:t xml:space="preserve"> </w:t>
      </w:r>
      <w:r w:rsidRPr="00E860DC">
        <w:rPr>
          <w:rFonts w:ascii="Times New Roman" w:hAnsi="Times New Roman"/>
          <w:sz w:val="28"/>
          <w:szCs w:val="28"/>
        </w:rPr>
        <w:t>вошли такие направления,</w:t>
      </w:r>
      <w:r w:rsidRPr="00470BFB">
        <w:rPr>
          <w:rFonts w:ascii="Times New Roman" w:hAnsi="Times New Roman"/>
          <w:sz w:val="28"/>
          <w:szCs w:val="28"/>
        </w:rPr>
        <w:t xml:space="preserve"> как популяризация культуры здорового питания, спортивно-оздоровительные программы, профилактика алкоголизма и наркомании, противодействие потреблению табака.  </w:t>
      </w:r>
      <w:r w:rsidR="00E860DC">
        <w:rPr>
          <w:rFonts w:ascii="Times New Roman" w:hAnsi="Times New Roman"/>
          <w:sz w:val="28"/>
          <w:szCs w:val="28"/>
        </w:rPr>
        <w:t>Мероприятия по указанным направлениям</w:t>
      </w:r>
      <w:r w:rsidRPr="00470BFB">
        <w:rPr>
          <w:rFonts w:ascii="Times New Roman" w:hAnsi="Times New Roman"/>
          <w:sz w:val="28"/>
          <w:szCs w:val="28"/>
        </w:rPr>
        <w:t xml:space="preserve"> реализуются через привлечение к участию в организационном и образовательном процессах специалистов различных сфер деятельности (медиков, психологов, преподавателей, и т.д.), представителей власти, бизнеса, </w:t>
      </w:r>
      <w:r w:rsidRPr="00E860DC">
        <w:rPr>
          <w:rFonts w:ascii="Times New Roman" w:hAnsi="Times New Roman"/>
          <w:sz w:val="28"/>
          <w:szCs w:val="28"/>
        </w:rPr>
        <w:t xml:space="preserve">средств массовой информации. </w:t>
      </w:r>
    </w:p>
    <w:p w:rsidR="001D0C2A" w:rsidRPr="00470BFB" w:rsidRDefault="001D0C2A" w:rsidP="001D0C2A">
      <w:pPr>
        <w:ind w:firstLine="709"/>
        <w:jc w:val="both"/>
        <w:rPr>
          <w:rFonts w:ascii="Times New Roman" w:hAnsi="Times New Roman"/>
          <w:sz w:val="28"/>
          <w:szCs w:val="28"/>
        </w:rPr>
      </w:pPr>
      <w:r w:rsidRPr="00E860DC">
        <w:rPr>
          <w:rFonts w:ascii="Times New Roman" w:hAnsi="Times New Roman"/>
          <w:sz w:val="28"/>
          <w:szCs w:val="28"/>
        </w:rPr>
        <w:t>Правовой основой такого</w:t>
      </w:r>
      <w:r w:rsidRPr="00470BFB">
        <w:rPr>
          <w:rFonts w:ascii="Times New Roman" w:hAnsi="Times New Roman"/>
          <w:sz w:val="28"/>
          <w:szCs w:val="28"/>
        </w:rPr>
        <w:t xml:space="preserve"> межведомственного взаимодействия, кроме государственной программы «Развитие здравоохранения Камчатского края», являются: </w:t>
      </w:r>
    </w:p>
    <w:p w:rsidR="001D0C2A" w:rsidRPr="00470BFB" w:rsidRDefault="001D0C2A" w:rsidP="001D0C2A">
      <w:pPr>
        <w:ind w:firstLine="709"/>
        <w:jc w:val="both"/>
        <w:rPr>
          <w:rFonts w:ascii="Times New Roman" w:hAnsi="Times New Roman"/>
          <w:sz w:val="28"/>
          <w:szCs w:val="28"/>
        </w:rPr>
      </w:pPr>
      <w:r w:rsidRPr="00470BFB">
        <w:rPr>
          <w:rFonts w:ascii="Times New Roman" w:hAnsi="Times New Roman"/>
          <w:sz w:val="28"/>
          <w:szCs w:val="28"/>
        </w:rPr>
        <w:t>- государственная программа Камчатского края «Развитие образования в Камчатском крае»;</w:t>
      </w:r>
    </w:p>
    <w:p w:rsidR="001D0C2A" w:rsidRPr="00470BFB" w:rsidRDefault="001D0C2A" w:rsidP="001D0C2A">
      <w:pPr>
        <w:ind w:firstLine="709"/>
        <w:jc w:val="both"/>
        <w:rPr>
          <w:rFonts w:ascii="Times New Roman" w:hAnsi="Times New Roman"/>
          <w:sz w:val="28"/>
          <w:szCs w:val="28"/>
        </w:rPr>
      </w:pPr>
      <w:r w:rsidRPr="00470BFB">
        <w:rPr>
          <w:rFonts w:ascii="Times New Roman" w:hAnsi="Times New Roman"/>
          <w:sz w:val="28"/>
          <w:szCs w:val="28"/>
        </w:rPr>
        <w:t>- государственная программа Камчатского края «Развитие физической культуры и спорта в Камчатском крае»;</w:t>
      </w:r>
    </w:p>
    <w:p w:rsidR="001D0C2A" w:rsidRPr="00470BFB" w:rsidRDefault="001D0C2A" w:rsidP="001D0C2A">
      <w:pPr>
        <w:ind w:firstLine="709"/>
        <w:jc w:val="both"/>
        <w:rPr>
          <w:rFonts w:ascii="Times New Roman" w:hAnsi="Times New Roman"/>
          <w:sz w:val="28"/>
          <w:szCs w:val="28"/>
        </w:rPr>
      </w:pPr>
      <w:r w:rsidRPr="00470BFB">
        <w:rPr>
          <w:rFonts w:ascii="Times New Roman" w:hAnsi="Times New Roman"/>
          <w:sz w:val="28"/>
          <w:szCs w:val="28"/>
        </w:rPr>
        <w:t>- государственная программа Камчатского края «Безопасная Камчатка».</w:t>
      </w:r>
    </w:p>
    <w:p w:rsidR="001D0C2A" w:rsidRPr="00470BFB" w:rsidRDefault="001D0C2A" w:rsidP="001D0C2A">
      <w:pPr>
        <w:ind w:firstLine="709"/>
        <w:jc w:val="both"/>
        <w:rPr>
          <w:rFonts w:ascii="Times New Roman" w:hAnsi="Times New Roman"/>
          <w:spacing w:val="-2"/>
          <w:sz w:val="28"/>
          <w:szCs w:val="28"/>
        </w:rPr>
      </w:pPr>
      <w:r w:rsidRPr="00470BFB">
        <w:rPr>
          <w:rFonts w:ascii="Times New Roman" w:hAnsi="Times New Roman"/>
          <w:sz w:val="28"/>
          <w:szCs w:val="28"/>
        </w:rPr>
        <w:t xml:space="preserve">Реализация мероприятий государственной программы Камчатского края «Развитие физической культуры и спорта в Камчатском крае» способствует созданию условий для укрепления здоровья граждан, приобщения населения к систематическим занятиям физической культурой и спортом, качественной подготовки спортивного резерва и спортсменов высшего класса. Основной целевой показатель, позволяющий </w:t>
      </w:r>
      <w:r w:rsidR="00A24B5F" w:rsidRPr="00470BFB">
        <w:rPr>
          <w:rFonts w:ascii="Times New Roman" w:hAnsi="Times New Roman"/>
          <w:sz w:val="28"/>
          <w:szCs w:val="28"/>
        </w:rPr>
        <w:t>охарактеризовать</w:t>
      </w:r>
      <w:r w:rsidRPr="00470BFB">
        <w:rPr>
          <w:rFonts w:ascii="Times New Roman" w:hAnsi="Times New Roman"/>
          <w:sz w:val="28"/>
          <w:szCs w:val="28"/>
        </w:rPr>
        <w:t xml:space="preserve"> эффективность реализуемых в сфере физической культуры и спорта мероприятий, «Доля населения </w:t>
      </w:r>
      <w:r w:rsidRPr="00470BFB">
        <w:rPr>
          <w:rFonts w:ascii="Times New Roman" w:hAnsi="Times New Roman"/>
          <w:bCs/>
          <w:sz w:val="28"/>
          <w:szCs w:val="28"/>
        </w:rPr>
        <w:t xml:space="preserve">систематически </w:t>
      </w:r>
      <w:r w:rsidRPr="00470BFB">
        <w:rPr>
          <w:rFonts w:ascii="Times New Roman" w:hAnsi="Times New Roman"/>
          <w:spacing w:val="-2"/>
          <w:sz w:val="28"/>
          <w:szCs w:val="28"/>
        </w:rPr>
        <w:t>занимающихся физической культурой и спортом</w:t>
      </w:r>
      <w:r w:rsidRPr="00470BFB">
        <w:rPr>
          <w:sz w:val="28"/>
          <w:szCs w:val="28"/>
        </w:rPr>
        <w:t xml:space="preserve"> </w:t>
      </w:r>
      <w:r w:rsidRPr="00470BFB">
        <w:rPr>
          <w:rFonts w:ascii="Times New Roman" w:hAnsi="Times New Roman"/>
          <w:spacing w:val="-2"/>
          <w:sz w:val="28"/>
          <w:szCs w:val="28"/>
        </w:rPr>
        <w:t>в общей численности населения Камчатского края в возрасте 3 - 79</w:t>
      </w:r>
      <w:r w:rsidR="00E860DC">
        <w:rPr>
          <w:rFonts w:ascii="Times New Roman" w:hAnsi="Times New Roman"/>
          <w:spacing w:val="-2"/>
          <w:sz w:val="28"/>
          <w:szCs w:val="28"/>
        </w:rPr>
        <w:t xml:space="preserve"> лет» достигнут и составил 43,7</w:t>
      </w:r>
      <w:r w:rsidRPr="00470BFB">
        <w:rPr>
          <w:rFonts w:ascii="Times New Roman" w:hAnsi="Times New Roman"/>
          <w:spacing w:val="-2"/>
          <w:sz w:val="28"/>
          <w:szCs w:val="28"/>
        </w:rPr>
        <w:t xml:space="preserve">% при плановом значении 42,4% и превысил значение 2020 года на 5,2% пункта. Возрос относительно уровня 2020 года (83,3%) и превысил плановое значение (83,7%) показатель «Уровень обеспеченности граждан спортивными сооружениями исходя из единовременной пропускной способности» – 84,1%. </w:t>
      </w:r>
    </w:p>
    <w:p w:rsidR="001D0C2A" w:rsidRPr="00470BFB" w:rsidRDefault="001D0C2A" w:rsidP="001D0C2A">
      <w:pPr>
        <w:ind w:firstLine="709"/>
        <w:jc w:val="both"/>
        <w:rPr>
          <w:rFonts w:ascii="Times New Roman" w:hAnsi="Times New Roman"/>
          <w:sz w:val="28"/>
          <w:szCs w:val="28"/>
        </w:rPr>
      </w:pPr>
      <w:r w:rsidRPr="00470BFB">
        <w:rPr>
          <w:rFonts w:ascii="Times New Roman" w:hAnsi="Times New Roman"/>
          <w:spacing w:val="-2"/>
          <w:sz w:val="28"/>
          <w:szCs w:val="28"/>
        </w:rPr>
        <w:t>В 2021 году завершено строительство физкультурно-оздоровительного комплекса с плавательным бассейном в г. Петропавловске-Камчатском, закуплено спортивно-технологическое оборудование для сознания малой спортивной площадки ГТО в Олюторском муниципальном районе,</w:t>
      </w:r>
      <w:r w:rsidRPr="00470BFB">
        <w:rPr>
          <w:sz w:val="28"/>
          <w:szCs w:val="28"/>
        </w:rPr>
        <w:t xml:space="preserve"> </w:t>
      </w:r>
      <w:r w:rsidRPr="00470BFB">
        <w:rPr>
          <w:rFonts w:ascii="Times New Roman" w:hAnsi="Times New Roman"/>
          <w:spacing w:val="-2"/>
          <w:sz w:val="28"/>
          <w:szCs w:val="28"/>
        </w:rPr>
        <w:t>существенно улучшена материально-техническая база горнолыжных комплексов «Морозная» и «Эдельвейс», закуплено две единицы дорогостоящей снегоуплотнительной техники для подготовки горнолыжных и сноубордических трасс, оборудуются буксировочные канатные дороги, монтаж и пуско-наладку которых планируется завершить в 2022 году.</w:t>
      </w:r>
      <w:r w:rsidRPr="00470BFB">
        <w:rPr>
          <w:sz w:val="28"/>
          <w:szCs w:val="28"/>
        </w:rPr>
        <w:t xml:space="preserve"> </w:t>
      </w:r>
      <w:r w:rsidRPr="00470BFB">
        <w:rPr>
          <w:rFonts w:ascii="Times New Roman" w:hAnsi="Times New Roman"/>
          <w:spacing w:val="-2"/>
          <w:sz w:val="28"/>
          <w:szCs w:val="28"/>
        </w:rPr>
        <w:t xml:space="preserve">В январе 2021 года завершено строительство, а в феврале введен в эксплуатацию ледовый каток «Вулкан», строительство которого осуществлялось за счет средств частного инвестора. Объем внебюджетных инвестиций составил 479,4 млн рублей. В декабре отчетного года данный объект включен во Всероссийский реестр объектов спорта. </w:t>
      </w:r>
    </w:p>
    <w:p w:rsidR="00AE6D83" w:rsidRPr="00470BFB" w:rsidRDefault="00AE6D83" w:rsidP="001D0C2A">
      <w:pPr>
        <w:ind w:firstLine="709"/>
        <w:jc w:val="both"/>
        <w:rPr>
          <w:rFonts w:ascii="Times New Roman" w:hAnsi="Times New Roman"/>
          <w:sz w:val="28"/>
          <w:szCs w:val="28"/>
        </w:rPr>
      </w:pPr>
    </w:p>
    <w:p w:rsidR="001D0C2A" w:rsidRPr="00470BFB" w:rsidRDefault="001D0C2A" w:rsidP="001D0C2A">
      <w:pPr>
        <w:pBdr>
          <w:top w:val="single" w:sz="18" w:space="1" w:color="auto"/>
        </w:pBdr>
        <w:ind w:firstLine="709"/>
        <w:jc w:val="both"/>
        <w:outlineLvl w:val="2"/>
        <w:rPr>
          <w:rFonts w:ascii="Times New Roman" w:hAnsi="Times New Roman"/>
          <w:b/>
          <w:sz w:val="28"/>
          <w:szCs w:val="28"/>
        </w:rPr>
      </w:pPr>
      <w:bookmarkStart w:id="4" w:name="_Toc100910749"/>
      <w:r w:rsidRPr="00470BFB">
        <w:rPr>
          <w:rFonts w:ascii="Times New Roman" w:hAnsi="Times New Roman"/>
          <w:b/>
          <w:sz w:val="28"/>
          <w:szCs w:val="28"/>
        </w:rPr>
        <w:t>Здравоохранение</w:t>
      </w:r>
      <w:bookmarkEnd w:id="4"/>
    </w:p>
    <w:p w:rsidR="00AE6D83" w:rsidRPr="00470BFB" w:rsidRDefault="00AE6D83" w:rsidP="001D0C2A">
      <w:pPr>
        <w:ind w:firstLine="709"/>
        <w:jc w:val="both"/>
        <w:rPr>
          <w:rFonts w:ascii="Times New Roman" w:hAnsi="Times New Roman"/>
          <w:sz w:val="28"/>
          <w:szCs w:val="28"/>
        </w:rPr>
      </w:pPr>
    </w:p>
    <w:p w:rsidR="001D0C2A" w:rsidRPr="00470BFB" w:rsidRDefault="001D0C2A" w:rsidP="001D0C2A">
      <w:pPr>
        <w:ind w:firstLine="709"/>
        <w:jc w:val="both"/>
        <w:rPr>
          <w:rFonts w:ascii="Times New Roman" w:hAnsi="Times New Roman"/>
          <w:sz w:val="28"/>
          <w:szCs w:val="28"/>
        </w:rPr>
      </w:pPr>
      <w:r w:rsidRPr="00470BFB">
        <w:rPr>
          <w:rFonts w:ascii="Times New Roman" w:hAnsi="Times New Roman"/>
          <w:sz w:val="28"/>
          <w:szCs w:val="28"/>
        </w:rPr>
        <w:t>С 2021 года Министерство здравоохранения Камчатского края участвует в реализации региональной программы Камчатского края «Модернизация первичного звена здравоохранения Камчатского края», в рамках которой для медицинских организаций приобретено 20 автотранспортных средств на сумму 28,5 млн рублей, в учреждения здравоохранения поставлено 128 единиц медицинского оборудования, выполнен капитальный ремонт 10 объектов здравоохранения на сумму 80,92 млн рублей. Также, региональная программа предусматривает строительство в населенных пунктах Камчатского края фельдшерско-акушерских пунктов и офиса врача общей практики.</w:t>
      </w:r>
      <w:r w:rsidRPr="00470BFB">
        <w:rPr>
          <w:sz w:val="28"/>
          <w:szCs w:val="28"/>
        </w:rPr>
        <w:t xml:space="preserve"> </w:t>
      </w:r>
      <w:r w:rsidRPr="00470BFB">
        <w:rPr>
          <w:rFonts w:ascii="Times New Roman" w:hAnsi="Times New Roman"/>
          <w:sz w:val="28"/>
          <w:szCs w:val="28"/>
        </w:rPr>
        <w:t>В отчетном году</w:t>
      </w:r>
      <w:r w:rsidRPr="00470BFB">
        <w:rPr>
          <w:sz w:val="28"/>
          <w:szCs w:val="28"/>
        </w:rPr>
        <w:t xml:space="preserve"> </w:t>
      </w:r>
      <w:r w:rsidRPr="00470BFB">
        <w:rPr>
          <w:rFonts w:ascii="Times New Roman" w:hAnsi="Times New Roman"/>
          <w:sz w:val="28"/>
          <w:szCs w:val="28"/>
        </w:rPr>
        <w:t>введен в эксплуатацию фельдшерско-акушерский пункт с жилым домом в с. Лесная Тигильского муниципального района общей площадью 182,4 кв.</w:t>
      </w:r>
      <w:r w:rsidR="00E805DD">
        <w:rPr>
          <w:rFonts w:ascii="Times New Roman" w:hAnsi="Times New Roman"/>
          <w:sz w:val="28"/>
          <w:szCs w:val="28"/>
        </w:rPr>
        <w:t xml:space="preserve"> </w:t>
      </w:r>
      <w:r w:rsidRPr="00470BFB">
        <w:rPr>
          <w:rFonts w:ascii="Times New Roman" w:hAnsi="Times New Roman"/>
          <w:sz w:val="28"/>
          <w:szCs w:val="28"/>
        </w:rPr>
        <w:t>м, начато строительство фельдшерско-акушерского пункта в селе Апука Олюторского муниципального района, строительство которого планируется завершить в декабре 2022 года.</w:t>
      </w:r>
    </w:p>
    <w:p w:rsidR="001D0C2A" w:rsidRPr="00470BFB" w:rsidRDefault="001D0C2A" w:rsidP="001D0C2A">
      <w:pPr>
        <w:ind w:firstLine="709"/>
        <w:jc w:val="both"/>
        <w:rPr>
          <w:rFonts w:ascii="Times New Roman" w:hAnsi="Times New Roman"/>
          <w:sz w:val="28"/>
          <w:szCs w:val="28"/>
        </w:rPr>
      </w:pPr>
      <w:r w:rsidRPr="00470BFB">
        <w:rPr>
          <w:rFonts w:ascii="Times New Roman" w:hAnsi="Times New Roman"/>
          <w:sz w:val="28"/>
          <w:szCs w:val="28"/>
        </w:rPr>
        <w:t>В рамках государственной программы «Развитие здравоохранения Камчатского края» осуществляется реализация 1 этапа инвестиционного проекта «Строительство Камчатской краевой больницы», являющегося ключевым объектом в сфере здравоохранения региона.</w:t>
      </w:r>
    </w:p>
    <w:p w:rsidR="001D0C2A" w:rsidRPr="00470BFB" w:rsidRDefault="001D0C2A" w:rsidP="001D0C2A">
      <w:pPr>
        <w:ind w:firstLine="709"/>
        <w:jc w:val="both"/>
        <w:rPr>
          <w:rFonts w:ascii="Times New Roman" w:hAnsi="Times New Roman"/>
          <w:sz w:val="28"/>
          <w:szCs w:val="28"/>
        </w:rPr>
      </w:pPr>
      <w:r w:rsidRPr="00470BFB">
        <w:rPr>
          <w:rFonts w:ascii="Times New Roman" w:hAnsi="Times New Roman"/>
          <w:sz w:val="28"/>
          <w:szCs w:val="28"/>
        </w:rPr>
        <w:t xml:space="preserve">Министерством здравоохранения Камчатского края в отчетном году обеспечено выполнение </w:t>
      </w:r>
      <w:r w:rsidRPr="00E860DC">
        <w:rPr>
          <w:rFonts w:ascii="Times New Roman" w:hAnsi="Times New Roman"/>
          <w:sz w:val="28"/>
          <w:szCs w:val="28"/>
        </w:rPr>
        <w:t>майских Указов Президента</w:t>
      </w:r>
      <w:r w:rsidR="00E860DC">
        <w:rPr>
          <w:rFonts w:ascii="Times New Roman" w:hAnsi="Times New Roman"/>
          <w:sz w:val="28"/>
          <w:szCs w:val="28"/>
        </w:rPr>
        <w:t xml:space="preserve"> </w:t>
      </w:r>
      <w:r w:rsidR="00E860DC" w:rsidRPr="00E860DC">
        <w:rPr>
          <w:rFonts w:ascii="Times New Roman" w:hAnsi="Times New Roman"/>
          <w:sz w:val="28"/>
          <w:szCs w:val="28"/>
        </w:rPr>
        <w:t>Российской Федерации</w:t>
      </w:r>
      <w:r w:rsidRPr="00E860DC">
        <w:rPr>
          <w:rFonts w:ascii="Times New Roman" w:hAnsi="Times New Roman"/>
          <w:sz w:val="28"/>
          <w:szCs w:val="28"/>
        </w:rPr>
        <w:t>,</w:t>
      </w:r>
      <w:r w:rsidRPr="00470BFB">
        <w:rPr>
          <w:rFonts w:ascii="Times New Roman" w:hAnsi="Times New Roman"/>
          <w:sz w:val="28"/>
          <w:szCs w:val="28"/>
        </w:rPr>
        <w:t xml:space="preserve"> в том числе по повышению уровня заработной платы медицинских работников. Размер средней заработной платы врачей и работников медицинских организаций, имеющих высшее профессиональное образование</w:t>
      </w:r>
      <w:r w:rsidR="00EF4BB2">
        <w:rPr>
          <w:rFonts w:ascii="Times New Roman" w:hAnsi="Times New Roman"/>
          <w:sz w:val="28"/>
          <w:szCs w:val="28"/>
        </w:rPr>
        <w:t>,</w:t>
      </w:r>
      <w:r w:rsidRPr="00470BFB">
        <w:rPr>
          <w:rFonts w:ascii="Times New Roman" w:hAnsi="Times New Roman"/>
          <w:sz w:val="28"/>
          <w:szCs w:val="28"/>
        </w:rPr>
        <w:t xml:space="preserve"> в 2021 году составил 215% к средней по региону,</w:t>
      </w:r>
      <w:r w:rsidRPr="00470BFB">
        <w:rPr>
          <w:sz w:val="28"/>
          <w:szCs w:val="28"/>
        </w:rPr>
        <w:t xml:space="preserve"> </w:t>
      </w:r>
      <w:r w:rsidRPr="00470BFB">
        <w:rPr>
          <w:rFonts w:ascii="Times New Roman" w:hAnsi="Times New Roman"/>
          <w:sz w:val="28"/>
          <w:szCs w:val="28"/>
        </w:rPr>
        <w:t xml:space="preserve">среднего и младшего медицинского </w:t>
      </w:r>
      <w:r w:rsidRPr="00E860DC">
        <w:rPr>
          <w:rFonts w:ascii="Times New Roman" w:hAnsi="Times New Roman"/>
          <w:sz w:val="28"/>
          <w:szCs w:val="28"/>
        </w:rPr>
        <w:t>персонала</w:t>
      </w:r>
      <w:r w:rsidR="00B72EB6" w:rsidRPr="00E860DC">
        <w:rPr>
          <w:rFonts w:ascii="Times New Roman" w:hAnsi="Times New Roman"/>
          <w:sz w:val="28"/>
          <w:szCs w:val="28"/>
        </w:rPr>
        <w:t xml:space="preserve"> </w:t>
      </w:r>
      <w:r w:rsidR="00B72EB6" w:rsidRPr="00E860DC">
        <w:rPr>
          <w:rFonts w:ascii="Times New Roman" w:eastAsia="Times New Roman" w:hAnsi="Times New Roman"/>
          <w:sz w:val="28"/>
          <w:szCs w:val="28"/>
          <w:lang w:eastAsia="ru-RU"/>
        </w:rPr>
        <w:t>–</w:t>
      </w:r>
      <w:r w:rsidRPr="00E860DC">
        <w:rPr>
          <w:rFonts w:ascii="Times New Roman" w:hAnsi="Times New Roman"/>
          <w:sz w:val="28"/>
          <w:szCs w:val="28"/>
        </w:rPr>
        <w:t xml:space="preserve"> 114%</w:t>
      </w:r>
      <w:r w:rsidR="00B61139">
        <w:rPr>
          <w:rFonts w:ascii="Times New Roman" w:hAnsi="Times New Roman"/>
          <w:sz w:val="28"/>
          <w:szCs w:val="28"/>
        </w:rPr>
        <w:t xml:space="preserve"> и 100</w:t>
      </w:r>
      <w:r w:rsidRPr="00E860DC">
        <w:rPr>
          <w:rFonts w:ascii="Times New Roman" w:hAnsi="Times New Roman"/>
          <w:sz w:val="28"/>
          <w:szCs w:val="28"/>
        </w:rPr>
        <w:t xml:space="preserve">% соответственно. В отчетном году отмечено незначительное снижение заработной платы </w:t>
      </w:r>
      <w:r w:rsidR="008A530B" w:rsidRPr="00E860DC">
        <w:rPr>
          <w:rFonts w:ascii="Times New Roman" w:hAnsi="Times New Roman"/>
          <w:sz w:val="28"/>
          <w:szCs w:val="28"/>
        </w:rPr>
        <w:t>медицинских работников</w:t>
      </w:r>
      <w:r w:rsidRPr="00E860DC">
        <w:rPr>
          <w:rFonts w:ascii="Times New Roman" w:hAnsi="Times New Roman"/>
          <w:sz w:val="28"/>
          <w:szCs w:val="28"/>
        </w:rPr>
        <w:t xml:space="preserve"> относительно 2020 года</w:t>
      </w:r>
      <w:r w:rsidRPr="00E860DC">
        <w:rPr>
          <w:sz w:val="28"/>
          <w:szCs w:val="28"/>
        </w:rPr>
        <w:t xml:space="preserve"> </w:t>
      </w:r>
      <w:r w:rsidRPr="00E860DC">
        <w:rPr>
          <w:rFonts w:ascii="Times New Roman" w:hAnsi="Times New Roman"/>
          <w:sz w:val="28"/>
          <w:szCs w:val="28"/>
        </w:rPr>
        <w:t>в связи с тем, что в 2020 году медицинским работникам</w:t>
      </w:r>
      <w:r w:rsidRPr="00470BFB">
        <w:rPr>
          <w:rFonts w:ascii="Times New Roman" w:hAnsi="Times New Roman"/>
          <w:sz w:val="28"/>
          <w:szCs w:val="28"/>
        </w:rPr>
        <w:t xml:space="preserve"> выплачивались стимулирующие выплаты</w:t>
      </w:r>
      <w:r w:rsidRPr="00470BFB">
        <w:rPr>
          <w:sz w:val="28"/>
          <w:szCs w:val="28"/>
        </w:rPr>
        <w:t xml:space="preserve"> </w:t>
      </w:r>
      <w:r w:rsidRPr="00470BFB">
        <w:rPr>
          <w:rFonts w:ascii="Times New Roman" w:hAnsi="Times New Roman"/>
          <w:sz w:val="28"/>
          <w:szCs w:val="28"/>
        </w:rPr>
        <w:t>за работу с больными новой коронавирусной инфекцией, входящие в состав заработной платы.</w:t>
      </w:r>
      <w:r w:rsidRPr="00470BFB">
        <w:rPr>
          <w:sz w:val="28"/>
          <w:szCs w:val="28"/>
        </w:rPr>
        <w:t xml:space="preserve"> </w:t>
      </w:r>
      <w:r w:rsidRPr="00470BFB">
        <w:rPr>
          <w:rFonts w:ascii="Times New Roman" w:hAnsi="Times New Roman"/>
          <w:sz w:val="28"/>
          <w:szCs w:val="28"/>
        </w:rPr>
        <w:t>В 2021 году выплаты за работу с больными новой коронавирусной инфекцией выплачивались медицинским работникам из федерального бюджета территориальным отделением Фонда социального страхования как социальные, которые в составе заработной платы не учитывались.</w:t>
      </w:r>
    </w:p>
    <w:p w:rsidR="001D0C2A" w:rsidRPr="00E860DC" w:rsidRDefault="001D0C2A" w:rsidP="001D0C2A">
      <w:pPr>
        <w:ind w:firstLine="709"/>
        <w:jc w:val="both"/>
        <w:rPr>
          <w:rFonts w:ascii="Times New Roman" w:hAnsi="Times New Roman"/>
          <w:sz w:val="28"/>
          <w:szCs w:val="28"/>
        </w:rPr>
      </w:pPr>
      <w:r w:rsidRPr="00470BFB">
        <w:rPr>
          <w:rFonts w:ascii="Times New Roman" w:hAnsi="Times New Roman"/>
          <w:sz w:val="28"/>
          <w:szCs w:val="28"/>
        </w:rPr>
        <w:t xml:space="preserve">В государственных учреждениях здравоохранения Камчатского края продолжена реализация проекта «Электронное здравоохранение»: обеспечена возможность электронной записи на прием к основным врачам-специалистам (терапевту, педиатру, стоматологу, гинекологу, врачу общей практики), </w:t>
      </w:r>
      <w:r w:rsidR="00A61089" w:rsidRPr="00E860DC">
        <w:rPr>
          <w:rFonts w:ascii="Times New Roman" w:hAnsi="Times New Roman"/>
          <w:sz w:val="28"/>
          <w:szCs w:val="28"/>
        </w:rPr>
        <w:t>г</w:t>
      </w:r>
      <w:r w:rsidRPr="00E860DC">
        <w:rPr>
          <w:rFonts w:ascii="Times New Roman" w:hAnsi="Times New Roman"/>
          <w:sz w:val="28"/>
          <w:szCs w:val="28"/>
        </w:rPr>
        <w:t>осударственная услуга «запись на прием к врачу в электронном виде» в 2021 году реализована в 26 учреждениях здравоохранения. При этом доля медицинских организаций государственной системы здравоохранения Камчатского края, использующих медицинские информационные системы для организации и оказания медицинской помощи гражданам составила 68,4% из 100% запланированных.</w:t>
      </w:r>
    </w:p>
    <w:p w:rsidR="001D0C2A" w:rsidRPr="00470BFB" w:rsidRDefault="001D0C2A" w:rsidP="001D0C2A">
      <w:pPr>
        <w:ind w:firstLine="709"/>
        <w:jc w:val="both"/>
        <w:rPr>
          <w:rFonts w:ascii="Times New Roman" w:hAnsi="Times New Roman"/>
          <w:sz w:val="28"/>
          <w:szCs w:val="28"/>
        </w:rPr>
      </w:pPr>
      <w:r w:rsidRPr="00E860DC">
        <w:rPr>
          <w:rFonts w:ascii="Times New Roman" w:hAnsi="Times New Roman"/>
          <w:sz w:val="28"/>
          <w:szCs w:val="28"/>
        </w:rPr>
        <w:t xml:space="preserve">В рамках </w:t>
      </w:r>
      <w:r w:rsidR="00A61089" w:rsidRPr="00E860DC">
        <w:rPr>
          <w:rFonts w:ascii="Times New Roman" w:hAnsi="Times New Roman"/>
          <w:sz w:val="28"/>
          <w:szCs w:val="28"/>
        </w:rPr>
        <w:t>р</w:t>
      </w:r>
      <w:r w:rsidRPr="00E860DC">
        <w:rPr>
          <w:rFonts w:ascii="Times New Roman" w:hAnsi="Times New Roman"/>
          <w:sz w:val="28"/>
          <w:szCs w:val="28"/>
        </w:rPr>
        <w:t>егионального проекта «Обеспечение медицинских организаций системы здравоохранения квалифицированными кадрами» приобретены жилые помещения в собственность Камчатского края для обеспечения служебными жилыми помещениями медицинских работников здравоохранения Камчатского края</w:t>
      </w:r>
      <w:r w:rsidR="00A61089" w:rsidRPr="00E860DC">
        <w:rPr>
          <w:rFonts w:ascii="Times New Roman" w:hAnsi="Times New Roman"/>
          <w:sz w:val="28"/>
          <w:szCs w:val="28"/>
        </w:rPr>
        <w:t>.</w:t>
      </w:r>
      <w:r w:rsidRPr="00E860DC">
        <w:rPr>
          <w:rFonts w:ascii="Times New Roman" w:hAnsi="Times New Roman"/>
          <w:sz w:val="28"/>
          <w:szCs w:val="28"/>
        </w:rPr>
        <w:t xml:space="preserve"> В 2021 году приобретено 9 квартир (2020 год – </w:t>
      </w:r>
      <w:r w:rsidR="000F4AFE" w:rsidRPr="00E860DC">
        <w:rPr>
          <w:rFonts w:ascii="Times New Roman" w:hAnsi="Times New Roman"/>
          <w:sz w:val="28"/>
          <w:szCs w:val="28"/>
        </w:rPr>
        <w:t>57</w:t>
      </w:r>
      <w:r w:rsidRPr="00E860DC">
        <w:rPr>
          <w:rFonts w:ascii="Times New Roman" w:hAnsi="Times New Roman"/>
          <w:sz w:val="28"/>
          <w:szCs w:val="28"/>
        </w:rPr>
        <w:t>, в 2019 – 15).</w:t>
      </w:r>
      <w:r w:rsidRPr="00E860DC">
        <w:rPr>
          <w:sz w:val="28"/>
          <w:szCs w:val="28"/>
        </w:rPr>
        <w:t xml:space="preserve"> </w:t>
      </w:r>
      <w:r w:rsidRPr="00E860DC">
        <w:rPr>
          <w:rFonts w:ascii="Times New Roman" w:hAnsi="Times New Roman"/>
          <w:sz w:val="28"/>
          <w:szCs w:val="28"/>
        </w:rPr>
        <w:t>За счет средств краевого бюджета медицинским</w:t>
      </w:r>
      <w:r w:rsidRPr="00470BFB">
        <w:rPr>
          <w:rFonts w:ascii="Times New Roman" w:hAnsi="Times New Roman"/>
          <w:sz w:val="28"/>
          <w:szCs w:val="28"/>
        </w:rPr>
        <w:t xml:space="preserve"> работникам осуществлялись социальные выплаты и выплаты компенсационного характера.</w:t>
      </w:r>
    </w:p>
    <w:p w:rsidR="001D0C2A" w:rsidRPr="00470BFB" w:rsidRDefault="001D0C2A" w:rsidP="001D0C2A">
      <w:pPr>
        <w:ind w:firstLine="709"/>
        <w:jc w:val="both"/>
        <w:rPr>
          <w:sz w:val="28"/>
          <w:szCs w:val="28"/>
        </w:rPr>
      </w:pPr>
      <w:r w:rsidRPr="00470BFB">
        <w:rPr>
          <w:rFonts w:ascii="Times New Roman" w:hAnsi="Times New Roman"/>
          <w:sz w:val="28"/>
          <w:szCs w:val="28"/>
        </w:rPr>
        <w:t xml:space="preserve">Принимаемые меры, направленные на реализацию кадровой политики в сфере здравоохранения, позволили привлечь в 2021 году из других регионов в Камчатский край 134 медицинских работника, в том числе 93 врача и 41 специалиста среднего звена (в 2020 году – 165 медицинских работников, в том числе 102 врача и 63 специалиста со средним медицинским образованием). Однако показатель обеспеченности населения врачами не достигнут и составил 43,19 единиц на 10 </w:t>
      </w:r>
      <w:r w:rsidR="00B8014B">
        <w:rPr>
          <w:rFonts w:ascii="Times New Roman" w:hAnsi="Times New Roman"/>
          <w:sz w:val="28"/>
          <w:szCs w:val="28"/>
        </w:rPr>
        <w:t>тыс.</w:t>
      </w:r>
      <w:r w:rsidRPr="00470BFB">
        <w:rPr>
          <w:rFonts w:ascii="Times New Roman" w:hAnsi="Times New Roman"/>
          <w:sz w:val="28"/>
          <w:szCs w:val="28"/>
        </w:rPr>
        <w:t xml:space="preserve"> населения при плановом значении показателя 49,2.</w:t>
      </w:r>
      <w:r w:rsidRPr="00470BFB">
        <w:rPr>
          <w:sz w:val="28"/>
          <w:szCs w:val="28"/>
        </w:rPr>
        <w:t xml:space="preserve"> </w:t>
      </w:r>
    </w:p>
    <w:p w:rsidR="00AE6D83" w:rsidRPr="00470BFB" w:rsidRDefault="00AE6D83" w:rsidP="001D0C2A">
      <w:pPr>
        <w:ind w:firstLine="709"/>
        <w:jc w:val="both"/>
        <w:rPr>
          <w:rFonts w:ascii="Times New Roman" w:hAnsi="Times New Roman"/>
          <w:sz w:val="28"/>
          <w:szCs w:val="28"/>
        </w:rPr>
      </w:pPr>
    </w:p>
    <w:p w:rsidR="00BA4720" w:rsidRPr="00470BFB" w:rsidRDefault="001921AF" w:rsidP="001921AF">
      <w:pPr>
        <w:pBdr>
          <w:top w:val="single" w:sz="18" w:space="1" w:color="auto"/>
        </w:pBdr>
        <w:ind w:firstLine="709"/>
        <w:jc w:val="both"/>
        <w:outlineLvl w:val="2"/>
        <w:rPr>
          <w:rFonts w:ascii="Times New Roman" w:eastAsia="Times New Roman" w:hAnsi="Times New Roman"/>
          <w:b/>
          <w:sz w:val="28"/>
          <w:szCs w:val="28"/>
          <w:lang w:eastAsia="ru-RU"/>
        </w:rPr>
      </w:pPr>
      <w:bookmarkStart w:id="5" w:name="_Toc100910750"/>
      <w:r w:rsidRPr="00470BFB">
        <w:rPr>
          <w:rFonts w:ascii="Times New Roman" w:eastAsia="Times New Roman" w:hAnsi="Times New Roman"/>
          <w:b/>
          <w:sz w:val="28"/>
          <w:szCs w:val="28"/>
          <w:lang w:eastAsia="ru-RU"/>
        </w:rPr>
        <w:t>Образование</w:t>
      </w:r>
      <w:bookmarkEnd w:id="5"/>
    </w:p>
    <w:p w:rsidR="00AE6D83" w:rsidRPr="00470BFB" w:rsidRDefault="00AE6D83" w:rsidP="00121748">
      <w:pPr>
        <w:pStyle w:val="af3"/>
        <w:spacing w:line="240" w:lineRule="atLeast"/>
        <w:ind w:firstLine="708"/>
        <w:jc w:val="both"/>
        <w:rPr>
          <w:rStyle w:val="fontstyle01"/>
          <w:sz w:val="28"/>
          <w:szCs w:val="28"/>
        </w:rPr>
      </w:pPr>
    </w:p>
    <w:p w:rsidR="00121748" w:rsidRPr="00470BFB" w:rsidRDefault="00121748" w:rsidP="00121748">
      <w:pPr>
        <w:pStyle w:val="af3"/>
        <w:spacing w:line="240" w:lineRule="atLeast"/>
        <w:ind w:firstLine="708"/>
        <w:jc w:val="both"/>
        <w:rPr>
          <w:rStyle w:val="fontstyle01"/>
          <w:sz w:val="28"/>
          <w:szCs w:val="28"/>
        </w:rPr>
      </w:pPr>
      <w:r w:rsidRPr="00470BFB">
        <w:rPr>
          <w:rStyle w:val="fontstyle01"/>
          <w:sz w:val="28"/>
          <w:szCs w:val="28"/>
        </w:rPr>
        <w:t>Повышение доступности, эффективности и качества образования</w:t>
      </w:r>
      <w:r w:rsidR="00E860DC">
        <w:rPr>
          <w:rStyle w:val="fontstyle01"/>
          <w:sz w:val="28"/>
          <w:szCs w:val="28"/>
        </w:rPr>
        <w:t xml:space="preserve"> </w:t>
      </w:r>
      <w:r w:rsidR="00A61089">
        <w:rPr>
          <w:sz w:val="28"/>
          <w:szCs w:val="28"/>
        </w:rPr>
        <w:t xml:space="preserve">– </w:t>
      </w:r>
      <w:r w:rsidRPr="00470BFB">
        <w:rPr>
          <w:rStyle w:val="fontstyle01"/>
          <w:sz w:val="28"/>
          <w:szCs w:val="28"/>
        </w:rPr>
        <w:t>одно из базовых направлений реализации региональн</w:t>
      </w:r>
      <w:r w:rsidR="00E860DC">
        <w:rPr>
          <w:rStyle w:val="fontstyle01"/>
          <w:sz w:val="28"/>
          <w:szCs w:val="28"/>
        </w:rPr>
        <w:t>ой политики в сфере образования</w:t>
      </w:r>
      <w:r w:rsidRPr="00470BFB">
        <w:rPr>
          <w:rStyle w:val="fontstyle01"/>
          <w:sz w:val="28"/>
          <w:szCs w:val="28"/>
        </w:rPr>
        <w:t>.</w:t>
      </w:r>
    </w:p>
    <w:p w:rsidR="00121748" w:rsidRPr="00470BFB" w:rsidRDefault="00121748" w:rsidP="00121748">
      <w:pPr>
        <w:spacing w:line="240" w:lineRule="atLeast"/>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В общем образовании, включающем уровень дошкольного образования, в рамках государственной программы «Развитие образования в Камчатском крае» в 2021 году достигнуты следующие результаты по приоритетным в региональной образовательной политике Камчатского </w:t>
      </w:r>
      <w:r w:rsidRPr="00E860DC">
        <w:rPr>
          <w:rFonts w:ascii="Times New Roman" w:eastAsia="Times New Roman" w:hAnsi="Times New Roman"/>
          <w:sz w:val="28"/>
          <w:szCs w:val="28"/>
          <w:lang w:eastAsia="ru-RU"/>
        </w:rPr>
        <w:t>края направлениям:</w:t>
      </w:r>
    </w:p>
    <w:p w:rsidR="00121748" w:rsidRPr="00470BFB" w:rsidRDefault="00121748" w:rsidP="00121748">
      <w:pPr>
        <w:pStyle w:val="af4"/>
        <w:numPr>
          <w:ilvl w:val="0"/>
          <w:numId w:val="37"/>
        </w:numPr>
        <w:spacing w:line="240" w:lineRule="atLeast"/>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сохранена 100 процентная доступность дошкольного образования для детей в возрасте от 3 до 7 лет, продолжена работа по обеспечению местами в дошкольных образовательных организациях детей до 3 лет через строительство детских садов, поддержку негосударственного сектора</w:t>
      </w:r>
      <w:r w:rsidR="00A61089">
        <w:rPr>
          <w:rFonts w:ascii="Times New Roman" w:eastAsia="Times New Roman" w:hAnsi="Times New Roman"/>
          <w:sz w:val="28"/>
          <w:szCs w:val="28"/>
          <w:lang w:eastAsia="ru-RU"/>
        </w:rPr>
        <w:t xml:space="preserve"> </w:t>
      </w:r>
      <w:r w:rsidRPr="00470BFB">
        <w:rPr>
          <w:rFonts w:ascii="Times New Roman" w:eastAsia="Times New Roman" w:hAnsi="Times New Roman"/>
          <w:sz w:val="28"/>
          <w:szCs w:val="28"/>
          <w:lang w:eastAsia="ru-RU"/>
        </w:rPr>
        <w:t>(в 2021 году в регионе завершено строительство четырех детских садов: по ул. Геофизическая в г. Елизово на 650 мест, по ул. Дальневосточной в г. Елизово на 150 мест, по ул. Циолковского в г. Петропавловске-Камчатском</w:t>
      </w:r>
      <w:r w:rsidRPr="00470BFB">
        <w:rPr>
          <w:sz w:val="28"/>
          <w:szCs w:val="28"/>
        </w:rPr>
        <w:t xml:space="preserve"> </w:t>
      </w:r>
      <w:r w:rsidRPr="00470BFB">
        <w:rPr>
          <w:rFonts w:ascii="Times New Roman" w:eastAsia="Times New Roman" w:hAnsi="Times New Roman"/>
          <w:sz w:val="28"/>
          <w:szCs w:val="28"/>
          <w:lang w:eastAsia="ru-RU"/>
        </w:rPr>
        <w:t>на 120 мест, в п. Ключи Усть</w:t>
      </w:r>
      <w:r w:rsidR="00EF4BB2">
        <w:rPr>
          <w:rFonts w:ascii="Times New Roman" w:eastAsia="Times New Roman" w:hAnsi="Times New Roman"/>
          <w:sz w:val="28"/>
          <w:szCs w:val="28"/>
          <w:lang w:eastAsia="ru-RU"/>
        </w:rPr>
        <w:noBreakHyphen/>
      </w:r>
      <w:r w:rsidRPr="00470BFB">
        <w:rPr>
          <w:rFonts w:ascii="Times New Roman" w:eastAsia="Times New Roman" w:hAnsi="Times New Roman"/>
          <w:sz w:val="28"/>
          <w:szCs w:val="28"/>
          <w:lang w:eastAsia="ru-RU"/>
        </w:rPr>
        <w:t>Камчатского муниципального района</w:t>
      </w:r>
      <w:r w:rsidRPr="00470BFB">
        <w:rPr>
          <w:sz w:val="28"/>
          <w:szCs w:val="28"/>
        </w:rPr>
        <w:t xml:space="preserve"> </w:t>
      </w:r>
      <w:r w:rsidRPr="00470BFB">
        <w:rPr>
          <w:rFonts w:ascii="Times New Roman" w:eastAsia="Times New Roman" w:hAnsi="Times New Roman"/>
          <w:sz w:val="28"/>
          <w:szCs w:val="28"/>
          <w:lang w:eastAsia="ru-RU"/>
        </w:rPr>
        <w:t>на 200 мест);</w:t>
      </w:r>
    </w:p>
    <w:p w:rsidR="00121748" w:rsidRPr="00470BFB" w:rsidRDefault="00121748" w:rsidP="00121748">
      <w:pPr>
        <w:pStyle w:val="af4"/>
        <w:numPr>
          <w:ilvl w:val="0"/>
          <w:numId w:val="37"/>
        </w:numPr>
        <w:spacing w:line="240" w:lineRule="atLeast"/>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обеспечено внедрение федерального государственного образовательного стандарта (ФГОС) среднего общего образования во всех общеобразовательных организациях </w:t>
      </w:r>
      <w:r w:rsidR="00A61089">
        <w:rPr>
          <w:rFonts w:ascii="Times New Roman" w:eastAsia="Times New Roman" w:hAnsi="Times New Roman"/>
          <w:sz w:val="28"/>
          <w:szCs w:val="28"/>
          <w:lang w:eastAsia="ru-RU"/>
        </w:rPr>
        <w:t>–</w:t>
      </w:r>
      <w:r w:rsidRPr="00470BFB">
        <w:rPr>
          <w:rFonts w:ascii="Times New Roman" w:eastAsia="Times New Roman" w:hAnsi="Times New Roman"/>
          <w:sz w:val="28"/>
          <w:szCs w:val="28"/>
          <w:lang w:eastAsia="ru-RU"/>
        </w:rPr>
        <w:t xml:space="preserve"> всего в 2021 году 100% от общего числа школьников обучаются по ФГОС;</w:t>
      </w:r>
      <w:r w:rsidR="00A61089">
        <w:rPr>
          <w:rFonts w:ascii="Times New Roman" w:eastAsia="Times New Roman" w:hAnsi="Times New Roman"/>
          <w:sz w:val="28"/>
          <w:szCs w:val="28"/>
          <w:lang w:eastAsia="ru-RU"/>
        </w:rPr>
        <w:t xml:space="preserve"> </w:t>
      </w:r>
    </w:p>
    <w:p w:rsidR="00121748" w:rsidRPr="00470BFB" w:rsidRDefault="00121748" w:rsidP="00121748">
      <w:pPr>
        <w:pStyle w:val="af4"/>
        <w:numPr>
          <w:ilvl w:val="0"/>
          <w:numId w:val="37"/>
        </w:numPr>
        <w:spacing w:line="240" w:lineRule="atLeast"/>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использован шире потенциал системы дополнительного образования детей в Камчатском крае в целях доведения в 2021 году численности детей в возрасте от 5 до 18 лет, обучающихся по дополнительным образовательным программам, до 73,3% в рамках следующих направлений: разработка, реализация программ (проектов) развития дополнительного образования детей, обеспечивающих их социализацию, занятость и оздоровление; развитие программ дополнительного образования, реализуемых на базе организаций общего образования; развитие инфраструктуры дополнительного образования детей – открытие в микрорайоне «Северо-Восток» города Петропавловска-Камчатского центра цифрового образования детей «IT-куб»;</w:t>
      </w:r>
    </w:p>
    <w:p w:rsidR="00121748" w:rsidRPr="00470BFB" w:rsidRDefault="00121748" w:rsidP="00121748">
      <w:pPr>
        <w:pStyle w:val="af4"/>
        <w:numPr>
          <w:ilvl w:val="0"/>
          <w:numId w:val="37"/>
        </w:numPr>
        <w:spacing w:line="240" w:lineRule="atLeast"/>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создан Центр непрерывного повышения профессионального мастерства педагогических работ</w:t>
      </w:r>
      <w:r w:rsidR="00E860DC">
        <w:rPr>
          <w:rFonts w:ascii="Times New Roman" w:eastAsia="Times New Roman" w:hAnsi="Times New Roman"/>
          <w:sz w:val="28"/>
          <w:szCs w:val="28"/>
          <w:lang w:eastAsia="ru-RU"/>
        </w:rPr>
        <w:t>ников</w:t>
      </w:r>
      <w:r w:rsidRPr="00470BFB">
        <w:rPr>
          <w:rFonts w:ascii="Times New Roman" w:eastAsia="Times New Roman" w:hAnsi="Times New Roman"/>
          <w:sz w:val="28"/>
          <w:szCs w:val="28"/>
          <w:lang w:eastAsia="ru-RU"/>
        </w:rPr>
        <w:t>.</w:t>
      </w:r>
    </w:p>
    <w:p w:rsidR="00121748" w:rsidRPr="00470BFB" w:rsidRDefault="00121748" w:rsidP="00121748">
      <w:pPr>
        <w:shd w:val="clear" w:color="auto" w:fill="FFFFFF"/>
        <w:ind w:firstLine="708"/>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системе профессионального образования Камчатского края в 2021 году приоритетной являлась деятельность, направленная на реализацию регионального проекта «Молодые профессионалы (Повышение конкурентоспособности профессионального образования)» национального проекта «Образование». Во всех профессиональных образовательных организациях Камчатского края создается современная учебно-материальная база, как за счет средств краевого, так и федерального бюджетов.</w:t>
      </w:r>
    </w:p>
    <w:p w:rsidR="00121748" w:rsidRPr="00470BFB" w:rsidRDefault="00121748" w:rsidP="00121748">
      <w:pPr>
        <w:shd w:val="clear" w:color="auto" w:fill="FFFFFF"/>
        <w:ind w:firstLine="708"/>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По итогам 2021 года достигнуты следующие результаты в сфере профессионального </w:t>
      </w:r>
      <w:r w:rsidRPr="00E860DC">
        <w:rPr>
          <w:rFonts w:ascii="Times New Roman" w:eastAsia="Times New Roman" w:hAnsi="Times New Roman"/>
          <w:sz w:val="28"/>
          <w:szCs w:val="28"/>
          <w:lang w:eastAsia="ru-RU"/>
        </w:rPr>
        <w:t>образования</w:t>
      </w:r>
      <w:r w:rsidR="00E860DC" w:rsidRPr="00E860DC">
        <w:rPr>
          <w:rFonts w:ascii="Times New Roman" w:eastAsia="Times New Roman" w:hAnsi="Times New Roman"/>
          <w:sz w:val="28"/>
          <w:szCs w:val="28"/>
          <w:lang w:eastAsia="ru-RU"/>
        </w:rPr>
        <w:t xml:space="preserve"> в рамках федерального проекта «Молодые профессионалы» (Повышение конкурентоспособности профессионального образования)» национального проекта «Образование»</w:t>
      </w:r>
      <w:r w:rsidRPr="00E860DC">
        <w:rPr>
          <w:rFonts w:ascii="Times New Roman" w:eastAsia="Times New Roman" w:hAnsi="Times New Roman"/>
          <w:sz w:val="28"/>
          <w:szCs w:val="28"/>
          <w:lang w:eastAsia="ru-RU"/>
        </w:rPr>
        <w:t>:</w:t>
      </w:r>
    </w:p>
    <w:p w:rsidR="00121748" w:rsidRPr="00470BFB" w:rsidRDefault="00121748" w:rsidP="00121748">
      <w:pPr>
        <w:pStyle w:val="af4"/>
        <w:numPr>
          <w:ilvl w:val="0"/>
          <w:numId w:val="37"/>
        </w:numPr>
        <w:spacing w:line="240" w:lineRule="atLeast"/>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293 ч</w:t>
      </w:r>
      <w:r w:rsidRPr="00E860DC">
        <w:rPr>
          <w:rFonts w:ascii="Times New Roman" w:eastAsia="Times New Roman" w:hAnsi="Times New Roman"/>
          <w:sz w:val="28"/>
          <w:szCs w:val="28"/>
          <w:lang w:eastAsia="ru-RU"/>
        </w:rPr>
        <w:t>еловек</w:t>
      </w:r>
      <w:r w:rsidR="00A61089" w:rsidRPr="00E860DC">
        <w:rPr>
          <w:rFonts w:ascii="Times New Roman" w:eastAsia="Times New Roman" w:hAnsi="Times New Roman"/>
          <w:sz w:val="28"/>
          <w:szCs w:val="28"/>
          <w:lang w:eastAsia="ru-RU"/>
        </w:rPr>
        <w:t>а</w:t>
      </w:r>
      <w:r w:rsidRPr="00470BFB">
        <w:rPr>
          <w:rFonts w:ascii="Times New Roman" w:eastAsia="Times New Roman" w:hAnsi="Times New Roman"/>
          <w:sz w:val="28"/>
          <w:szCs w:val="28"/>
          <w:lang w:eastAsia="ru-RU"/>
        </w:rPr>
        <w:t xml:space="preserve"> прошли процедуру демонстрационного экзамена в 8</w:t>
      </w:r>
      <w:r w:rsidR="00EF4BB2">
        <w:rPr>
          <w:rFonts w:ascii="Times New Roman" w:eastAsia="Times New Roman" w:hAnsi="Times New Roman"/>
          <w:sz w:val="28"/>
          <w:szCs w:val="28"/>
          <w:lang w:eastAsia="ru-RU"/>
        </w:rPr>
        <w:t> </w:t>
      </w:r>
      <w:r w:rsidRPr="00470BFB">
        <w:rPr>
          <w:rFonts w:ascii="Times New Roman" w:eastAsia="Times New Roman" w:hAnsi="Times New Roman"/>
          <w:sz w:val="28"/>
          <w:szCs w:val="28"/>
          <w:lang w:eastAsia="ru-RU"/>
        </w:rPr>
        <w:t>образовательных организациях, реализующих программы среднего профессионального образования;</w:t>
      </w:r>
    </w:p>
    <w:p w:rsidR="00121748" w:rsidRPr="00470BFB" w:rsidRDefault="00121748" w:rsidP="00121748">
      <w:pPr>
        <w:pStyle w:val="af4"/>
        <w:numPr>
          <w:ilvl w:val="0"/>
          <w:numId w:val="37"/>
        </w:numPr>
        <w:spacing w:line="240" w:lineRule="atLeast"/>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созданы 4 мастерских для обучения по программам «Облицовка плиткой», «Малярные и декоративные работы», «Сухое строительство и штукатурные работы» и «Архитектура» в соответствии со стандартами Ворлдскиллс;</w:t>
      </w:r>
    </w:p>
    <w:p w:rsidR="00121748" w:rsidRPr="00470BFB" w:rsidRDefault="00121748" w:rsidP="00121748">
      <w:pPr>
        <w:pStyle w:val="af4"/>
        <w:numPr>
          <w:ilvl w:val="0"/>
          <w:numId w:val="37"/>
        </w:numPr>
        <w:spacing w:line="240" w:lineRule="atLeast"/>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проведен V Региональный чемпионат «Молодые профессионалы» (Worldskills Russia) по 16 компетенциям.</w:t>
      </w:r>
    </w:p>
    <w:p w:rsidR="00121748" w:rsidRPr="00470BFB" w:rsidRDefault="00121748" w:rsidP="00121748">
      <w:pPr>
        <w:shd w:val="clear" w:color="auto" w:fill="FFFFFF" w:themeFill="background1"/>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Реализованы важнейшие институциональные компоненты системы образования Камчатского края, включающие мониторинг системы образования и обеспечение открытости информации о деятельности образовательных организаций в Камчатском крае (постановление Правительства Российской Федерации от 05.08.2013 № 662). </w:t>
      </w:r>
    </w:p>
    <w:p w:rsidR="00121748" w:rsidRPr="00470BFB" w:rsidRDefault="00121748" w:rsidP="00121748">
      <w:pPr>
        <w:shd w:val="clear" w:color="auto" w:fill="FFFFFF" w:themeFill="background1"/>
        <w:ind w:firstLine="720"/>
        <w:jc w:val="both"/>
        <w:rPr>
          <w:rFonts w:ascii="Times New Roman" w:hAnsi="Times New Roman"/>
          <w:sz w:val="28"/>
          <w:szCs w:val="28"/>
        </w:rPr>
      </w:pPr>
      <w:r w:rsidRPr="00470BFB">
        <w:rPr>
          <w:rFonts w:ascii="Times New Roman" w:hAnsi="Times New Roman"/>
          <w:sz w:val="28"/>
          <w:szCs w:val="28"/>
        </w:rPr>
        <w:t xml:space="preserve">В марте-апреле 2021 года в целях исследования качества образования в Камчатском крае проведены всероссийские проверочные работы для обучающихся 4-х, 5-х, 6-х, 7-х, 8-х классов в штатном режиме по русскому языку, математике, окружающему миру, биологии, истории, географии, обществознанию, физике, английскому языку, в которых приняли 93% образовательных организаций. Для обучающихся 10-х, 11-х классов всероссийские проверочные работы по математике, русскому языку, биологии, географии, обществознанию, физике, истории, английскому языку проводились в режиме апробации, в них приняли участие 20% образовательных организаций края. </w:t>
      </w:r>
    </w:p>
    <w:p w:rsidR="00121748" w:rsidRPr="00470BFB" w:rsidRDefault="00121748" w:rsidP="00121748">
      <w:pPr>
        <w:shd w:val="clear" w:color="auto" w:fill="FFFFFF" w:themeFill="background1"/>
        <w:ind w:firstLine="720"/>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В 2021 году в 100% пунктов проведения экзаменов Камчатского края ЕГЭ был проведен с использованием технологий «Печать КИМ в аудиториях» и «Сканирование в ППЭ». В 41 пункте проведения экзаменов (100%) было организовано видеонаблюдение. Все экзамены прошли </w:t>
      </w:r>
      <w:r w:rsidRPr="007C18DF">
        <w:rPr>
          <w:rFonts w:ascii="Times New Roman" w:eastAsia="Times New Roman" w:hAnsi="Times New Roman"/>
          <w:sz w:val="28"/>
          <w:szCs w:val="28"/>
          <w:lang w:eastAsia="ru-RU"/>
        </w:rPr>
        <w:t>без технологических сбоев и нарушений.</w:t>
      </w:r>
      <w:r w:rsidRPr="00470BFB">
        <w:rPr>
          <w:rFonts w:ascii="Times New Roman" w:eastAsia="Times New Roman" w:hAnsi="Times New Roman"/>
          <w:sz w:val="28"/>
          <w:szCs w:val="28"/>
          <w:lang w:eastAsia="ru-RU"/>
        </w:rPr>
        <w:t xml:space="preserve"> </w:t>
      </w:r>
    </w:p>
    <w:p w:rsidR="00121748" w:rsidRPr="00470BFB" w:rsidRDefault="00121748" w:rsidP="00121748">
      <w:pPr>
        <w:shd w:val="clear" w:color="auto" w:fill="FFFFFF" w:themeFill="background1"/>
        <w:ind w:firstLine="720"/>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целях реализации федерального и регионального проектов «Цифровая образовательная среда» национального проекта «Образование» в 43</w:t>
      </w:r>
      <w:r w:rsidR="00EF4BB2">
        <w:rPr>
          <w:rFonts w:ascii="Times New Roman" w:eastAsia="Times New Roman" w:hAnsi="Times New Roman"/>
          <w:sz w:val="28"/>
          <w:szCs w:val="28"/>
          <w:lang w:eastAsia="ru-RU"/>
        </w:rPr>
        <w:t> </w:t>
      </w:r>
      <w:r w:rsidRPr="00470BFB">
        <w:rPr>
          <w:rFonts w:ascii="Times New Roman" w:eastAsia="Times New Roman" w:hAnsi="Times New Roman"/>
          <w:sz w:val="28"/>
          <w:szCs w:val="28"/>
          <w:lang w:eastAsia="ru-RU"/>
        </w:rPr>
        <w:t>образовательных организациях Камчатского края была обновлена материально-техническая база (</w:t>
      </w:r>
      <w:r w:rsidRPr="007C18DF">
        <w:rPr>
          <w:rFonts w:ascii="Times New Roman" w:eastAsia="Times New Roman" w:hAnsi="Times New Roman"/>
          <w:sz w:val="28"/>
          <w:szCs w:val="28"/>
          <w:lang w:eastAsia="ru-RU"/>
        </w:rPr>
        <w:t>многофункциональные устройства, ноутбуки) в целях внедрения цифровой образовательной среды. В ноябре 2021 года открыт центр цифрового образования детей «</w:t>
      </w:r>
      <w:r w:rsidRPr="007C18DF">
        <w:rPr>
          <w:rFonts w:ascii="Times New Roman" w:eastAsia="Times New Roman" w:hAnsi="Times New Roman"/>
          <w:sz w:val="28"/>
          <w:szCs w:val="28"/>
          <w:lang w:val="en-US" w:eastAsia="ru-RU"/>
        </w:rPr>
        <w:t>IT</w:t>
      </w:r>
      <w:r w:rsidRPr="007C18DF">
        <w:rPr>
          <w:rFonts w:ascii="Times New Roman" w:eastAsia="Times New Roman" w:hAnsi="Times New Roman"/>
          <w:sz w:val="28"/>
          <w:szCs w:val="28"/>
          <w:lang w:eastAsia="ru-RU"/>
        </w:rPr>
        <w:t>-куб».</w:t>
      </w:r>
    </w:p>
    <w:p w:rsidR="00121748" w:rsidRPr="00470BFB" w:rsidRDefault="00121748" w:rsidP="00121748">
      <w:pPr>
        <w:ind w:firstLine="709"/>
        <w:contextualSpacing/>
        <w:jc w:val="both"/>
        <w:rPr>
          <w:rFonts w:ascii="Times New Roman" w:hAnsi="Times New Roman"/>
          <w:sz w:val="28"/>
          <w:szCs w:val="28"/>
        </w:rPr>
      </w:pPr>
      <w:r w:rsidRPr="00470BFB">
        <w:rPr>
          <w:rFonts w:ascii="Times New Roman" w:eastAsia="Times New Roman" w:hAnsi="Times New Roman"/>
          <w:sz w:val="28"/>
          <w:szCs w:val="28"/>
          <w:lang w:eastAsia="ru-RU"/>
        </w:rPr>
        <w:t>В</w:t>
      </w:r>
      <w:r w:rsidRPr="00470BFB">
        <w:rPr>
          <w:rFonts w:ascii="Times New Roman" w:eastAsia="Times New Roman" w:hAnsi="Times New Roman"/>
          <w:kern w:val="28"/>
          <w:sz w:val="28"/>
          <w:szCs w:val="28"/>
          <w:lang w:eastAsia="ru-RU"/>
        </w:rPr>
        <w:t xml:space="preserve"> целях содействия повышению активности молодых ученых Камчатского края в области научной и инновационной деятельности, выявления молодых ученых, стремящихся к самореализации через инновационную деятельность, ежегодно проводится региональный инновационный молодежный конкурс.</w:t>
      </w:r>
      <w:r w:rsidRPr="00470BFB">
        <w:rPr>
          <w:rFonts w:ascii="Times New Roman" w:hAnsi="Times New Roman"/>
          <w:sz w:val="28"/>
          <w:szCs w:val="28"/>
        </w:rPr>
        <w:t xml:space="preserve"> В конкурсе приняло участие 27 проектов. Приказом Минобразования Камчатского края от 28.10.2021 № </w:t>
      </w:r>
      <w:r w:rsidRPr="007C18DF">
        <w:rPr>
          <w:rFonts w:ascii="Times New Roman" w:hAnsi="Times New Roman"/>
          <w:sz w:val="28"/>
          <w:szCs w:val="28"/>
        </w:rPr>
        <w:t>944 определены шесть победителей конкурса, которым выплачена премия в размере 600</w:t>
      </w:r>
      <w:r w:rsidR="007C18DF" w:rsidRPr="007C18DF">
        <w:rPr>
          <w:rFonts w:ascii="Times New Roman" w:hAnsi="Times New Roman"/>
          <w:sz w:val="28"/>
          <w:szCs w:val="28"/>
        </w:rPr>
        <w:t xml:space="preserve"> </w:t>
      </w:r>
      <w:r w:rsidRPr="007C18DF">
        <w:rPr>
          <w:rFonts w:ascii="Times New Roman" w:hAnsi="Times New Roman"/>
          <w:sz w:val="28"/>
          <w:szCs w:val="28"/>
        </w:rPr>
        <w:t>тыс. рублей</w:t>
      </w:r>
      <w:r w:rsidRPr="00470BFB">
        <w:rPr>
          <w:rFonts w:ascii="Times New Roman" w:hAnsi="Times New Roman"/>
          <w:sz w:val="28"/>
          <w:szCs w:val="28"/>
        </w:rPr>
        <w:t>.</w:t>
      </w:r>
    </w:p>
    <w:p w:rsidR="00121748" w:rsidRPr="00470BFB" w:rsidRDefault="00121748" w:rsidP="00121748">
      <w:pPr>
        <w:ind w:firstLine="709"/>
        <w:jc w:val="both"/>
        <w:rPr>
          <w:rFonts w:ascii="Times New Roman" w:eastAsia="Times New Roman" w:hAnsi="Times New Roman"/>
          <w:kern w:val="28"/>
          <w:sz w:val="28"/>
          <w:szCs w:val="28"/>
          <w:lang w:eastAsia="ru-RU"/>
        </w:rPr>
      </w:pPr>
      <w:r w:rsidRPr="00470BFB">
        <w:rPr>
          <w:rFonts w:ascii="Times New Roman" w:eastAsia="Times New Roman" w:hAnsi="Times New Roman"/>
          <w:kern w:val="28"/>
          <w:sz w:val="28"/>
          <w:szCs w:val="28"/>
          <w:lang w:val="en-US" w:eastAsia="ru-RU"/>
        </w:rPr>
        <w:t>C</w:t>
      </w:r>
      <w:r w:rsidRPr="00470BFB">
        <w:rPr>
          <w:rFonts w:ascii="Times New Roman" w:eastAsia="Times New Roman" w:hAnsi="Times New Roman"/>
          <w:kern w:val="28"/>
          <w:sz w:val="28"/>
          <w:szCs w:val="28"/>
          <w:lang w:eastAsia="ru-RU"/>
        </w:rPr>
        <w:t xml:space="preserve"> </w:t>
      </w:r>
      <w:r w:rsidRPr="007C18DF">
        <w:rPr>
          <w:rFonts w:ascii="Times New Roman" w:eastAsia="Times New Roman" w:hAnsi="Times New Roman"/>
          <w:kern w:val="28"/>
          <w:sz w:val="28"/>
          <w:szCs w:val="28"/>
          <w:lang w:eastAsia="ru-RU"/>
        </w:rPr>
        <w:t xml:space="preserve">2021 </w:t>
      </w:r>
      <w:r w:rsidR="00C37442" w:rsidRPr="007C18DF">
        <w:rPr>
          <w:rFonts w:ascii="Times New Roman" w:eastAsia="Times New Roman" w:hAnsi="Times New Roman"/>
          <w:kern w:val="28"/>
          <w:sz w:val="28"/>
          <w:szCs w:val="28"/>
          <w:lang w:eastAsia="ru-RU"/>
        </w:rPr>
        <w:t xml:space="preserve">года </w:t>
      </w:r>
      <w:r w:rsidRPr="007C18DF">
        <w:rPr>
          <w:rFonts w:ascii="Times New Roman" w:eastAsia="Times New Roman" w:hAnsi="Times New Roman"/>
          <w:kern w:val="28"/>
          <w:sz w:val="28"/>
          <w:szCs w:val="28"/>
          <w:lang w:eastAsia="ru-RU"/>
        </w:rPr>
        <w:t xml:space="preserve">функционирует АНО «Образовательно-научный центр «Ойкумена» (обитаемая земля)», </w:t>
      </w:r>
      <w:r w:rsidR="007C18DF" w:rsidRPr="007C18DF">
        <w:rPr>
          <w:rFonts w:ascii="Times New Roman" w:eastAsia="Times New Roman" w:hAnsi="Times New Roman"/>
          <w:kern w:val="28"/>
          <w:sz w:val="28"/>
          <w:szCs w:val="28"/>
          <w:lang w:eastAsia="ru-RU"/>
        </w:rPr>
        <w:t xml:space="preserve">деятельность которого </w:t>
      </w:r>
      <w:r w:rsidRPr="007C18DF">
        <w:rPr>
          <w:rFonts w:ascii="Times New Roman" w:eastAsia="Times New Roman" w:hAnsi="Times New Roman"/>
          <w:kern w:val="28"/>
          <w:sz w:val="28"/>
          <w:szCs w:val="28"/>
          <w:lang w:eastAsia="ru-RU"/>
        </w:rPr>
        <w:t>направлен</w:t>
      </w:r>
      <w:r w:rsidR="007C18DF" w:rsidRPr="007C18DF">
        <w:rPr>
          <w:rFonts w:ascii="Times New Roman" w:eastAsia="Times New Roman" w:hAnsi="Times New Roman"/>
          <w:kern w:val="28"/>
          <w:sz w:val="28"/>
          <w:szCs w:val="28"/>
          <w:lang w:eastAsia="ru-RU"/>
        </w:rPr>
        <w:t>а</w:t>
      </w:r>
      <w:r w:rsidRPr="00470BFB">
        <w:rPr>
          <w:rFonts w:ascii="Times New Roman" w:eastAsia="Times New Roman" w:hAnsi="Times New Roman"/>
          <w:kern w:val="28"/>
          <w:sz w:val="28"/>
          <w:szCs w:val="28"/>
          <w:lang w:eastAsia="ru-RU"/>
        </w:rPr>
        <w:t xml:space="preserve"> на развитие экологического мышления населения через проведение образовательных и научных мероприятий. </w:t>
      </w:r>
    </w:p>
    <w:p w:rsidR="001921AF" w:rsidRPr="00470BFB" w:rsidRDefault="001921AF" w:rsidP="00F772BF">
      <w:pPr>
        <w:ind w:firstLine="709"/>
        <w:jc w:val="both"/>
        <w:rPr>
          <w:rFonts w:ascii="Times New Roman" w:eastAsia="Times New Roman" w:hAnsi="Times New Roman"/>
          <w:b/>
          <w:sz w:val="28"/>
          <w:szCs w:val="28"/>
          <w:lang w:eastAsia="ru-RU"/>
        </w:rPr>
      </w:pPr>
    </w:p>
    <w:p w:rsidR="001921AF" w:rsidRPr="00470BFB" w:rsidRDefault="001921AF" w:rsidP="001921AF">
      <w:pPr>
        <w:pBdr>
          <w:top w:val="single" w:sz="18" w:space="1" w:color="auto"/>
        </w:pBdr>
        <w:ind w:firstLine="709"/>
        <w:jc w:val="both"/>
        <w:outlineLvl w:val="2"/>
        <w:rPr>
          <w:rFonts w:ascii="Times New Roman" w:eastAsia="Times New Roman" w:hAnsi="Times New Roman"/>
          <w:b/>
          <w:sz w:val="28"/>
          <w:szCs w:val="28"/>
          <w:lang w:eastAsia="ru-RU"/>
        </w:rPr>
      </w:pPr>
      <w:bookmarkStart w:id="6" w:name="_Toc100910751"/>
      <w:r w:rsidRPr="00470BFB">
        <w:rPr>
          <w:rFonts w:ascii="Times New Roman" w:eastAsia="Times New Roman" w:hAnsi="Times New Roman"/>
          <w:b/>
          <w:sz w:val="28"/>
          <w:szCs w:val="28"/>
          <w:lang w:eastAsia="ru-RU"/>
        </w:rPr>
        <w:t>Культура</w:t>
      </w:r>
      <w:bookmarkEnd w:id="6"/>
    </w:p>
    <w:p w:rsidR="00AE6D83" w:rsidRPr="00470BFB" w:rsidRDefault="00AE6D83" w:rsidP="001365E0">
      <w:pPr>
        <w:pBdr>
          <w:top w:val="single" w:sz="18" w:space="1" w:color="auto"/>
        </w:pBdr>
        <w:ind w:firstLine="709"/>
        <w:jc w:val="both"/>
        <w:rPr>
          <w:rFonts w:ascii="Times New Roman" w:eastAsia="Times New Roman" w:hAnsi="Times New Roman"/>
          <w:sz w:val="28"/>
          <w:szCs w:val="28"/>
          <w:lang w:eastAsia="ru-RU"/>
        </w:rPr>
      </w:pPr>
    </w:p>
    <w:p w:rsidR="001365E0" w:rsidRPr="00470BFB" w:rsidRDefault="001365E0" w:rsidP="001365E0">
      <w:pPr>
        <w:pBdr>
          <w:top w:val="single" w:sz="18" w:space="1" w:color="auto"/>
        </w:pBd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Сохранение культурного и исторического наследия, обеспечение равного доступа населения к культурным ценностям и участию в культурной жизни, реализация творческого потенциала населения Камчатского края является главной целью государственной программы Камчатского края «Развитие культуры в Камчатском крае», </w:t>
      </w:r>
      <w:r w:rsidR="007C18DF">
        <w:rPr>
          <w:rFonts w:ascii="Times New Roman" w:eastAsia="Times New Roman" w:hAnsi="Times New Roman"/>
          <w:sz w:val="28"/>
          <w:szCs w:val="28"/>
          <w:lang w:eastAsia="ru-RU"/>
        </w:rPr>
        <w:t>ответственным исполнителем которой является</w:t>
      </w:r>
      <w:r w:rsidRPr="00470BFB">
        <w:rPr>
          <w:rFonts w:ascii="Times New Roman" w:eastAsia="Times New Roman" w:hAnsi="Times New Roman"/>
          <w:sz w:val="28"/>
          <w:szCs w:val="28"/>
          <w:lang w:eastAsia="ru-RU"/>
        </w:rPr>
        <w:t xml:space="preserve"> Министерство культуры Камчатского края.</w:t>
      </w:r>
    </w:p>
    <w:p w:rsidR="001365E0" w:rsidRPr="00470BFB" w:rsidRDefault="001365E0" w:rsidP="001365E0">
      <w:pPr>
        <w:pBdr>
          <w:top w:val="single" w:sz="18" w:space="1" w:color="auto"/>
        </w:pBd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соответствии с Указами Президента Российской Федерации от 7 мая 2012 года № 597 «О мероприятиях по реализации государственной социальной политики» и от 21 июля 2020 г. № 474 «О национальных целях развития Российской Федерации на период до 2030 года» одной из главных задач Министерства культуры Камчатского края в 2021 году являлось удержание средней заработной платы работников учреждений культуры на уровне не ниже 100% от среднемесячного дохода от трудовой деятельности в Камчатском крае. По итогам 2021 года этот показатель составил 97,4% (из них: краевые учреждения – 98,5%, в том числе подведомственные Министерству культуры Камчатского края – 96,4% и муниципальные учреждения – 96,8%) при плановом показателе на 2021 год – 100%.</w:t>
      </w:r>
    </w:p>
    <w:p w:rsidR="001365E0" w:rsidRPr="00470BFB" w:rsidRDefault="001365E0" w:rsidP="001365E0">
      <w:pPr>
        <w:pStyle w:val="af4"/>
        <w:ind w:left="0" w:firstLine="360"/>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рамках региональных проектов в 2021 году достигнуты следующие ключевые показатели:</w:t>
      </w:r>
    </w:p>
    <w:p w:rsidR="001365E0" w:rsidRPr="007C18DF" w:rsidRDefault="007C18DF" w:rsidP="001365E0">
      <w:pPr>
        <w:pStyle w:val="af4"/>
        <w:numPr>
          <w:ilvl w:val="0"/>
          <w:numId w:val="38"/>
        </w:numPr>
        <w:ind w:left="0" w:firstLine="34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открыт с</w:t>
      </w:r>
      <w:r w:rsidR="001365E0" w:rsidRPr="007C18DF">
        <w:rPr>
          <w:rFonts w:ascii="Times New Roman" w:eastAsia="Times New Roman" w:hAnsi="Times New Roman"/>
          <w:sz w:val="28"/>
          <w:szCs w:val="28"/>
          <w:lang w:eastAsia="ru-RU"/>
        </w:rPr>
        <w:t xml:space="preserve"> октября 2021 года виртуальн</w:t>
      </w:r>
      <w:r>
        <w:rPr>
          <w:rFonts w:ascii="Times New Roman" w:eastAsia="Times New Roman" w:hAnsi="Times New Roman"/>
          <w:sz w:val="28"/>
          <w:szCs w:val="28"/>
          <w:lang w:eastAsia="ru-RU"/>
        </w:rPr>
        <w:t>ый</w:t>
      </w:r>
      <w:r w:rsidR="001365E0" w:rsidRPr="007C18DF">
        <w:rPr>
          <w:rFonts w:ascii="Times New Roman" w:eastAsia="Times New Roman" w:hAnsi="Times New Roman"/>
          <w:sz w:val="28"/>
          <w:szCs w:val="28"/>
          <w:lang w:eastAsia="ru-RU"/>
        </w:rPr>
        <w:t xml:space="preserve"> концертн</w:t>
      </w:r>
      <w:r>
        <w:rPr>
          <w:rFonts w:ascii="Times New Roman" w:eastAsia="Times New Roman" w:hAnsi="Times New Roman"/>
          <w:sz w:val="28"/>
          <w:szCs w:val="28"/>
          <w:lang w:eastAsia="ru-RU"/>
        </w:rPr>
        <w:t>ый</w:t>
      </w:r>
      <w:r w:rsidR="001365E0" w:rsidRPr="007C18DF">
        <w:rPr>
          <w:rFonts w:ascii="Times New Roman" w:eastAsia="Times New Roman" w:hAnsi="Times New Roman"/>
          <w:sz w:val="28"/>
          <w:szCs w:val="28"/>
          <w:lang w:eastAsia="ru-RU"/>
        </w:rPr>
        <w:t xml:space="preserve"> зал (региональный проект </w:t>
      </w:r>
      <w:r w:rsidR="00C37442" w:rsidRPr="007C18DF">
        <w:rPr>
          <w:rFonts w:ascii="Times New Roman" w:eastAsia="Times New Roman" w:hAnsi="Times New Roman"/>
          <w:sz w:val="28"/>
          <w:szCs w:val="28"/>
          <w:lang w:eastAsia="ru-RU"/>
        </w:rPr>
        <w:t>«</w:t>
      </w:r>
      <w:r w:rsidR="001365E0" w:rsidRPr="007C18DF">
        <w:rPr>
          <w:rFonts w:ascii="Times New Roman" w:eastAsia="Times New Roman" w:hAnsi="Times New Roman"/>
          <w:sz w:val="28"/>
          <w:szCs w:val="28"/>
          <w:lang w:eastAsia="ru-RU"/>
        </w:rPr>
        <w:t>Цифровизация услуг и формирование информационного пространства в сфере культуры (</w:t>
      </w:r>
      <w:r w:rsidR="00C37442" w:rsidRPr="007C18DF">
        <w:rPr>
          <w:rFonts w:ascii="Times New Roman" w:eastAsia="Times New Roman" w:hAnsi="Times New Roman"/>
          <w:sz w:val="28"/>
          <w:szCs w:val="28"/>
          <w:lang w:eastAsia="ru-RU"/>
        </w:rPr>
        <w:t>«</w:t>
      </w:r>
      <w:r w:rsidR="001365E0" w:rsidRPr="007C18DF">
        <w:rPr>
          <w:rFonts w:ascii="Times New Roman" w:eastAsia="Times New Roman" w:hAnsi="Times New Roman"/>
          <w:sz w:val="28"/>
          <w:szCs w:val="28"/>
          <w:lang w:eastAsia="ru-RU"/>
        </w:rPr>
        <w:t>Цифровая культура</w:t>
      </w:r>
      <w:r w:rsidR="00C37442" w:rsidRPr="007C18DF">
        <w:rPr>
          <w:rFonts w:ascii="Times New Roman" w:eastAsia="Times New Roman" w:hAnsi="Times New Roman"/>
          <w:sz w:val="28"/>
          <w:szCs w:val="28"/>
          <w:lang w:eastAsia="ru-RU"/>
        </w:rPr>
        <w:t>»</w:t>
      </w:r>
      <w:r w:rsidR="001365E0" w:rsidRPr="007C18DF">
        <w:rPr>
          <w:rFonts w:ascii="Times New Roman" w:eastAsia="Times New Roman" w:hAnsi="Times New Roman"/>
          <w:sz w:val="28"/>
          <w:szCs w:val="28"/>
          <w:lang w:eastAsia="ru-RU"/>
        </w:rPr>
        <w:t>));</w:t>
      </w:r>
    </w:p>
    <w:p w:rsidR="001365E0" w:rsidRPr="007C18DF" w:rsidRDefault="001365E0" w:rsidP="001365E0">
      <w:pPr>
        <w:pStyle w:val="af4"/>
        <w:numPr>
          <w:ilvl w:val="0"/>
          <w:numId w:val="38"/>
        </w:numPr>
        <w:ind w:left="0" w:firstLine="349"/>
        <w:jc w:val="both"/>
        <w:rPr>
          <w:sz w:val="28"/>
          <w:szCs w:val="28"/>
        </w:rPr>
      </w:pPr>
      <w:r w:rsidRPr="007C18DF">
        <w:rPr>
          <w:rFonts w:ascii="Times New Roman" w:eastAsia="Times New Roman" w:hAnsi="Times New Roman"/>
          <w:sz w:val="28"/>
          <w:szCs w:val="28"/>
          <w:lang w:eastAsia="ru-RU"/>
        </w:rPr>
        <w:t xml:space="preserve">открыты модельные библиотеки на базе МКУ «Библиотечная система Усть-Камчатского сельского поселения» и МБУК «Межпоселенческая централизованная библиотечная система» Елизовского муниципального района </w:t>
      </w:r>
      <w:r w:rsidRPr="007C18DF">
        <w:rPr>
          <w:sz w:val="28"/>
          <w:szCs w:val="28"/>
        </w:rPr>
        <w:t>(</w:t>
      </w:r>
      <w:r w:rsidRPr="007C18DF">
        <w:rPr>
          <w:rFonts w:ascii="Times New Roman" w:eastAsia="Times New Roman" w:hAnsi="Times New Roman"/>
          <w:sz w:val="28"/>
          <w:szCs w:val="28"/>
          <w:lang w:eastAsia="ru-RU"/>
        </w:rPr>
        <w:t xml:space="preserve">региональный проект «Обеспечение качественно нового уровня развития инфраструктуры культуры («Культурная среда»)); </w:t>
      </w:r>
    </w:p>
    <w:p w:rsidR="001365E0" w:rsidRPr="007C18DF" w:rsidRDefault="001365E0" w:rsidP="001365E0">
      <w:pPr>
        <w:pStyle w:val="af4"/>
        <w:numPr>
          <w:ilvl w:val="0"/>
          <w:numId w:val="38"/>
        </w:numPr>
        <w:ind w:left="0" w:firstLine="349"/>
        <w:jc w:val="both"/>
        <w:rPr>
          <w:rFonts w:ascii="Times New Roman" w:eastAsia="Times New Roman" w:hAnsi="Times New Roman"/>
          <w:sz w:val="28"/>
          <w:szCs w:val="28"/>
          <w:lang w:eastAsia="ru-RU"/>
        </w:rPr>
      </w:pPr>
      <w:r w:rsidRPr="007C18DF">
        <w:rPr>
          <w:rFonts w:ascii="Times New Roman" w:eastAsia="Times New Roman" w:hAnsi="Times New Roman"/>
          <w:sz w:val="28"/>
          <w:szCs w:val="28"/>
          <w:lang w:eastAsia="ru-RU"/>
        </w:rPr>
        <w:t>проведены работы по капитальному ремонту трех домов культуры в п.</w:t>
      </w:r>
      <w:r w:rsidR="00EF4BB2" w:rsidRPr="007C18DF">
        <w:rPr>
          <w:rFonts w:ascii="Times New Roman" w:eastAsia="Times New Roman" w:hAnsi="Times New Roman"/>
          <w:sz w:val="28"/>
          <w:szCs w:val="28"/>
          <w:lang w:eastAsia="ru-RU"/>
        </w:rPr>
        <w:t> </w:t>
      </w:r>
      <w:r w:rsidRPr="007C18DF">
        <w:rPr>
          <w:rFonts w:ascii="Times New Roman" w:eastAsia="Times New Roman" w:hAnsi="Times New Roman"/>
          <w:sz w:val="28"/>
          <w:szCs w:val="28"/>
          <w:lang w:eastAsia="ru-RU"/>
        </w:rPr>
        <w:t>Козыревск Усть-Камчатского муниципального района, п. Николаевка, п.</w:t>
      </w:r>
      <w:r w:rsidR="00EF4BB2" w:rsidRPr="007C18DF">
        <w:rPr>
          <w:rFonts w:ascii="Times New Roman" w:eastAsia="Times New Roman" w:hAnsi="Times New Roman"/>
          <w:sz w:val="28"/>
          <w:szCs w:val="28"/>
          <w:lang w:eastAsia="ru-RU"/>
        </w:rPr>
        <w:t> </w:t>
      </w:r>
      <w:r w:rsidRPr="007C18DF">
        <w:rPr>
          <w:rFonts w:ascii="Times New Roman" w:eastAsia="Times New Roman" w:hAnsi="Times New Roman"/>
          <w:sz w:val="28"/>
          <w:szCs w:val="28"/>
          <w:lang w:eastAsia="ru-RU"/>
        </w:rPr>
        <w:t>Раздольный (региональный проект «Обеспечение качественно нового уровня развития инфраструктуры культуры («Культурная среда»)).</w:t>
      </w:r>
    </w:p>
    <w:p w:rsidR="001365E0" w:rsidRPr="00470BFB" w:rsidRDefault="001365E0" w:rsidP="001365E0">
      <w:pPr>
        <w:ind w:firstLine="709"/>
        <w:jc w:val="both"/>
        <w:rPr>
          <w:rFonts w:ascii="Times New Roman" w:eastAsiaTheme="minorHAnsi" w:hAnsi="Times New Roman"/>
          <w:sz w:val="28"/>
          <w:szCs w:val="28"/>
        </w:rPr>
      </w:pPr>
      <w:r w:rsidRPr="00470BFB">
        <w:rPr>
          <w:rFonts w:ascii="Times New Roman" w:eastAsia="Times New Roman" w:hAnsi="Times New Roman"/>
          <w:sz w:val="28"/>
          <w:szCs w:val="28"/>
          <w:lang w:eastAsia="ru-RU"/>
        </w:rPr>
        <w:t>В рамках государственной программы Камчатского края «Комплексное развитие сельских территорий Камчатского края» н</w:t>
      </w:r>
      <w:r w:rsidRPr="00470BFB">
        <w:rPr>
          <w:rFonts w:ascii="Times New Roman" w:eastAsiaTheme="minorHAnsi" w:hAnsi="Times New Roman"/>
          <w:sz w:val="28"/>
          <w:szCs w:val="28"/>
        </w:rPr>
        <w:t>ачато строительство здания Дома культуры на 100 мест в поселке Лесной Новолесновского сельского поселения Елизовского муниципального района, срок выполнения работ по контракту 30.09.2022.</w:t>
      </w:r>
    </w:p>
    <w:p w:rsidR="001921AF" w:rsidRPr="00470BFB" w:rsidRDefault="001921AF" w:rsidP="00F772BF">
      <w:pPr>
        <w:ind w:firstLine="709"/>
        <w:jc w:val="both"/>
        <w:rPr>
          <w:rFonts w:ascii="Times New Roman" w:eastAsia="Times New Roman" w:hAnsi="Times New Roman"/>
          <w:b/>
          <w:sz w:val="28"/>
          <w:szCs w:val="28"/>
          <w:lang w:eastAsia="ru-RU"/>
        </w:rPr>
      </w:pPr>
    </w:p>
    <w:p w:rsidR="001921AF" w:rsidRPr="00470BFB" w:rsidRDefault="001921AF" w:rsidP="001921AF">
      <w:pPr>
        <w:pBdr>
          <w:top w:val="single" w:sz="18" w:space="1" w:color="auto"/>
        </w:pBdr>
        <w:ind w:firstLine="709"/>
        <w:jc w:val="both"/>
        <w:outlineLvl w:val="2"/>
        <w:rPr>
          <w:rFonts w:ascii="Times New Roman" w:eastAsia="Times New Roman" w:hAnsi="Times New Roman"/>
          <w:b/>
          <w:sz w:val="28"/>
          <w:szCs w:val="28"/>
          <w:lang w:eastAsia="ru-RU"/>
        </w:rPr>
      </w:pPr>
      <w:bookmarkStart w:id="7" w:name="_Toc100910752"/>
      <w:r w:rsidRPr="00470BFB">
        <w:rPr>
          <w:rFonts w:ascii="Times New Roman" w:eastAsia="Times New Roman" w:hAnsi="Times New Roman"/>
          <w:b/>
          <w:sz w:val="28"/>
          <w:szCs w:val="28"/>
          <w:lang w:eastAsia="ru-RU"/>
        </w:rPr>
        <w:t>Общество</w:t>
      </w:r>
      <w:bookmarkEnd w:id="7"/>
    </w:p>
    <w:p w:rsidR="00AE6D83" w:rsidRPr="00470BFB" w:rsidRDefault="00AE6D83" w:rsidP="0095268B">
      <w:pPr>
        <w:ind w:firstLine="709"/>
        <w:jc w:val="both"/>
        <w:rPr>
          <w:rFonts w:ascii="Times New Roman" w:eastAsia="Times New Roman" w:hAnsi="Times New Roman"/>
          <w:sz w:val="28"/>
          <w:szCs w:val="28"/>
          <w:lang w:eastAsia="ru-RU"/>
        </w:rPr>
      </w:pPr>
    </w:p>
    <w:p w:rsidR="0095268B" w:rsidRPr="00470BFB" w:rsidRDefault="0095268B" w:rsidP="0095268B">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Вопросы сохранения традиционных семейных ценностей, повышения авторитета родительства</w:t>
      </w:r>
      <w:r w:rsidR="00C37442">
        <w:rPr>
          <w:rFonts w:ascii="Times New Roman" w:eastAsia="Times New Roman" w:hAnsi="Times New Roman"/>
          <w:sz w:val="28"/>
          <w:szCs w:val="28"/>
          <w:lang w:eastAsia="ru-RU"/>
        </w:rPr>
        <w:t>,</w:t>
      </w:r>
      <w:r w:rsidRPr="00470BFB">
        <w:rPr>
          <w:rFonts w:ascii="Times New Roman" w:eastAsia="Times New Roman" w:hAnsi="Times New Roman"/>
          <w:sz w:val="28"/>
          <w:szCs w:val="28"/>
          <w:lang w:eastAsia="ru-RU"/>
        </w:rPr>
        <w:t xml:space="preserve"> создания условий для выполнения семьей ее функций, комплексного решения проблем семей и детей реализуются посредствам государственной программы «Семья и дети Камчатки».</w:t>
      </w:r>
    </w:p>
    <w:p w:rsidR="0095268B" w:rsidRPr="00470BFB" w:rsidRDefault="0095268B" w:rsidP="0095268B">
      <w:pPr>
        <w:ind w:firstLine="709"/>
        <w:jc w:val="both"/>
        <w:rPr>
          <w:rFonts w:ascii="Times New Roman" w:hAnsi="Times New Roman"/>
          <w:bCs/>
          <w:sz w:val="28"/>
          <w:szCs w:val="28"/>
        </w:rPr>
      </w:pPr>
      <w:r w:rsidRPr="00470BFB">
        <w:rPr>
          <w:rFonts w:ascii="Times New Roman" w:eastAsia="Times New Roman" w:hAnsi="Times New Roman"/>
          <w:sz w:val="28"/>
          <w:szCs w:val="28"/>
          <w:lang w:eastAsia="ru-RU"/>
        </w:rPr>
        <w:t>Организованы и проведены 88 социально-значимых мероприятий, направленных на укрепление семейных ценностей, профилактику социального сиротства, жестокого обращения с детьми, в которых приняло участие 5</w:t>
      </w:r>
      <w:r w:rsidR="0075617C">
        <w:rPr>
          <w:rFonts w:ascii="Times New Roman" w:eastAsia="Times New Roman" w:hAnsi="Times New Roman"/>
          <w:sz w:val="28"/>
          <w:szCs w:val="28"/>
          <w:lang w:eastAsia="ru-RU"/>
        </w:rPr>
        <w:t> </w:t>
      </w:r>
      <w:r w:rsidRPr="00470BFB">
        <w:rPr>
          <w:rFonts w:ascii="Times New Roman" w:eastAsia="Times New Roman" w:hAnsi="Times New Roman"/>
          <w:sz w:val="28"/>
          <w:szCs w:val="28"/>
          <w:lang w:eastAsia="ru-RU"/>
        </w:rPr>
        <w:t xml:space="preserve">279 </w:t>
      </w:r>
      <w:r w:rsidRPr="0075617C">
        <w:rPr>
          <w:rFonts w:ascii="Times New Roman" w:eastAsia="Times New Roman" w:hAnsi="Times New Roman"/>
          <w:sz w:val="28"/>
          <w:szCs w:val="28"/>
          <w:lang w:eastAsia="ru-RU"/>
        </w:rPr>
        <w:t>чел</w:t>
      </w:r>
      <w:r w:rsidR="00C37442" w:rsidRPr="0075617C">
        <w:rPr>
          <w:rFonts w:ascii="Times New Roman" w:eastAsia="Times New Roman" w:hAnsi="Times New Roman"/>
          <w:sz w:val="28"/>
          <w:szCs w:val="28"/>
          <w:lang w:eastAsia="ru-RU"/>
        </w:rPr>
        <w:t>овек, в</w:t>
      </w:r>
      <w:r w:rsidRPr="00470BFB">
        <w:rPr>
          <w:rFonts w:ascii="Times New Roman" w:hAnsi="Times New Roman"/>
          <w:bCs/>
          <w:sz w:val="28"/>
          <w:szCs w:val="28"/>
        </w:rPr>
        <w:t xml:space="preserve"> том числе на базе 27 семейных мастерских, клубов и кружков в организациях социального обслуживания, в которых </w:t>
      </w:r>
      <w:r w:rsidR="0075617C">
        <w:rPr>
          <w:rFonts w:ascii="Times New Roman" w:hAnsi="Times New Roman"/>
          <w:bCs/>
          <w:sz w:val="28"/>
          <w:szCs w:val="28"/>
        </w:rPr>
        <w:t>участвовали</w:t>
      </w:r>
      <w:r w:rsidRPr="00470BFB">
        <w:rPr>
          <w:rFonts w:ascii="Times New Roman" w:hAnsi="Times New Roman"/>
          <w:bCs/>
          <w:sz w:val="28"/>
          <w:szCs w:val="28"/>
        </w:rPr>
        <w:t xml:space="preserve"> 427 семей (448</w:t>
      </w:r>
      <w:r w:rsidR="00EF4BB2">
        <w:rPr>
          <w:rFonts w:ascii="Times New Roman" w:hAnsi="Times New Roman"/>
          <w:bCs/>
          <w:sz w:val="28"/>
          <w:szCs w:val="28"/>
        </w:rPr>
        <w:t> </w:t>
      </w:r>
      <w:r w:rsidRPr="00470BFB">
        <w:rPr>
          <w:rFonts w:ascii="Times New Roman" w:hAnsi="Times New Roman"/>
          <w:bCs/>
          <w:sz w:val="28"/>
          <w:szCs w:val="28"/>
        </w:rPr>
        <w:t>родителей и 946 детей).</w:t>
      </w:r>
    </w:p>
    <w:p w:rsidR="0095268B" w:rsidRPr="00470BFB" w:rsidRDefault="0095268B" w:rsidP="0095268B">
      <w:pPr>
        <w:ind w:firstLine="709"/>
        <w:jc w:val="both"/>
        <w:rPr>
          <w:rFonts w:ascii="Times New Roman" w:hAnsi="Times New Roman"/>
          <w:bCs/>
          <w:sz w:val="28"/>
          <w:szCs w:val="28"/>
        </w:rPr>
      </w:pPr>
      <w:r w:rsidRPr="00470BFB">
        <w:rPr>
          <w:rFonts w:ascii="Times New Roman" w:hAnsi="Times New Roman"/>
          <w:bCs/>
          <w:sz w:val="28"/>
          <w:szCs w:val="28"/>
        </w:rPr>
        <w:t>В Корякском округе 80 малообеспеченным семьям предоставлены единовременные выплаты в связи с рождением детей.</w:t>
      </w:r>
    </w:p>
    <w:p w:rsidR="0095268B" w:rsidRPr="00470BFB" w:rsidRDefault="0095268B" w:rsidP="0095268B">
      <w:pPr>
        <w:ind w:firstLine="709"/>
        <w:jc w:val="both"/>
        <w:rPr>
          <w:rFonts w:ascii="Times New Roman" w:hAnsi="Times New Roman"/>
          <w:bCs/>
          <w:sz w:val="28"/>
          <w:szCs w:val="28"/>
        </w:rPr>
      </w:pPr>
      <w:r w:rsidRPr="00470BFB">
        <w:rPr>
          <w:rFonts w:ascii="Times New Roman" w:hAnsi="Times New Roman"/>
          <w:bCs/>
          <w:sz w:val="28"/>
          <w:szCs w:val="28"/>
        </w:rPr>
        <w:t>Семьям с детьми-инвалидами стал доступен пункт проката реабилитационного и игрового оборудования.</w:t>
      </w:r>
    </w:p>
    <w:p w:rsidR="0095268B" w:rsidRPr="00470BFB" w:rsidRDefault="0095268B" w:rsidP="0095268B">
      <w:pPr>
        <w:ind w:firstLine="709"/>
        <w:jc w:val="both"/>
        <w:rPr>
          <w:rFonts w:ascii="Times New Roman" w:hAnsi="Times New Roman"/>
          <w:bCs/>
          <w:sz w:val="28"/>
          <w:szCs w:val="28"/>
        </w:rPr>
      </w:pPr>
      <w:r w:rsidRPr="00470BFB">
        <w:rPr>
          <w:rFonts w:ascii="Times New Roman" w:hAnsi="Times New Roman"/>
          <w:bCs/>
          <w:sz w:val="28"/>
          <w:szCs w:val="28"/>
        </w:rPr>
        <w:t>Организована работа служб ранней помощи детям с нарушениями в развитии на базе 7-ми организаций социального обслуживания, продолжено оснащение данных служб новым диагностическим оборудованием.</w:t>
      </w:r>
    </w:p>
    <w:p w:rsidR="0095268B" w:rsidRPr="00470BFB" w:rsidRDefault="0095268B" w:rsidP="0095268B">
      <w:pPr>
        <w:ind w:firstLine="709"/>
        <w:jc w:val="both"/>
        <w:rPr>
          <w:rFonts w:ascii="Times New Roman" w:hAnsi="Times New Roman"/>
          <w:bCs/>
          <w:sz w:val="28"/>
          <w:szCs w:val="28"/>
        </w:rPr>
      </w:pPr>
      <w:r w:rsidRPr="00470BFB">
        <w:rPr>
          <w:rFonts w:ascii="Times New Roman" w:hAnsi="Times New Roman"/>
          <w:bCs/>
          <w:sz w:val="28"/>
          <w:szCs w:val="28"/>
        </w:rPr>
        <w:t xml:space="preserve">Силами 2-х мобильных бригад в </w:t>
      </w:r>
      <w:r w:rsidRPr="007C18DF">
        <w:rPr>
          <w:rFonts w:ascii="Times New Roman" w:hAnsi="Times New Roman"/>
          <w:bCs/>
          <w:sz w:val="28"/>
          <w:szCs w:val="28"/>
        </w:rPr>
        <w:t>отдаленны</w:t>
      </w:r>
      <w:r w:rsidR="00C37442" w:rsidRPr="007C18DF">
        <w:rPr>
          <w:rFonts w:ascii="Times New Roman" w:hAnsi="Times New Roman"/>
          <w:bCs/>
          <w:sz w:val="28"/>
          <w:szCs w:val="28"/>
        </w:rPr>
        <w:t>х</w:t>
      </w:r>
      <w:r w:rsidRPr="007C18DF">
        <w:rPr>
          <w:rFonts w:ascii="Times New Roman" w:hAnsi="Times New Roman"/>
          <w:bCs/>
          <w:sz w:val="28"/>
          <w:szCs w:val="28"/>
        </w:rPr>
        <w:t xml:space="preserve"> населенных</w:t>
      </w:r>
      <w:r w:rsidRPr="00470BFB">
        <w:rPr>
          <w:rFonts w:ascii="Times New Roman" w:hAnsi="Times New Roman"/>
          <w:bCs/>
          <w:sz w:val="28"/>
          <w:szCs w:val="28"/>
        </w:rPr>
        <w:t xml:space="preserve"> пунктах края обеспечена психолого-педагогическая помощь семьям с детьми.</w:t>
      </w:r>
    </w:p>
    <w:p w:rsidR="0095268B" w:rsidRPr="00470BFB" w:rsidRDefault="0095268B" w:rsidP="0095268B">
      <w:pPr>
        <w:ind w:firstLine="709"/>
        <w:jc w:val="both"/>
        <w:rPr>
          <w:rFonts w:ascii="Times New Roman" w:hAnsi="Times New Roman"/>
          <w:bCs/>
          <w:sz w:val="28"/>
          <w:szCs w:val="28"/>
        </w:rPr>
      </w:pPr>
      <w:r w:rsidRPr="00470BFB">
        <w:rPr>
          <w:rFonts w:ascii="Times New Roman" w:hAnsi="Times New Roman"/>
          <w:bCs/>
          <w:sz w:val="28"/>
          <w:szCs w:val="28"/>
        </w:rPr>
        <w:t>Организован отдых, оздоровление и совместный досуг 152 семей с детьми-инвалидами.</w:t>
      </w:r>
    </w:p>
    <w:p w:rsidR="0095268B" w:rsidRPr="00470BFB" w:rsidRDefault="0095268B" w:rsidP="0095268B">
      <w:pPr>
        <w:ind w:firstLine="709"/>
        <w:jc w:val="both"/>
        <w:rPr>
          <w:rFonts w:ascii="Times New Roman" w:hAnsi="Times New Roman"/>
          <w:bCs/>
          <w:sz w:val="28"/>
          <w:szCs w:val="28"/>
        </w:rPr>
      </w:pPr>
      <w:r w:rsidRPr="00470BFB">
        <w:rPr>
          <w:rFonts w:ascii="Times New Roman" w:hAnsi="Times New Roman"/>
          <w:bCs/>
          <w:sz w:val="28"/>
          <w:szCs w:val="28"/>
        </w:rPr>
        <w:t>Проведены различные тематические мероприятия, направленные на сохранение, изучение и развитие родных языков коренных малочисленных народов в рамках следующих национальных и обрядовых праздников: Алхалалалай (ительменский обрядовый праздник), Хололо (праздник береговых коряков-нымыланов), Аюангт (корякский обрядовый праздник), День первой рыбы (корякский обрядовый праздник), Встреча Нового солнца (корякский обрядовый праздник) в рамках государственной программы «Сохранение языков коренных малочисленных народов Севера, Сибири и Дальнего Востока Российской Федерации, проживающих в Камчатском крае».</w:t>
      </w:r>
    </w:p>
    <w:p w:rsidR="0095268B" w:rsidRPr="00470BFB" w:rsidRDefault="0095268B" w:rsidP="0095268B">
      <w:pPr>
        <w:ind w:firstLine="709"/>
        <w:jc w:val="both"/>
        <w:rPr>
          <w:rFonts w:ascii="Times New Roman" w:hAnsi="Times New Roman"/>
          <w:bCs/>
          <w:sz w:val="28"/>
          <w:szCs w:val="28"/>
        </w:rPr>
      </w:pPr>
      <w:r w:rsidRPr="00470BFB">
        <w:rPr>
          <w:rFonts w:ascii="Times New Roman" w:hAnsi="Times New Roman"/>
          <w:bCs/>
          <w:sz w:val="28"/>
          <w:szCs w:val="28"/>
        </w:rPr>
        <w:t xml:space="preserve">Более 50 мероприятий проведены в рамках государственной программы «Реализация государственной национальной политики и укрепление гражданского единства в Камчатском крае», в том числе: «Большой этнографический диктант» (преимущественно в онлайн-формате); «Уроки добрососедства» в организациях общего образования с участием представителей национальных объединений;  конкурс «Этнокрасавица», представляющий для жителей Камчатского края целый спектр культур и национальных традиций разных народов; межнациональный турнир по мини-футболу, краевой конкурс «В объективе – многоликая Камчатка» с презентацией творчества представителей разных народов;  тематическое мероприятие «Песни мира, песни Победы» с участием многонационального хора КРМОО «Содружество»; национальные праздники </w:t>
      </w:r>
      <w:r w:rsidR="00606AD8">
        <w:rPr>
          <w:rFonts w:ascii="Times New Roman" w:hAnsi="Times New Roman"/>
          <w:bCs/>
          <w:sz w:val="28"/>
          <w:szCs w:val="28"/>
        </w:rPr>
        <w:t>«</w:t>
      </w:r>
      <w:r w:rsidRPr="00470BFB">
        <w:rPr>
          <w:rFonts w:ascii="Times New Roman" w:hAnsi="Times New Roman"/>
          <w:bCs/>
          <w:sz w:val="28"/>
          <w:szCs w:val="28"/>
        </w:rPr>
        <w:t>Сурхарбан</w:t>
      </w:r>
      <w:r w:rsidR="00606AD8">
        <w:rPr>
          <w:rFonts w:ascii="Times New Roman" w:hAnsi="Times New Roman"/>
          <w:bCs/>
          <w:sz w:val="28"/>
          <w:szCs w:val="28"/>
        </w:rPr>
        <w:t>»</w:t>
      </w:r>
      <w:r w:rsidRPr="00470BFB">
        <w:rPr>
          <w:rFonts w:ascii="Times New Roman" w:hAnsi="Times New Roman"/>
          <w:bCs/>
          <w:sz w:val="28"/>
          <w:szCs w:val="28"/>
        </w:rPr>
        <w:t xml:space="preserve">, </w:t>
      </w:r>
      <w:r w:rsidR="00606AD8">
        <w:rPr>
          <w:rFonts w:ascii="Times New Roman" w:hAnsi="Times New Roman"/>
          <w:bCs/>
          <w:sz w:val="28"/>
          <w:szCs w:val="28"/>
        </w:rPr>
        <w:t>«</w:t>
      </w:r>
      <w:r w:rsidRPr="00470BFB">
        <w:rPr>
          <w:rFonts w:ascii="Times New Roman" w:hAnsi="Times New Roman"/>
          <w:bCs/>
          <w:sz w:val="28"/>
          <w:szCs w:val="28"/>
        </w:rPr>
        <w:t>Алхалалалай</w:t>
      </w:r>
      <w:r w:rsidR="00606AD8">
        <w:rPr>
          <w:rFonts w:ascii="Times New Roman" w:hAnsi="Times New Roman"/>
          <w:bCs/>
          <w:sz w:val="28"/>
          <w:szCs w:val="28"/>
        </w:rPr>
        <w:t>»</w:t>
      </w:r>
      <w:r w:rsidRPr="00470BFB">
        <w:rPr>
          <w:rFonts w:ascii="Times New Roman" w:hAnsi="Times New Roman"/>
          <w:bCs/>
          <w:sz w:val="28"/>
          <w:szCs w:val="28"/>
        </w:rPr>
        <w:t xml:space="preserve">, </w:t>
      </w:r>
      <w:r w:rsidR="00606AD8">
        <w:rPr>
          <w:rFonts w:ascii="Times New Roman" w:hAnsi="Times New Roman"/>
          <w:bCs/>
          <w:sz w:val="28"/>
          <w:szCs w:val="28"/>
        </w:rPr>
        <w:t>«</w:t>
      </w:r>
      <w:r w:rsidRPr="00470BFB">
        <w:rPr>
          <w:rFonts w:ascii="Times New Roman" w:hAnsi="Times New Roman"/>
          <w:bCs/>
          <w:sz w:val="28"/>
          <w:szCs w:val="28"/>
        </w:rPr>
        <w:t>Игры кочевников на Камчатке</w:t>
      </w:r>
      <w:r w:rsidR="00606AD8">
        <w:rPr>
          <w:rFonts w:ascii="Times New Roman" w:hAnsi="Times New Roman"/>
          <w:bCs/>
          <w:sz w:val="28"/>
          <w:szCs w:val="28"/>
        </w:rPr>
        <w:t>»</w:t>
      </w:r>
      <w:r w:rsidRPr="00470BFB">
        <w:rPr>
          <w:rFonts w:ascii="Times New Roman" w:hAnsi="Times New Roman"/>
          <w:bCs/>
          <w:sz w:val="28"/>
          <w:szCs w:val="28"/>
        </w:rPr>
        <w:t xml:space="preserve">, </w:t>
      </w:r>
      <w:r w:rsidR="00606AD8">
        <w:rPr>
          <w:rFonts w:ascii="Times New Roman" w:hAnsi="Times New Roman"/>
          <w:bCs/>
          <w:sz w:val="28"/>
          <w:szCs w:val="28"/>
        </w:rPr>
        <w:t>«</w:t>
      </w:r>
      <w:r w:rsidRPr="00470BFB">
        <w:rPr>
          <w:rFonts w:ascii="Times New Roman" w:hAnsi="Times New Roman"/>
          <w:bCs/>
          <w:sz w:val="28"/>
          <w:szCs w:val="28"/>
        </w:rPr>
        <w:t>Хололо</w:t>
      </w:r>
      <w:r w:rsidR="00606AD8">
        <w:rPr>
          <w:rFonts w:ascii="Times New Roman" w:hAnsi="Times New Roman"/>
          <w:bCs/>
          <w:sz w:val="28"/>
          <w:szCs w:val="28"/>
        </w:rPr>
        <w:t>»</w:t>
      </w:r>
      <w:r w:rsidRPr="00470BFB">
        <w:rPr>
          <w:rFonts w:ascii="Times New Roman" w:hAnsi="Times New Roman"/>
          <w:bCs/>
          <w:sz w:val="28"/>
          <w:szCs w:val="28"/>
        </w:rPr>
        <w:t xml:space="preserve">, </w:t>
      </w:r>
      <w:r w:rsidR="00606AD8">
        <w:rPr>
          <w:rFonts w:ascii="Times New Roman" w:hAnsi="Times New Roman"/>
          <w:bCs/>
          <w:sz w:val="28"/>
          <w:szCs w:val="28"/>
        </w:rPr>
        <w:t>«</w:t>
      </w:r>
      <w:r w:rsidRPr="00470BFB">
        <w:rPr>
          <w:rFonts w:ascii="Times New Roman" w:hAnsi="Times New Roman"/>
          <w:bCs/>
          <w:sz w:val="28"/>
          <w:szCs w:val="28"/>
        </w:rPr>
        <w:t>Встреча нового солнца</w:t>
      </w:r>
      <w:r w:rsidR="00606AD8">
        <w:rPr>
          <w:rFonts w:ascii="Times New Roman" w:hAnsi="Times New Roman"/>
          <w:bCs/>
          <w:sz w:val="28"/>
          <w:szCs w:val="28"/>
        </w:rPr>
        <w:t>»</w:t>
      </w:r>
      <w:r w:rsidRPr="00470BFB">
        <w:rPr>
          <w:rFonts w:ascii="Times New Roman" w:hAnsi="Times New Roman"/>
          <w:bCs/>
          <w:sz w:val="28"/>
          <w:szCs w:val="28"/>
        </w:rPr>
        <w:t xml:space="preserve">, вечер азербайджанской поэзии, День солидарности азербайджанцев всего мира, фестиваль </w:t>
      </w:r>
      <w:r w:rsidR="00606AD8">
        <w:rPr>
          <w:rFonts w:ascii="Times New Roman" w:hAnsi="Times New Roman"/>
          <w:bCs/>
          <w:sz w:val="28"/>
          <w:szCs w:val="28"/>
        </w:rPr>
        <w:t>«</w:t>
      </w:r>
      <w:r w:rsidRPr="00470BFB">
        <w:rPr>
          <w:rFonts w:ascii="Times New Roman" w:hAnsi="Times New Roman"/>
          <w:bCs/>
          <w:sz w:val="28"/>
          <w:szCs w:val="28"/>
        </w:rPr>
        <w:t>Широка казачья удаль</w:t>
      </w:r>
      <w:r w:rsidR="00606AD8">
        <w:rPr>
          <w:rFonts w:ascii="Times New Roman" w:hAnsi="Times New Roman"/>
          <w:bCs/>
          <w:sz w:val="28"/>
          <w:szCs w:val="28"/>
        </w:rPr>
        <w:t>»</w:t>
      </w:r>
      <w:r w:rsidRPr="00470BFB">
        <w:rPr>
          <w:rFonts w:ascii="Times New Roman" w:hAnsi="Times New Roman"/>
          <w:bCs/>
          <w:sz w:val="28"/>
          <w:szCs w:val="28"/>
        </w:rPr>
        <w:t xml:space="preserve">, театрализованная выставка </w:t>
      </w:r>
      <w:r w:rsidR="00606AD8">
        <w:rPr>
          <w:rFonts w:ascii="Times New Roman" w:hAnsi="Times New Roman"/>
          <w:bCs/>
          <w:sz w:val="28"/>
          <w:szCs w:val="28"/>
        </w:rPr>
        <w:t>«</w:t>
      </w:r>
      <w:r w:rsidRPr="00470BFB">
        <w:rPr>
          <w:rFonts w:ascii="Times New Roman" w:hAnsi="Times New Roman"/>
          <w:bCs/>
          <w:sz w:val="28"/>
          <w:szCs w:val="28"/>
        </w:rPr>
        <w:t>Вселенная Чингиза Айтматова</w:t>
      </w:r>
      <w:r w:rsidR="00606AD8">
        <w:rPr>
          <w:rFonts w:ascii="Times New Roman" w:hAnsi="Times New Roman"/>
          <w:bCs/>
          <w:sz w:val="28"/>
          <w:szCs w:val="28"/>
        </w:rPr>
        <w:t>»</w:t>
      </w:r>
      <w:r w:rsidRPr="00470BFB">
        <w:rPr>
          <w:rFonts w:ascii="Times New Roman" w:hAnsi="Times New Roman"/>
          <w:bCs/>
          <w:sz w:val="28"/>
          <w:szCs w:val="28"/>
        </w:rPr>
        <w:t>, праздничное мероприятие, посвященное Дню единства народов Дагестана и юбилея поэта Расула Гамзатова.</w:t>
      </w:r>
    </w:p>
    <w:p w:rsidR="001921AF" w:rsidRPr="00470BFB" w:rsidRDefault="001921AF" w:rsidP="00F772BF">
      <w:pPr>
        <w:ind w:firstLine="709"/>
        <w:jc w:val="both"/>
        <w:rPr>
          <w:rFonts w:ascii="Times New Roman" w:eastAsia="Times New Roman" w:hAnsi="Times New Roman"/>
          <w:b/>
          <w:sz w:val="28"/>
          <w:szCs w:val="28"/>
          <w:lang w:eastAsia="ru-RU"/>
        </w:rPr>
      </w:pPr>
    </w:p>
    <w:p w:rsidR="000F2F41" w:rsidRPr="00470BFB" w:rsidRDefault="000F2F41" w:rsidP="00B459E9">
      <w:pPr>
        <w:pBdr>
          <w:top w:val="single" w:sz="18" w:space="1" w:color="auto"/>
        </w:pBdr>
        <w:ind w:firstLine="709"/>
        <w:jc w:val="both"/>
        <w:outlineLvl w:val="2"/>
        <w:rPr>
          <w:rFonts w:ascii="Times New Roman" w:eastAsia="Times New Roman" w:hAnsi="Times New Roman"/>
          <w:b/>
          <w:sz w:val="28"/>
          <w:szCs w:val="28"/>
          <w:lang w:eastAsia="ru-RU"/>
        </w:rPr>
      </w:pPr>
      <w:bookmarkStart w:id="8" w:name="_Toc100910753"/>
      <w:r w:rsidRPr="00470BFB">
        <w:rPr>
          <w:rFonts w:ascii="Times New Roman" w:eastAsia="Times New Roman" w:hAnsi="Times New Roman"/>
          <w:b/>
          <w:sz w:val="28"/>
          <w:szCs w:val="28"/>
          <w:lang w:eastAsia="ru-RU"/>
        </w:rPr>
        <w:t>Занятость и труд</w:t>
      </w:r>
      <w:bookmarkEnd w:id="8"/>
    </w:p>
    <w:p w:rsidR="00AE6D83" w:rsidRPr="00470BFB" w:rsidRDefault="00AE6D83" w:rsidP="00771273">
      <w:pPr>
        <w:ind w:firstLine="709"/>
        <w:jc w:val="both"/>
        <w:rPr>
          <w:rFonts w:ascii="Times New Roman" w:hAnsi="Times New Roman"/>
          <w:sz w:val="28"/>
          <w:szCs w:val="28"/>
        </w:rPr>
      </w:pPr>
    </w:p>
    <w:p w:rsidR="00771273" w:rsidRPr="00470BFB" w:rsidRDefault="00771273" w:rsidP="00771273">
      <w:pPr>
        <w:ind w:firstLine="709"/>
        <w:jc w:val="both"/>
        <w:rPr>
          <w:rFonts w:ascii="Times New Roman" w:hAnsi="Times New Roman"/>
          <w:sz w:val="28"/>
          <w:szCs w:val="28"/>
        </w:rPr>
      </w:pPr>
      <w:r w:rsidRPr="00470BFB">
        <w:rPr>
          <w:rFonts w:ascii="Times New Roman" w:hAnsi="Times New Roman"/>
          <w:sz w:val="28"/>
          <w:szCs w:val="28"/>
        </w:rPr>
        <w:t>По данным Министерства труда и развития кадрового потенциала Камчатского края в 2021 году в целях повышения эффективности службы занятости в рамках государственной программы Камчатского края «Содействие занятости населения Камчатского края» и национального проекта «Демография» завершена модернизация краевого государственного казенного учреждения Центр занятости населения города Петропавловска-</w:t>
      </w:r>
      <w:r w:rsidRPr="007C18DF">
        <w:rPr>
          <w:rFonts w:ascii="Times New Roman" w:hAnsi="Times New Roman"/>
          <w:sz w:val="28"/>
          <w:szCs w:val="28"/>
        </w:rPr>
        <w:t>Камчатского</w:t>
      </w:r>
      <w:r w:rsidR="00B47658" w:rsidRPr="007C18DF">
        <w:rPr>
          <w:rFonts w:ascii="Times New Roman" w:hAnsi="Times New Roman"/>
          <w:sz w:val="28"/>
          <w:szCs w:val="28"/>
        </w:rPr>
        <w:t>,</w:t>
      </w:r>
      <w:r w:rsidRPr="007C18DF">
        <w:rPr>
          <w:rFonts w:ascii="Times New Roman" w:hAnsi="Times New Roman"/>
          <w:sz w:val="28"/>
          <w:szCs w:val="28"/>
        </w:rPr>
        <w:t xml:space="preserve"> и</w:t>
      </w:r>
      <w:r w:rsidRPr="00470BFB">
        <w:rPr>
          <w:rFonts w:ascii="Times New Roman" w:hAnsi="Times New Roman"/>
          <w:sz w:val="28"/>
          <w:szCs w:val="28"/>
        </w:rPr>
        <w:t xml:space="preserve"> на его базе создан первый в Камчатском крае Кадровый центр.</w:t>
      </w:r>
    </w:p>
    <w:p w:rsidR="00771273" w:rsidRPr="00470BFB" w:rsidRDefault="00771273" w:rsidP="00771273">
      <w:pPr>
        <w:ind w:firstLine="709"/>
        <w:jc w:val="both"/>
        <w:rPr>
          <w:rFonts w:ascii="Times New Roman" w:hAnsi="Times New Roman"/>
          <w:sz w:val="28"/>
          <w:szCs w:val="28"/>
        </w:rPr>
      </w:pPr>
      <w:r w:rsidRPr="00470BFB">
        <w:rPr>
          <w:rFonts w:ascii="Times New Roman" w:hAnsi="Times New Roman"/>
          <w:sz w:val="28"/>
          <w:szCs w:val="28"/>
        </w:rPr>
        <w:t>Оказание государственных услуг в сфере занятости населения переведено на принципы бережливого производства – работа переориентирована на комплексное решение «жизненной ситуации» клиента с учетом его индивидуальных потребностей и ожиданий.</w:t>
      </w:r>
    </w:p>
    <w:p w:rsidR="00771273" w:rsidRPr="00470BFB" w:rsidRDefault="00771273" w:rsidP="00771273">
      <w:pPr>
        <w:ind w:firstLine="709"/>
        <w:jc w:val="both"/>
        <w:rPr>
          <w:rFonts w:ascii="Times New Roman" w:hAnsi="Times New Roman"/>
          <w:sz w:val="28"/>
          <w:szCs w:val="28"/>
        </w:rPr>
      </w:pPr>
      <w:r w:rsidRPr="00470BFB">
        <w:rPr>
          <w:rFonts w:ascii="Times New Roman" w:hAnsi="Times New Roman"/>
          <w:sz w:val="28"/>
          <w:szCs w:val="28"/>
        </w:rPr>
        <w:t>В целях обеспечения отраслей экономики и социальной сферы Камчатского края квалифицированными кадрами в 2021 году запущен механизм целевого обучения.</w:t>
      </w:r>
    </w:p>
    <w:p w:rsidR="007B7255" w:rsidRPr="00470BFB" w:rsidRDefault="00771273" w:rsidP="007B7255">
      <w:pPr>
        <w:ind w:firstLine="709"/>
        <w:jc w:val="both"/>
        <w:rPr>
          <w:rFonts w:ascii="Times New Roman" w:hAnsi="Times New Roman"/>
          <w:sz w:val="28"/>
          <w:szCs w:val="28"/>
        </w:rPr>
      </w:pPr>
      <w:r w:rsidRPr="00470BFB">
        <w:rPr>
          <w:rFonts w:ascii="Times New Roman" w:hAnsi="Times New Roman"/>
          <w:sz w:val="28"/>
          <w:szCs w:val="28"/>
        </w:rPr>
        <w:t xml:space="preserve">При этом уровень регистрируемой безработицы составил – 1,5% (уровень безработицы по методологии Международной Организации Труда – 3,5%), </w:t>
      </w:r>
      <w:r w:rsidR="007B7255" w:rsidRPr="00470BFB">
        <w:rPr>
          <w:rFonts w:ascii="Times New Roman" w:hAnsi="Times New Roman"/>
          <w:sz w:val="28"/>
          <w:szCs w:val="28"/>
        </w:rPr>
        <w:t>а среди граждан, проживающих в сельской местности – 26,40%.</w:t>
      </w:r>
    </w:p>
    <w:p w:rsidR="007B7255" w:rsidRPr="00470BFB" w:rsidRDefault="007B7255" w:rsidP="00771273">
      <w:pPr>
        <w:ind w:firstLine="709"/>
        <w:jc w:val="both"/>
        <w:rPr>
          <w:rFonts w:ascii="Times New Roman" w:hAnsi="Times New Roman"/>
          <w:sz w:val="28"/>
          <w:szCs w:val="28"/>
        </w:rPr>
      </w:pPr>
      <w:r w:rsidRPr="00470BFB">
        <w:rPr>
          <w:rFonts w:ascii="Times New Roman" w:hAnsi="Times New Roman"/>
          <w:sz w:val="28"/>
          <w:szCs w:val="28"/>
        </w:rPr>
        <w:t>Дополнительно удельный вес безработных граждан, ищущих работу 12 и более месяцев, в общей численности безработных граждан, зарегистрированных в органах службы занятости составляет 5,2%.</w:t>
      </w:r>
    </w:p>
    <w:p w:rsidR="00771273" w:rsidRPr="00470BFB" w:rsidRDefault="007C18DF" w:rsidP="00771273">
      <w:pPr>
        <w:ind w:firstLine="709"/>
        <w:jc w:val="both"/>
        <w:rPr>
          <w:rFonts w:ascii="Times New Roman" w:hAnsi="Times New Roman"/>
          <w:sz w:val="28"/>
          <w:szCs w:val="28"/>
        </w:rPr>
      </w:pPr>
      <w:r>
        <w:rPr>
          <w:rFonts w:ascii="Times New Roman" w:hAnsi="Times New Roman"/>
          <w:sz w:val="28"/>
          <w:szCs w:val="28"/>
        </w:rPr>
        <w:t>В</w:t>
      </w:r>
      <w:r w:rsidR="00771273" w:rsidRPr="00470BFB">
        <w:rPr>
          <w:rFonts w:ascii="Times New Roman" w:hAnsi="Times New Roman"/>
          <w:sz w:val="28"/>
          <w:szCs w:val="28"/>
        </w:rPr>
        <w:t xml:space="preserve"> рамках реализации государственная программы Камчатского края «Оказание содействия добровольному переселению в Камчатский край соотечественников, проживающих за рубежом» в Камчатский край привлечено 400 (в 2020 году – 334) человек (включая членов семей).</w:t>
      </w:r>
    </w:p>
    <w:p w:rsidR="00BA4720" w:rsidRPr="00470BFB" w:rsidRDefault="00BA4720" w:rsidP="00F772BF">
      <w:pPr>
        <w:autoSpaceDE w:val="0"/>
        <w:autoSpaceDN w:val="0"/>
        <w:adjustRightInd w:val="0"/>
        <w:ind w:firstLine="709"/>
        <w:jc w:val="both"/>
        <w:rPr>
          <w:rFonts w:ascii="Times New Roman" w:eastAsia="Times New Roman" w:hAnsi="Times New Roman"/>
          <w:b/>
          <w:sz w:val="28"/>
          <w:szCs w:val="28"/>
          <w:lang w:eastAsia="ru-RU"/>
        </w:rPr>
      </w:pPr>
    </w:p>
    <w:p w:rsidR="000F2F41" w:rsidRPr="00470BFB" w:rsidRDefault="009D370C" w:rsidP="00B459E9">
      <w:pPr>
        <w:pBdr>
          <w:top w:val="single" w:sz="18" w:space="1" w:color="auto"/>
        </w:pBdr>
        <w:autoSpaceDE w:val="0"/>
        <w:autoSpaceDN w:val="0"/>
        <w:adjustRightInd w:val="0"/>
        <w:ind w:firstLine="709"/>
        <w:jc w:val="both"/>
        <w:outlineLvl w:val="2"/>
        <w:rPr>
          <w:rFonts w:ascii="Times New Roman" w:eastAsia="Times New Roman" w:hAnsi="Times New Roman"/>
          <w:b/>
          <w:sz w:val="28"/>
          <w:szCs w:val="28"/>
          <w:lang w:eastAsia="ru-RU"/>
        </w:rPr>
      </w:pPr>
      <w:bookmarkStart w:id="9" w:name="_Toc100910754"/>
      <w:r w:rsidRPr="00470BFB">
        <w:rPr>
          <w:rFonts w:ascii="Times New Roman" w:eastAsia="Times New Roman" w:hAnsi="Times New Roman"/>
          <w:b/>
          <w:sz w:val="28"/>
          <w:szCs w:val="28"/>
          <w:lang w:eastAsia="ru-RU"/>
        </w:rPr>
        <w:t>Эффективное г</w:t>
      </w:r>
      <w:r w:rsidR="000F2F41" w:rsidRPr="00470BFB">
        <w:rPr>
          <w:rFonts w:ascii="Times New Roman" w:eastAsia="Times New Roman" w:hAnsi="Times New Roman"/>
          <w:b/>
          <w:sz w:val="28"/>
          <w:szCs w:val="28"/>
          <w:lang w:eastAsia="ru-RU"/>
        </w:rPr>
        <w:t>осударство</w:t>
      </w:r>
      <w:bookmarkEnd w:id="9"/>
    </w:p>
    <w:p w:rsidR="009D370C" w:rsidRPr="00470BFB" w:rsidRDefault="009D370C" w:rsidP="00B459E9">
      <w:pPr>
        <w:pBdr>
          <w:top w:val="single" w:sz="18" w:space="1" w:color="auto"/>
        </w:pBdr>
        <w:autoSpaceDE w:val="0"/>
        <w:autoSpaceDN w:val="0"/>
        <w:adjustRightInd w:val="0"/>
        <w:ind w:firstLine="709"/>
        <w:jc w:val="both"/>
        <w:outlineLvl w:val="2"/>
        <w:rPr>
          <w:rFonts w:ascii="Times New Roman" w:eastAsia="Times New Roman" w:hAnsi="Times New Roman"/>
          <w:b/>
          <w:sz w:val="28"/>
          <w:szCs w:val="28"/>
          <w:lang w:eastAsia="ru-RU"/>
        </w:rPr>
      </w:pP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Повышение эффективности деятельности в сфере государственного управления в 2021 году обеспечивалось в рамках реализации государственных программ Камчатского края «Информационное общество в Камчатском крае» и «Развитие экономики и внешнеэкономической деятельности Камчатского края».</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Одним из важнейших результатов в сфере государственного управления является социальный эффект, под которым обычно понимается создание благоприятных условий для населения, в том числе и повышение качества предоставляемых государственных услуг.</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 xml:space="preserve">На базе КГКУ МФЦ организовано предоставление 517 услуг, в том числе 69 федеральных, 76 региональных и 372 муниципальных услуг. На получение государственных и муниципальных услуг в 2021 году в МФЦ зарегистрировано более 285 </w:t>
      </w:r>
      <w:r w:rsidR="00B8014B">
        <w:rPr>
          <w:rFonts w:ascii="Times New Roman" w:hAnsi="Times New Roman"/>
          <w:sz w:val="28"/>
          <w:szCs w:val="28"/>
        </w:rPr>
        <w:t>тыс.</w:t>
      </w:r>
      <w:r w:rsidRPr="00470BFB">
        <w:rPr>
          <w:rFonts w:ascii="Times New Roman" w:hAnsi="Times New Roman"/>
          <w:sz w:val="28"/>
          <w:szCs w:val="28"/>
        </w:rPr>
        <w:t xml:space="preserve"> запросов. Всего с учетом консультаций и выдачи результатов предоставленных услуг зарегистрировано свыше 520 </w:t>
      </w:r>
      <w:r w:rsidR="00B8014B">
        <w:rPr>
          <w:rFonts w:ascii="Times New Roman" w:hAnsi="Times New Roman"/>
          <w:sz w:val="28"/>
          <w:szCs w:val="28"/>
        </w:rPr>
        <w:t>тыс.</w:t>
      </w:r>
      <w:r w:rsidRPr="00470BFB">
        <w:rPr>
          <w:rFonts w:ascii="Times New Roman" w:hAnsi="Times New Roman"/>
          <w:sz w:val="28"/>
          <w:szCs w:val="28"/>
        </w:rPr>
        <w:t xml:space="preserve"> обращений в МФЦ.</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 xml:space="preserve">В 2021 году количество запросов граждан на оказание государственных и муниципальных услуг Камчатского края через региональный портал составляет 295,7 </w:t>
      </w:r>
      <w:r w:rsidR="00B8014B">
        <w:rPr>
          <w:rFonts w:ascii="Times New Roman" w:hAnsi="Times New Roman"/>
          <w:sz w:val="28"/>
          <w:szCs w:val="28"/>
        </w:rPr>
        <w:t>тыс.</w:t>
      </w:r>
      <w:r w:rsidRPr="00470BFB">
        <w:rPr>
          <w:rFonts w:ascii="Times New Roman" w:hAnsi="Times New Roman"/>
          <w:sz w:val="28"/>
          <w:szCs w:val="28"/>
        </w:rPr>
        <w:t xml:space="preserve">, из них 48,5 </w:t>
      </w:r>
      <w:r w:rsidR="00B8014B">
        <w:rPr>
          <w:rFonts w:ascii="Times New Roman" w:hAnsi="Times New Roman"/>
          <w:sz w:val="28"/>
          <w:szCs w:val="28"/>
        </w:rPr>
        <w:t>тыс.</w:t>
      </w:r>
      <w:r w:rsidRPr="00470BFB">
        <w:rPr>
          <w:rFonts w:ascii="Times New Roman" w:hAnsi="Times New Roman"/>
          <w:sz w:val="28"/>
          <w:szCs w:val="28"/>
        </w:rPr>
        <w:t xml:space="preserve"> – заявлений на получение услуг, 247,1 </w:t>
      </w:r>
      <w:r w:rsidR="00B8014B">
        <w:rPr>
          <w:rFonts w:ascii="Times New Roman" w:hAnsi="Times New Roman"/>
          <w:sz w:val="28"/>
          <w:szCs w:val="28"/>
        </w:rPr>
        <w:t>тыс.</w:t>
      </w:r>
      <w:r w:rsidRPr="00470BFB">
        <w:rPr>
          <w:rFonts w:ascii="Times New Roman" w:hAnsi="Times New Roman"/>
          <w:sz w:val="28"/>
          <w:szCs w:val="28"/>
        </w:rPr>
        <w:t xml:space="preserve"> – запросов к сервисам (проверка очереди в детский сад; проверка очереди многодетной семьи на получение земельного участка; стоимость предоставленных медицинских услуг).</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 xml:space="preserve">По итогам 2021 года уровень удовлетворенности граждан качеством предоставления услуг составил 96,8% (целевое значение – не менее 90%). В целях определения уровня удовлетворенности качеством услуг в 2021 году собрано более 313 </w:t>
      </w:r>
      <w:r w:rsidR="00B8014B">
        <w:rPr>
          <w:rFonts w:ascii="Times New Roman" w:hAnsi="Times New Roman"/>
          <w:sz w:val="28"/>
          <w:szCs w:val="28"/>
        </w:rPr>
        <w:t>тыс.</w:t>
      </w:r>
      <w:r w:rsidRPr="00470BFB">
        <w:rPr>
          <w:rFonts w:ascii="Times New Roman" w:hAnsi="Times New Roman"/>
          <w:sz w:val="28"/>
          <w:szCs w:val="28"/>
        </w:rPr>
        <w:t xml:space="preserve"> оценок. </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 xml:space="preserve">2021 год </w:t>
      </w:r>
      <w:r w:rsidRPr="007C18DF">
        <w:rPr>
          <w:rFonts w:ascii="Times New Roman" w:hAnsi="Times New Roman"/>
          <w:sz w:val="28"/>
          <w:szCs w:val="28"/>
        </w:rPr>
        <w:t>стал основополагающим</w:t>
      </w:r>
      <w:r w:rsidRPr="00470BFB">
        <w:rPr>
          <w:rFonts w:ascii="Times New Roman" w:hAnsi="Times New Roman"/>
          <w:sz w:val="28"/>
          <w:szCs w:val="28"/>
        </w:rPr>
        <w:t xml:space="preserve"> по переводу региональных услуг в электронную форму (по единым требованиям, на едином портале госуслуг, по единым принципам и подходам для всей страны). На уровне Правительственной комиссии утверждён перечень региональных массовых социально значимых услуг (далее – МСЗУ) в количестве 101 услуги. Часть типовых услуг в Камчатском крае не оказываются, ещё часть была исключена из федерального типового перечня в теч</w:t>
      </w:r>
      <w:r w:rsidRPr="007C18DF">
        <w:rPr>
          <w:rFonts w:ascii="Times New Roman" w:hAnsi="Times New Roman"/>
          <w:sz w:val="28"/>
          <w:szCs w:val="28"/>
        </w:rPr>
        <w:t>ени</w:t>
      </w:r>
      <w:r w:rsidR="00B47658" w:rsidRPr="007C18DF">
        <w:rPr>
          <w:rFonts w:ascii="Times New Roman" w:hAnsi="Times New Roman"/>
          <w:sz w:val="28"/>
          <w:szCs w:val="28"/>
        </w:rPr>
        <w:t>е</w:t>
      </w:r>
      <w:r w:rsidRPr="00470BFB">
        <w:rPr>
          <w:rFonts w:ascii="Times New Roman" w:hAnsi="Times New Roman"/>
          <w:sz w:val="28"/>
          <w:szCs w:val="28"/>
        </w:rPr>
        <w:t xml:space="preserve"> года по ряду причин. В итоговый перечень вошли 78</w:t>
      </w:r>
      <w:r w:rsidR="00EF4BB2">
        <w:rPr>
          <w:rFonts w:ascii="Times New Roman" w:hAnsi="Times New Roman"/>
          <w:sz w:val="28"/>
          <w:szCs w:val="28"/>
        </w:rPr>
        <w:t> </w:t>
      </w:r>
      <w:r w:rsidRPr="00470BFB">
        <w:rPr>
          <w:rFonts w:ascii="Times New Roman" w:hAnsi="Times New Roman"/>
          <w:sz w:val="28"/>
          <w:szCs w:val="28"/>
        </w:rPr>
        <w:t>реализованных региональных МСЗУ.</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На Правительственной комиссии по цифровому развитию под председательством Д.Н. Чернышенко Камчатский край отмечен в числе лидирующих субъектов по итогам проведённой работы по переводу МСЗУ в электронную форму в 2021 году.</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Доля массовых социально значимых государственных и муниципальных услуг доступных в электронном виде в 2021 году составила 98,7% в общем объеме таких услуг.</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 xml:space="preserve">В целях повышения комфорта граждан в 2021 году запущена новая версия портала государственных и муниципальных услуг Камчатского края. Изменен дизайн </w:t>
      </w:r>
      <w:r w:rsidR="00B47658" w:rsidRPr="007C18DF">
        <w:rPr>
          <w:rFonts w:ascii="Times New Roman" w:hAnsi="Times New Roman"/>
          <w:sz w:val="28"/>
          <w:szCs w:val="28"/>
        </w:rPr>
        <w:t>п</w:t>
      </w:r>
      <w:r w:rsidRPr="00470BFB">
        <w:rPr>
          <w:rFonts w:ascii="Times New Roman" w:hAnsi="Times New Roman"/>
          <w:sz w:val="28"/>
          <w:szCs w:val="28"/>
        </w:rPr>
        <w:t>ортала, облегчена навигация по разделам каталога, изменен личный кабинет пользователя.</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По состоянию на сегодняшний день на портале государственных и муниципальных услуг Камчатского края (gosuslugi41.ru) доступны 92</w:t>
      </w:r>
      <w:r w:rsidR="00EF4BB2">
        <w:rPr>
          <w:rFonts w:ascii="Times New Roman" w:hAnsi="Times New Roman"/>
          <w:sz w:val="28"/>
          <w:szCs w:val="28"/>
        </w:rPr>
        <w:t> </w:t>
      </w:r>
      <w:r w:rsidRPr="00470BFB">
        <w:rPr>
          <w:rFonts w:ascii="Times New Roman" w:hAnsi="Times New Roman"/>
          <w:sz w:val="28"/>
          <w:szCs w:val="28"/>
        </w:rPr>
        <w:t>портальные формы, позволяющие получать государственные или муниципальные услуги, или воспользоваться региональными электронными сервисами.</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 xml:space="preserve">В рамках обеспечения эффективного управления процессами в исполнительных органах государственной власти Камчатского края Автономной некоммерческой организацией «Региональный центр развития компетенций и научных коммуникаций» проведен функциональный анализ деятельности трех исполнительных органов государственной власти: Министерства экономического развития и торговли Камчатского края, Министерства рыбного хозяйства Камчатского края, Государственной жилищной инспекции Камчатского края. По результатам проведенного функционального анализа </w:t>
      </w:r>
      <w:r w:rsidR="0060379F">
        <w:rPr>
          <w:rFonts w:ascii="Times New Roman" w:hAnsi="Times New Roman"/>
          <w:sz w:val="28"/>
          <w:szCs w:val="28"/>
        </w:rPr>
        <w:t>разработаны</w:t>
      </w:r>
      <w:r w:rsidRPr="00470BFB">
        <w:rPr>
          <w:rFonts w:ascii="Times New Roman" w:hAnsi="Times New Roman"/>
          <w:sz w:val="28"/>
          <w:szCs w:val="28"/>
        </w:rPr>
        <w:t xml:space="preserve"> </w:t>
      </w:r>
      <w:r w:rsidRPr="0060379F">
        <w:rPr>
          <w:rFonts w:ascii="Times New Roman" w:hAnsi="Times New Roman"/>
          <w:sz w:val="28"/>
          <w:szCs w:val="28"/>
        </w:rPr>
        <w:t>рекомендаци</w:t>
      </w:r>
      <w:r w:rsidR="0060379F">
        <w:rPr>
          <w:rFonts w:ascii="Times New Roman" w:hAnsi="Times New Roman"/>
          <w:sz w:val="28"/>
          <w:szCs w:val="28"/>
        </w:rPr>
        <w:t>и</w:t>
      </w:r>
      <w:r w:rsidR="00B47658" w:rsidRPr="0060379F">
        <w:rPr>
          <w:rFonts w:ascii="Times New Roman" w:hAnsi="Times New Roman"/>
          <w:sz w:val="28"/>
          <w:szCs w:val="28"/>
        </w:rPr>
        <w:t>,</w:t>
      </w:r>
      <w:r w:rsidRPr="00470BFB">
        <w:rPr>
          <w:rFonts w:ascii="Times New Roman" w:hAnsi="Times New Roman"/>
          <w:sz w:val="28"/>
          <w:szCs w:val="28"/>
        </w:rPr>
        <w:t xml:space="preserve"> на основании которых Губернатор Камчатского края и Рабочая группа при Губернаторе Камчатского края по совершенствованию структуры Правительства Камчатского края и иных исполнительных органов государственной власти Камчатского края прин</w:t>
      </w:r>
      <w:r w:rsidRPr="003D7AE2">
        <w:rPr>
          <w:rFonts w:ascii="Times New Roman" w:hAnsi="Times New Roman"/>
          <w:sz w:val="28"/>
          <w:szCs w:val="28"/>
        </w:rPr>
        <w:t>имают</w:t>
      </w:r>
      <w:r w:rsidRPr="00470BFB">
        <w:rPr>
          <w:rFonts w:ascii="Times New Roman" w:hAnsi="Times New Roman"/>
          <w:sz w:val="28"/>
          <w:szCs w:val="28"/>
        </w:rPr>
        <w:t xml:space="preserve"> управленческие решения.</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В 2021 году исполнительные органы государственной власти Камчатского края перешли на электронный документооборот. Поручения, документы, нормативные акты создаются, согласовываются, подписываются и направляются адресатам в электронном виде, что в конечном счёте существенно сокращает сроки, трудовые и финансовые затраты на обмен информацией, делает систему более прозрачной, оперативной и управляемой. Более того, на сегодняшний день система электронного документооборота насчитывает 138 ведомств и организаций в Камчатском крае, налажены электронные каналы документооборота с главами муниципальных районов и городских округов.</w:t>
      </w:r>
    </w:p>
    <w:p w:rsidR="009D370C" w:rsidRPr="003D7AE2" w:rsidRDefault="009D370C" w:rsidP="009D370C">
      <w:pPr>
        <w:ind w:firstLine="709"/>
        <w:jc w:val="both"/>
        <w:rPr>
          <w:rFonts w:ascii="Times New Roman" w:hAnsi="Times New Roman"/>
          <w:sz w:val="28"/>
          <w:szCs w:val="28"/>
        </w:rPr>
      </w:pPr>
      <w:r w:rsidRPr="00470BFB">
        <w:rPr>
          <w:rFonts w:ascii="Times New Roman" w:hAnsi="Times New Roman"/>
          <w:sz w:val="28"/>
          <w:szCs w:val="28"/>
        </w:rPr>
        <w:t xml:space="preserve">На 2022 год к системе электронного документооборота планируется </w:t>
      </w:r>
      <w:r w:rsidRPr="003D7AE2">
        <w:rPr>
          <w:rFonts w:ascii="Times New Roman" w:hAnsi="Times New Roman"/>
          <w:sz w:val="28"/>
          <w:szCs w:val="28"/>
        </w:rPr>
        <w:t xml:space="preserve">присоединение городских и сельских поселений. </w:t>
      </w:r>
    </w:p>
    <w:p w:rsidR="009D370C" w:rsidRPr="003D7AE2" w:rsidRDefault="009D370C" w:rsidP="009D370C">
      <w:pPr>
        <w:ind w:firstLine="709"/>
        <w:jc w:val="both"/>
        <w:rPr>
          <w:rFonts w:ascii="Times New Roman" w:hAnsi="Times New Roman"/>
          <w:sz w:val="28"/>
          <w:szCs w:val="28"/>
        </w:rPr>
      </w:pPr>
      <w:r w:rsidRPr="003D7AE2">
        <w:rPr>
          <w:rFonts w:ascii="Times New Roman" w:hAnsi="Times New Roman"/>
          <w:sz w:val="28"/>
          <w:szCs w:val="28"/>
        </w:rPr>
        <w:t xml:space="preserve">В первом полугодии Камчатский край один из первых субъектов </w:t>
      </w:r>
      <w:r w:rsidR="00D8585D" w:rsidRPr="003D7AE2">
        <w:rPr>
          <w:rFonts w:ascii="Times New Roman" w:hAnsi="Times New Roman"/>
          <w:sz w:val="28"/>
          <w:szCs w:val="28"/>
        </w:rPr>
        <w:t>Российской Федерации</w:t>
      </w:r>
      <w:r w:rsidRPr="003D7AE2">
        <w:rPr>
          <w:rFonts w:ascii="Times New Roman" w:hAnsi="Times New Roman"/>
          <w:sz w:val="28"/>
          <w:szCs w:val="28"/>
        </w:rPr>
        <w:t xml:space="preserve"> перешёл</w:t>
      </w:r>
      <w:r w:rsidRPr="00470BFB">
        <w:rPr>
          <w:rFonts w:ascii="Times New Roman" w:hAnsi="Times New Roman"/>
          <w:sz w:val="28"/>
          <w:szCs w:val="28"/>
        </w:rPr>
        <w:t xml:space="preserve"> на новый формат межведомственного электронного документооборота (МЭДО).</w:t>
      </w:r>
      <w:r w:rsidR="0063476D" w:rsidRPr="00470BFB">
        <w:rPr>
          <w:rFonts w:ascii="Times New Roman" w:hAnsi="Times New Roman"/>
          <w:sz w:val="28"/>
          <w:szCs w:val="28"/>
        </w:rPr>
        <w:t xml:space="preserve"> </w:t>
      </w:r>
      <w:r w:rsidRPr="00470BFB">
        <w:rPr>
          <w:rFonts w:ascii="Times New Roman" w:hAnsi="Times New Roman"/>
          <w:sz w:val="28"/>
          <w:szCs w:val="28"/>
        </w:rPr>
        <w:t xml:space="preserve">На сегодняшний день МЭДО является основным каналом обмена корреспонденцией с федеральными органами власти и </w:t>
      </w:r>
      <w:r w:rsidRPr="003D7AE2">
        <w:rPr>
          <w:rFonts w:ascii="Times New Roman" w:hAnsi="Times New Roman"/>
          <w:sz w:val="28"/>
          <w:szCs w:val="28"/>
        </w:rPr>
        <w:t xml:space="preserve">иными государственными организациями федерального уровня. </w:t>
      </w:r>
    </w:p>
    <w:p w:rsidR="009D370C" w:rsidRPr="00470BFB" w:rsidRDefault="003D7AE2" w:rsidP="009D370C">
      <w:pPr>
        <w:ind w:firstLine="709"/>
        <w:jc w:val="both"/>
        <w:rPr>
          <w:rFonts w:ascii="Times New Roman" w:hAnsi="Times New Roman"/>
          <w:sz w:val="28"/>
          <w:szCs w:val="28"/>
        </w:rPr>
      </w:pPr>
      <w:r w:rsidRPr="003D7AE2">
        <w:rPr>
          <w:rFonts w:ascii="Times New Roman" w:hAnsi="Times New Roman"/>
          <w:sz w:val="28"/>
          <w:szCs w:val="28"/>
        </w:rPr>
        <w:t xml:space="preserve">Государственная информационная система «Единая система электронного документооборота» (далее – ГИС </w:t>
      </w:r>
      <w:r w:rsidR="009D370C" w:rsidRPr="003D7AE2">
        <w:rPr>
          <w:rFonts w:ascii="Times New Roman" w:hAnsi="Times New Roman"/>
          <w:sz w:val="28"/>
          <w:szCs w:val="28"/>
        </w:rPr>
        <w:t>ЕСЭД</w:t>
      </w:r>
      <w:r w:rsidRPr="003D7AE2">
        <w:rPr>
          <w:rFonts w:ascii="Times New Roman" w:hAnsi="Times New Roman"/>
          <w:sz w:val="28"/>
          <w:szCs w:val="28"/>
        </w:rPr>
        <w:t>)</w:t>
      </w:r>
      <w:r w:rsidR="009D370C" w:rsidRPr="003D7AE2">
        <w:rPr>
          <w:rFonts w:ascii="Times New Roman" w:hAnsi="Times New Roman"/>
          <w:sz w:val="28"/>
          <w:szCs w:val="28"/>
        </w:rPr>
        <w:t xml:space="preserve"> является основным каналом обмена юридически значимыми документами между исполнительными органами власти Камчатского края, органами местного самоуправления, иными государственными и муниципальными органами и организа</w:t>
      </w:r>
      <w:r w:rsidR="009D370C" w:rsidRPr="00470BFB">
        <w:rPr>
          <w:rFonts w:ascii="Times New Roman" w:hAnsi="Times New Roman"/>
          <w:sz w:val="28"/>
          <w:szCs w:val="28"/>
        </w:rPr>
        <w:t xml:space="preserve">циями. </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Благодаря цифровым инструментам в документообороте есть возможность не только мгновенно доставлять документ от одной организации до другой, применять одновременно множественную рассылку и согласование, но и обеспечить сплошной учёт всех совершаемых действий, сроков, процессов.</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Система аналитики ГИС ЕСЭД позволяет рассчитать средний срок согласования письма, нормативного акта, доверенности, соглашения, исполнения поручения.</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 xml:space="preserve">Цель цифрового государственного управления </w:t>
      </w:r>
      <w:r w:rsidR="003B63C2" w:rsidRPr="003B63C2">
        <w:rPr>
          <w:rFonts w:ascii="Times New Roman" w:hAnsi="Times New Roman"/>
          <w:sz w:val="28"/>
          <w:szCs w:val="28"/>
        </w:rPr>
        <w:t>–</w:t>
      </w:r>
      <w:r w:rsidRPr="00470BFB">
        <w:rPr>
          <w:rFonts w:ascii="Times New Roman" w:hAnsi="Times New Roman"/>
          <w:sz w:val="28"/>
          <w:szCs w:val="28"/>
        </w:rPr>
        <w:t xml:space="preserve"> создать условия для эффективной и оперативной работы государственного аппарата.</w:t>
      </w:r>
      <w:r w:rsidR="003B63C2">
        <w:rPr>
          <w:rFonts w:ascii="Times New Roman" w:hAnsi="Times New Roman"/>
          <w:sz w:val="28"/>
          <w:szCs w:val="28"/>
        </w:rPr>
        <w:t xml:space="preserve"> </w:t>
      </w:r>
    </w:p>
    <w:p w:rsidR="0063476D" w:rsidRPr="00470BFB" w:rsidRDefault="0063476D" w:rsidP="0063476D">
      <w:pPr>
        <w:ind w:firstLine="709"/>
        <w:jc w:val="both"/>
        <w:rPr>
          <w:rFonts w:ascii="Times New Roman" w:hAnsi="Times New Roman"/>
          <w:sz w:val="28"/>
          <w:szCs w:val="28"/>
        </w:rPr>
      </w:pPr>
      <w:r w:rsidRPr="00470BFB">
        <w:rPr>
          <w:rFonts w:ascii="Times New Roman" w:hAnsi="Times New Roman"/>
          <w:sz w:val="28"/>
          <w:szCs w:val="28"/>
        </w:rPr>
        <w:t xml:space="preserve">В 2020 году Камчатский край участвовал в пилотной апробации единого цифрового окна обратной связи – Платформы обратной связи (далее – ПОС). В 2021 году </w:t>
      </w:r>
      <w:r w:rsidRPr="003D7AE2">
        <w:rPr>
          <w:rFonts w:ascii="Times New Roman" w:hAnsi="Times New Roman"/>
          <w:sz w:val="28"/>
          <w:szCs w:val="28"/>
        </w:rPr>
        <w:t xml:space="preserve">ПОС внедрена на всей территории Камчатского края. В системе обрабатываются сообщения и обращения граждан 433 ведомств и организаций, в том числе всех </w:t>
      </w:r>
      <w:r w:rsidR="003D7AE2" w:rsidRPr="003D7AE2">
        <w:rPr>
          <w:rFonts w:ascii="Times New Roman" w:hAnsi="Times New Roman"/>
          <w:sz w:val="28"/>
          <w:szCs w:val="28"/>
        </w:rPr>
        <w:t>исполнительных органов государственной власти Камчатского края</w:t>
      </w:r>
      <w:r w:rsidRPr="003D7AE2">
        <w:rPr>
          <w:rFonts w:ascii="Times New Roman" w:hAnsi="Times New Roman"/>
          <w:sz w:val="28"/>
          <w:szCs w:val="28"/>
        </w:rPr>
        <w:t xml:space="preserve">, </w:t>
      </w:r>
      <w:r w:rsidR="003D7AE2" w:rsidRPr="003D7AE2">
        <w:rPr>
          <w:rFonts w:ascii="Times New Roman" w:hAnsi="Times New Roman"/>
          <w:sz w:val="28"/>
          <w:szCs w:val="28"/>
        </w:rPr>
        <w:t>органом местного самоуправления</w:t>
      </w:r>
      <w:r w:rsidRPr="003D7AE2">
        <w:rPr>
          <w:rFonts w:ascii="Times New Roman" w:hAnsi="Times New Roman"/>
          <w:sz w:val="28"/>
          <w:szCs w:val="28"/>
        </w:rPr>
        <w:t>, учреждений здравоохранения, образований и иных учреждений.</w:t>
      </w:r>
    </w:p>
    <w:p w:rsidR="0063476D" w:rsidRPr="003D7AE2" w:rsidRDefault="0063476D" w:rsidP="0063476D">
      <w:pPr>
        <w:ind w:firstLine="709"/>
        <w:jc w:val="both"/>
        <w:rPr>
          <w:rFonts w:ascii="Times New Roman" w:hAnsi="Times New Roman"/>
          <w:sz w:val="28"/>
          <w:szCs w:val="28"/>
        </w:rPr>
      </w:pPr>
      <w:r w:rsidRPr="00470BFB">
        <w:rPr>
          <w:rFonts w:ascii="Times New Roman" w:hAnsi="Times New Roman"/>
          <w:sz w:val="28"/>
          <w:szCs w:val="28"/>
        </w:rPr>
        <w:t>За год в ПОС поступило и обработано 15 263 сообщения и обращения граждан. Проведено 29 общественных голосований, в том числе 24 общих опроса и 5 голосований по объектам благоустройства в рамках федерального проекта «Формирование комфортной городской среды» (далее – ФГКС). В общей сложности в голосовании принял</w:t>
      </w:r>
      <w:r w:rsidR="003B63C2">
        <w:rPr>
          <w:rFonts w:ascii="Times New Roman" w:hAnsi="Times New Roman"/>
          <w:sz w:val="28"/>
          <w:szCs w:val="28"/>
        </w:rPr>
        <w:t>о</w:t>
      </w:r>
      <w:r w:rsidRPr="00470BFB">
        <w:rPr>
          <w:rFonts w:ascii="Times New Roman" w:hAnsi="Times New Roman"/>
          <w:sz w:val="28"/>
          <w:szCs w:val="28"/>
        </w:rPr>
        <w:t xml:space="preserve"> участие свыше 4 500 человек, в результате чего </w:t>
      </w:r>
      <w:r w:rsidRPr="003D7AE2">
        <w:rPr>
          <w:rFonts w:ascii="Times New Roman" w:hAnsi="Times New Roman"/>
          <w:sz w:val="28"/>
          <w:szCs w:val="28"/>
        </w:rPr>
        <w:t xml:space="preserve">получено более 23 000 голосов, их них 20 688 (90%) </w:t>
      </w:r>
      <w:r w:rsidR="003B63C2" w:rsidRPr="003D7AE2">
        <w:rPr>
          <w:rFonts w:ascii="Times New Roman" w:eastAsia="Times New Roman" w:hAnsi="Times New Roman"/>
          <w:sz w:val="28"/>
          <w:szCs w:val="28"/>
          <w:lang w:eastAsia="ru-RU"/>
        </w:rPr>
        <w:t>–</w:t>
      </w:r>
      <w:r w:rsidRPr="003D7AE2">
        <w:rPr>
          <w:rFonts w:ascii="Times New Roman" w:hAnsi="Times New Roman"/>
          <w:sz w:val="28"/>
          <w:szCs w:val="28"/>
        </w:rPr>
        <w:t xml:space="preserve"> по ФКГС.</w:t>
      </w:r>
    </w:p>
    <w:p w:rsidR="0063476D" w:rsidRPr="003D7AE2" w:rsidRDefault="0063476D" w:rsidP="0063476D">
      <w:pPr>
        <w:ind w:firstLine="709"/>
        <w:jc w:val="both"/>
        <w:rPr>
          <w:rFonts w:ascii="Times New Roman" w:hAnsi="Times New Roman"/>
          <w:sz w:val="28"/>
          <w:szCs w:val="28"/>
        </w:rPr>
      </w:pPr>
      <w:r w:rsidRPr="003D7AE2">
        <w:rPr>
          <w:rFonts w:ascii="Times New Roman" w:hAnsi="Times New Roman"/>
          <w:sz w:val="28"/>
          <w:szCs w:val="28"/>
        </w:rPr>
        <w:t>В рейтинге цифровой зрелости и цифровой трансформации субъектов Р</w:t>
      </w:r>
      <w:r w:rsidR="00D8585D" w:rsidRPr="003D7AE2">
        <w:rPr>
          <w:rFonts w:ascii="Times New Roman" w:hAnsi="Times New Roman"/>
          <w:sz w:val="28"/>
          <w:szCs w:val="28"/>
        </w:rPr>
        <w:t>оссийской Федерации</w:t>
      </w:r>
      <w:r w:rsidRPr="003D7AE2">
        <w:rPr>
          <w:rFonts w:ascii="Times New Roman" w:hAnsi="Times New Roman"/>
          <w:sz w:val="28"/>
          <w:szCs w:val="28"/>
        </w:rPr>
        <w:t xml:space="preserve"> по направлению внедрения платформы обратной связи Камчатский край занимает 21 позицию среди 85 субъектов </w:t>
      </w:r>
      <w:r w:rsidR="00D8585D" w:rsidRPr="003D7AE2">
        <w:rPr>
          <w:rFonts w:ascii="Times New Roman" w:hAnsi="Times New Roman"/>
          <w:sz w:val="28"/>
          <w:szCs w:val="28"/>
        </w:rPr>
        <w:t>Российской Федерации</w:t>
      </w:r>
      <w:r w:rsidRPr="003D7AE2">
        <w:rPr>
          <w:rFonts w:ascii="Times New Roman" w:hAnsi="Times New Roman"/>
          <w:sz w:val="28"/>
          <w:szCs w:val="28"/>
        </w:rPr>
        <w:t>.</w:t>
      </w:r>
    </w:p>
    <w:p w:rsidR="0063476D" w:rsidRPr="003D7AE2" w:rsidRDefault="0063476D" w:rsidP="0063476D">
      <w:pPr>
        <w:ind w:firstLine="709"/>
        <w:jc w:val="both"/>
        <w:rPr>
          <w:rFonts w:ascii="Times New Roman" w:hAnsi="Times New Roman"/>
          <w:sz w:val="28"/>
          <w:szCs w:val="28"/>
        </w:rPr>
      </w:pPr>
      <w:r w:rsidRPr="003D7AE2">
        <w:rPr>
          <w:rFonts w:ascii="Times New Roman" w:hAnsi="Times New Roman"/>
          <w:sz w:val="28"/>
          <w:szCs w:val="28"/>
        </w:rPr>
        <w:t>Цифровое окно обратной связи ПОС – основной цифровой инструмент взаимодействия граждан с государственными/муниципальными органами и организациями. В планах на 2022 год и последующие периоды увеличивать количество сообщений от граждан по цифровым каналам взаимодействия, повышать качество ответов и обратной связи с населением.</w:t>
      </w:r>
    </w:p>
    <w:p w:rsidR="009D370C" w:rsidRPr="003D7AE2" w:rsidRDefault="009D370C" w:rsidP="009D370C">
      <w:pPr>
        <w:ind w:firstLine="709"/>
        <w:jc w:val="both"/>
        <w:rPr>
          <w:rFonts w:ascii="Times New Roman" w:hAnsi="Times New Roman"/>
          <w:sz w:val="28"/>
          <w:szCs w:val="28"/>
        </w:rPr>
      </w:pPr>
      <w:r w:rsidRPr="003D7AE2">
        <w:rPr>
          <w:rFonts w:ascii="Times New Roman" w:hAnsi="Times New Roman"/>
          <w:sz w:val="28"/>
          <w:szCs w:val="28"/>
        </w:rPr>
        <w:t>В рамках деятельности органов исполнительной власти региона по снижению административных барьеров и измерению административного давления в ходе контрольно-надзорной деятельности в отчетном году проведен опрос субъектов предпринимательского сообщества, по результатам которого доля респондентов, отметивших положительную тенденцию в области повышения качества контрольно-надзорной деятельности органов государственной власти в Камчатском крае составила 76% от числа опрошенных.</w:t>
      </w:r>
    </w:p>
    <w:p w:rsidR="009D370C" w:rsidRPr="003D7AE2" w:rsidRDefault="009D370C" w:rsidP="009D370C">
      <w:pPr>
        <w:ind w:firstLine="709"/>
        <w:jc w:val="both"/>
        <w:rPr>
          <w:rFonts w:ascii="Times New Roman" w:hAnsi="Times New Roman"/>
          <w:sz w:val="28"/>
          <w:szCs w:val="28"/>
        </w:rPr>
      </w:pPr>
      <w:r w:rsidRPr="003D7AE2">
        <w:rPr>
          <w:rFonts w:ascii="Times New Roman" w:hAnsi="Times New Roman"/>
          <w:sz w:val="28"/>
          <w:szCs w:val="28"/>
        </w:rPr>
        <w:t>В целях повышения эффективности управления государственным имуществом Камчатского края реализовывались мероприятия государственной программы «Совершенствование управления имуществом, находящимся в государственной собственности Камчатского края».</w:t>
      </w:r>
    </w:p>
    <w:p w:rsidR="009D370C" w:rsidRPr="00470BFB" w:rsidRDefault="009D370C" w:rsidP="009D370C">
      <w:pPr>
        <w:ind w:firstLine="709"/>
        <w:jc w:val="both"/>
        <w:rPr>
          <w:rFonts w:ascii="Times New Roman" w:hAnsi="Times New Roman"/>
          <w:sz w:val="28"/>
          <w:szCs w:val="28"/>
        </w:rPr>
      </w:pPr>
      <w:r w:rsidRPr="003D7AE2">
        <w:rPr>
          <w:rFonts w:ascii="Times New Roman" w:hAnsi="Times New Roman"/>
          <w:sz w:val="28"/>
          <w:szCs w:val="28"/>
        </w:rPr>
        <w:t>В 2021 году на территории Камчатского края проведена государственная кадастровая оценка и утверждены результаты</w:t>
      </w:r>
      <w:r w:rsidRPr="00470BFB">
        <w:rPr>
          <w:rFonts w:ascii="Times New Roman" w:hAnsi="Times New Roman"/>
          <w:sz w:val="28"/>
          <w:szCs w:val="28"/>
        </w:rPr>
        <w:t xml:space="preserve"> в отношении 59 378 земельных участков категории земель сельскохозяйственного назначения по состоянию на 01.01.2021.</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 xml:space="preserve">Осуществлена государственная регистрация права собственности Камчатского края на 376 объектов недвижимого имущества. </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Проводилась работа по передаче имущества при разграничении полномочий между органами государственной власти и органами местного самоуправления.</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В соответствии с Планом графиком проверок использования по целевому назначению и обеспечение сохранности имущества, находящегося в государственной собственности Камчатского края проведены 8 плановых проверок и 1 внеплановая проверка. Устранено более 72% замечаний и нарушений, выявленных в ходе проверок.</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Во исполнение требований законодательства о налоге на имущество организаций сформирован, утвержден и направлен в УФНС России по Камчатскому краю перечень объектов недвижимого имущества, в отношении которых налоговая база определяется как кадастровая стоимость на 2021 год.  В перечень включено 4</w:t>
      </w:r>
      <w:r w:rsidR="00533C5F">
        <w:rPr>
          <w:rFonts w:ascii="Times New Roman" w:hAnsi="Times New Roman"/>
          <w:sz w:val="28"/>
          <w:szCs w:val="28"/>
        </w:rPr>
        <w:t xml:space="preserve"> </w:t>
      </w:r>
      <w:r w:rsidRPr="00470BFB">
        <w:rPr>
          <w:rFonts w:ascii="Times New Roman" w:hAnsi="Times New Roman"/>
          <w:sz w:val="28"/>
          <w:szCs w:val="28"/>
        </w:rPr>
        <w:t>409 объектов недвижимого имущества, собственникам которых за 2021 год будет начислен налог с учетом особенностей определения налоговой базы, определенных статьей 378.2. Налогового кодекса Российской Федерации.</w:t>
      </w:r>
      <w:r w:rsidR="00533C5F">
        <w:rPr>
          <w:rFonts w:ascii="Times New Roman" w:hAnsi="Times New Roman"/>
          <w:sz w:val="28"/>
          <w:szCs w:val="28"/>
        </w:rPr>
        <w:t xml:space="preserve"> </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 xml:space="preserve">В 2021 году завершены работы </w:t>
      </w:r>
      <w:r w:rsidRPr="003D7AE2">
        <w:rPr>
          <w:rFonts w:ascii="Times New Roman" w:hAnsi="Times New Roman"/>
          <w:sz w:val="28"/>
          <w:szCs w:val="28"/>
        </w:rPr>
        <w:t>по координированию границы</w:t>
      </w:r>
      <w:r w:rsidRPr="00470BFB">
        <w:rPr>
          <w:rFonts w:ascii="Times New Roman" w:hAnsi="Times New Roman"/>
          <w:sz w:val="28"/>
          <w:szCs w:val="28"/>
        </w:rPr>
        <w:t xml:space="preserve"> Елизовского муниципального района, а также границы между Камчатским краем и Чукотским автономным округом. Полученные по результатам работ сведения о границах внесены в </w:t>
      </w:r>
      <w:r w:rsidR="003D7AE2">
        <w:rPr>
          <w:rFonts w:ascii="Times New Roman" w:hAnsi="Times New Roman"/>
          <w:sz w:val="28"/>
          <w:szCs w:val="28"/>
        </w:rPr>
        <w:t xml:space="preserve">Едином государственном реестре </w:t>
      </w:r>
      <w:r w:rsidR="003D7AE2" w:rsidRPr="003D7AE2">
        <w:rPr>
          <w:rFonts w:ascii="Times New Roman" w:hAnsi="Times New Roman"/>
          <w:sz w:val="28"/>
          <w:szCs w:val="28"/>
        </w:rPr>
        <w:t xml:space="preserve">недвижимости (далее – </w:t>
      </w:r>
      <w:r w:rsidRPr="003D7AE2">
        <w:rPr>
          <w:rFonts w:ascii="Times New Roman" w:hAnsi="Times New Roman"/>
          <w:sz w:val="28"/>
          <w:szCs w:val="28"/>
        </w:rPr>
        <w:t>ЕГРН</w:t>
      </w:r>
      <w:r w:rsidR="003D7AE2" w:rsidRPr="003D7AE2">
        <w:rPr>
          <w:rFonts w:ascii="Times New Roman" w:hAnsi="Times New Roman"/>
          <w:sz w:val="28"/>
          <w:szCs w:val="28"/>
        </w:rPr>
        <w:t>)</w:t>
      </w:r>
      <w:r w:rsidRPr="003D7AE2">
        <w:rPr>
          <w:rFonts w:ascii="Times New Roman" w:hAnsi="Times New Roman"/>
          <w:sz w:val="28"/>
          <w:szCs w:val="28"/>
        </w:rPr>
        <w:t>.</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Заключены контракты на выполнение землеустроительных работ в отношении границы между Камчатским краем и Магаданской областью, границы Карагинского муниципального района. Работы планируется завершить в третьем квартале 2022 года.</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 xml:space="preserve">В ЕГРН внесены результаты комплексных кадастровых работ, проведенных в 2020 году на территории села Усть-Камчатск. </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Всего в ЕГРН внесено сведений о 453 объектах недвижимого имущества, из них: установлено и уточнено местоположение 282 объектов капитального строительства, образовано 54 земельных участка, уточнено и исправлено реестровых ошибок в местоположении 117 земельных участков.</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 xml:space="preserve">Камчатский край является акционером (участником) 16 действующих хозяйственных обществ. </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 xml:space="preserve">Реализация полномочий собственника в отношении акций (долей) хозяйственных обществ осуществляется посредством участия представителей Камчатского края в органах управления и контроля обществ – в собраниях акционеров (участников), в советах директоров, в ревизионных комиссиях. </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По результатам деятельности хозяйственных обществ и проведенных годовых собраний в 2021 году в краевой бюджет поступило доходов виде дивидендов на сумму 6 825,0 тыс. рублей, что в 3 раза больше, чем в 2020 году.</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Помимо выплаты дивидендов чистая прибыль акционерных обществ была распределена на развитие производственной и инвестиционной деятельности.</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 xml:space="preserve">В результате реализации арендуемого имущества в 2021 году в бюджет Камчатского края поступили доходы в сумме 15 877,46 </w:t>
      </w:r>
      <w:r w:rsidR="00B8014B" w:rsidRPr="008A530B">
        <w:rPr>
          <w:rFonts w:ascii="Times New Roman" w:hAnsi="Times New Roman"/>
          <w:sz w:val="28"/>
          <w:szCs w:val="28"/>
        </w:rPr>
        <w:t>тыс.</w:t>
      </w:r>
      <w:r w:rsidRPr="008A530B">
        <w:rPr>
          <w:rFonts w:ascii="Times New Roman" w:hAnsi="Times New Roman"/>
          <w:sz w:val="28"/>
          <w:szCs w:val="28"/>
        </w:rPr>
        <w:t xml:space="preserve"> руб</w:t>
      </w:r>
      <w:r w:rsidR="006D25CD" w:rsidRPr="008A530B">
        <w:rPr>
          <w:rFonts w:ascii="Times New Roman" w:hAnsi="Times New Roman"/>
          <w:sz w:val="28"/>
          <w:szCs w:val="28"/>
        </w:rPr>
        <w:t>лей</w:t>
      </w:r>
      <w:r w:rsidRPr="008A530B">
        <w:rPr>
          <w:rFonts w:ascii="Times New Roman" w:hAnsi="Times New Roman"/>
          <w:sz w:val="28"/>
          <w:szCs w:val="28"/>
        </w:rPr>
        <w:t>.</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В соответствии с Федеральным законом от 14.11.2002 № 161-ФЗ «О государственных и муниципальных унитарных предприятиях» в 2021 году проанализировано и согласовано 76 сделок, совершаемых государственными унитарными предприятиями Камчатского края в ходе финансово-хозяйственной деятельности.</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По итогам финансово-хозяйственной деятельности государственных унитарных предприятий Камчатского края в 2021 году в краевой бюджет поступили доходы в сумме 12 157,</w:t>
      </w:r>
      <w:r w:rsidRPr="008A530B">
        <w:rPr>
          <w:rFonts w:ascii="Times New Roman" w:hAnsi="Times New Roman"/>
          <w:sz w:val="28"/>
          <w:szCs w:val="28"/>
        </w:rPr>
        <w:t xml:space="preserve">0 </w:t>
      </w:r>
      <w:r w:rsidR="00B8014B" w:rsidRPr="008A530B">
        <w:rPr>
          <w:rFonts w:ascii="Times New Roman" w:hAnsi="Times New Roman"/>
          <w:sz w:val="28"/>
          <w:szCs w:val="28"/>
        </w:rPr>
        <w:t>тыс.</w:t>
      </w:r>
      <w:r w:rsidRPr="008A530B">
        <w:rPr>
          <w:rFonts w:ascii="Times New Roman" w:hAnsi="Times New Roman"/>
          <w:sz w:val="28"/>
          <w:szCs w:val="28"/>
        </w:rPr>
        <w:t xml:space="preserve"> рублей</w:t>
      </w:r>
      <w:r w:rsidRPr="00470BFB">
        <w:rPr>
          <w:rFonts w:ascii="Times New Roman" w:hAnsi="Times New Roman"/>
          <w:sz w:val="28"/>
          <w:szCs w:val="28"/>
        </w:rPr>
        <w:t>.</w:t>
      </w:r>
    </w:p>
    <w:p w:rsidR="009D370C"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 xml:space="preserve">Во исполнение требований федерального законодательства о защите конкуренции, устанавливающих запрет на создание, реорганизацию и деятельность на конкурентных рынках государственных и муниципальных унитарных предприятий, по согласованию с УФАС по </w:t>
      </w:r>
      <w:r w:rsidRPr="003D7AE2">
        <w:rPr>
          <w:rFonts w:ascii="Times New Roman" w:hAnsi="Times New Roman"/>
          <w:sz w:val="28"/>
          <w:szCs w:val="28"/>
        </w:rPr>
        <w:t>Камчатскому краю утвержден план мероприятий Камчатского края на период до 01</w:t>
      </w:r>
      <w:r w:rsidR="003D7AE2" w:rsidRPr="003D7AE2">
        <w:rPr>
          <w:rFonts w:ascii="Times New Roman" w:hAnsi="Times New Roman"/>
          <w:sz w:val="28"/>
          <w:szCs w:val="28"/>
        </w:rPr>
        <w:t>.01.</w:t>
      </w:r>
      <w:r w:rsidRPr="003D7AE2">
        <w:rPr>
          <w:rFonts w:ascii="Times New Roman" w:hAnsi="Times New Roman"/>
          <w:sz w:val="28"/>
          <w:szCs w:val="28"/>
        </w:rPr>
        <w:t>2025 по реформированию унитарных предприятий Камчатского края. Всего в план</w:t>
      </w:r>
      <w:r w:rsidRPr="00470BFB">
        <w:rPr>
          <w:rFonts w:ascii="Times New Roman" w:hAnsi="Times New Roman"/>
          <w:sz w:val="28"/>
          <w:szCs w:val="28"/>
        </w:rPr>
        <w:t xml:space="preserve"> включено 47 краевых и муниципальных предприятий.</w:t>
      </w:r>
      <w:r w:rsidR="008A530B">
        <w:rPr>
          <w:rFonts w:ascii="Times New Roman" w:hAnsi="Times New Roman"/>
          <w:sz w:val="28"/>
          <w:szCs w:val="28"/>
        </w:rPr>
        <w:t xml:space="preserve"> </w:t>
      </w:r>
    </w:p>
    <w:p w:rsidR="001921AF" w:rsidRPr="00470BFB" w:rsidRDefault="009D370C" w:rsidP="009D370C">
      <w:pPr>
        <w:ind w:firstLine="709"/>
        <w:jc w:val="both"/>
        <w:rPr>
          <w:rFonts w:ascii="Times New Roman" w:hAnsi="Times New Roman"/>
          <w:sz w:val="28"/>
          <w:szCs w:val="28"/>
        </w:rPr>
      </w:pPr>
      <w:r w:rsidRPr="00470BFB">
        <w:rPr>
          <w:rFonts w:ascii="Times New Roman" w:hAnsi="Times New Roman"/>
          <w:sz w:val="28"/>
          <w:szCs w:val="28"/>
        </w:rPr>
        <w:t>В результате реализации мероприятий плана большая часть предприятий будет преобразована в хозяйственные общества либо ликвидирована. Сохранению подлежат лишь унитарные предприятия, осуществляющие обеспечение жизнедеятельности населения в районах Крайнего Севера и приравненных к ним местностях.</w:t>
      </w:r>
    </w:p>
    <w:p w:rsidR="00BA4720" w:rsidRPr="00470BFB" w:rsidRDefault="00BA4720" w:rsidP="00F772BF">
      <w:pPr>
        <w:ind w:firstLine="709"/>
        <w:jc w:val="both"/>
        <w:rPr>
          <w:rFonts w:ascii="Times New Roman" w:hAnsi="Times New Roman"/>
          <w:b/>
          <w:sz w:val="28"/>
          <w:szCs w:val="28"/>
        </w:rPr>
      </w:pPr>
    </w:p>
    <w:p w:rsidR="000F2F41" w:rsidRPr="00470BFB" w:rsidRDefault="000F2F41" w:rsidP="00B459E9">
      <w:pPr>
        <w:pBdr>
          <w:top w:val="single" w:sz="18" w:space="1" w:color="auto"/>
        </w:pBdr>
        <w:ind w:firstLine="709"/>
        <w:jc w:val="both"/>
        <w:outlineLvl w:val="2"/>
        <w:rPr>
          <w:rFonts w:ascii="Times New Roman" w:hAnsi="Times New Roman"/>
          <w:b/>
          <w:sz w:val="28"/>
          <w:szCs w:val="28"/>
        </w:rPr>
      </w:pPr>
      <w:bookmarkStart w:id="10" w:name="_Toc100910755"/>
      <w:r w:rsidRPr="00470BFB">
        <w:rPr>
          <w:rFonts w:ascii="Times New Roman" w:hAnsi="Times New Roman"/>
          <w:b/>
          <w:sz w:val="28"/>
          <w:szCs w:val="28"/>
        </w:rPr>
        <w:t>Сельское хозяйство</w:t>
      </w:r>
      <w:bookmarkEnd w:id="10"/>
    </w:p>
    <w:p w:rsidR="00AE6D83" w:rsidRPr="00470BFB" w:rsidRDefault="00AE6D83" w:rsidP="003548BA">
      <w:pPr>
        <w:ind w:firstLine="709"/>
        <w:jc w:val="both"/>
        <w:rPr>
          <w:rFonts w:ascii="Times New Roman" w:hAnsi="Times New Roman"/>
          <w:sz w:val="28"/>
          <w:szCs w:val="28"/>
        </w:rPr>
      </w:pPr>
    </w:p>
    <w:p w:rsidR="003548BA" w:rsidRPr="00470BFB" w:rsidRDefault="003548BA" w:rsidP="003548BA">
      <w:pPr>
        <w:ind w:firstLine="709"/>
        <w:jc w:val="both"/>
        <w:rPr>
          <w:rFonts w:ascii="Times New Roman" w:hAnsi="Times New Roman"/>
          <w:sz w:val="28"/>
          <w:szCs w:val="28"/>
        </w:rPr>
      </w:pPr>
      <w:r w:rsidRPr="00470BFB">
        <w:rPr>
          <w:rFonts w:ascii="Times New Roman" w:hAnsi="Times New Roman"/>
          <w:sz w:val="28"/>
          <w:szCs w:val="28"/>
        </w:rPr>
        <w:t>По итогам реализации государственной программы Камчатского края «Развитие сельского хозяйства и регулирование рынков сельскохозяйственной продукции, сырья и продовольствия Камчатского края» за 2021 год обеспечен объем производства валовой продукции сельского хозяйства в стоимостном выражении по предварительным данным сост</w:t>
      </w:r>
      <w:r w:rsidR="00000355">
        <w:rPr>
          <w:rFonts w:ascii="Times New Roman" w:hAnsi="Times New Roman"/>
          <w:sz w:val="28"/>
          <w:szCs w:val="28"/>
        </w:rPr>
        <w:t>авил 11 581,0 млн рублей (104,1</w:t>
      </w:r>
      <w:r w:rsidRPr="00470BFB">
        <w:rPr>
          <w:rFonts w:ascii="Times New Roman" w:hAnsi="Times New Roman"/>
          <w:sz w:val="28"/>
          <w:szCs w:val="28"/>
        </w:rPr>
        <w:t>% в сопоставимых ценах к уровню прошлого года).</w:t>
      </w:r>
    </w:p>
    <w:p w:rsidR="003548BA" w:rsidRPr="00470BFB" w:rsidRDefault="003548BA" w:rsidP="004037EB">
      <w:pPr>
        <w:ind w:firstLine="709"/>
        <w:jc w:val="both"/>
        <w:rPr>
          <w:rFonts w:ascii="Times New Roman" w:hAnsi="Times New Roman"/>
          <w:sz w:val="28"/>
          <w:szCs w:val="28"/>
        </w:rPr>
      </w:pPr>
      <w:r w:rsidRPr="00470BFB">
        <w:rPr>
          <w:rFonts w:ascii="Times New Roman" w:hAnsi="Times New Roman"/>
          <w:sz w:val="28"/>
          <w:szCs w:val="28"/>
        </w:rPr>
        <w:t>Пищевая и перерабатывающая промышленность Камчатского края включает в себя 9 отраслей (без учета рыбоперерабатывающей отрасли), объединяющих более 80 действующих предприятий различных форм собственности.</w:t>
      </w:r>
    </w:p>
    <w:p w:rsidR="003548BA" w:rsidRPr="00470BFB" w:rsidRDefault="003548BA" w:rsidP="003548BA">
      <w:pPr>
        <w:ind w:firstLine="709"/>
        <w:jc w:val="both"/>
        <w:rPr>
          <w:rFonts w:ascii="Times New Roman" w:hAnsi="Times New Roman"/>
          <w:sz w:val="28"/>
          <w:szCs w:val="28"/>
        </w:rPr>
      </w:pPr>
    </w:p>
    <w:p w:rsidR="003548BA" w:rsidRPr="00AE6D83" w:rsidRDefault="003548BA" w:rsidP="003548BA">
      <w:pPr>
        <w:spacing w:line="276" w:lineRule="auto"/>
        <w:jc w:val="both"/>
        <w:rPr>
          <w:rFonts w:ascii="Times New Roman" w:hAnsi="Times New Roman"/>
          <w:sz w:val="28"/>
          <w:szCs w:val="28"/>
        </w:rPr>
      </w:pPr>
      <w:r w:rsidRPr="00AE6D83">
        <w:rPr>
          <w:noProof/>
          <w:lang w:eastAsia="ru-RU"/>
        </w:rPr>
        <w:drawing>
          <wp:inline distT="0" distB="0" distL="0" distR="0" wp14:anchorId="77EFAB2F" wp14:editId="40872EB3">
            <wp:extent cx="6122035" cy="4155440"/>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548BA" w:rsidRPr="00AE6D83" w:rsidRDefault="003548BA" w:rsidP="003548BA">
      <w:pPr>
        <w:spacing w:line="276" w:lineRule="auto"/>
        <w:jc w:val="both"/>
        <w:rPr>
          <w:rFonts w:ascii="Times New Roman" w:hAnsi="Times New Roman"/>
          <w:sz w:val="28"/>
          <w:szCs w:val="28"/>
        </w:rPr>
      </w:pPr>
    </w:p>
    <w:p w:rsidR="003548BA" w:rsidRPr="00470BFB" w:rsidRDefault="003548BA" w:rsidP="003548BA">
      <w:pPr>
        <w:widowControl w:val="0"/>
        <w:ind w:firstLine="709"/>
        <w:jc w:val="both"/>
        <w:rPr>
          <w:rFonts w:ascii="Times New Roman" w:hAnsi="Times New Roman"/>
          <w:sz w:val="28"/>
          <w:szCs w:val="28"/>
        </w:rPr>
      </w:pPr>
      <w:r w:rsidRPr="00470BFB">
        <w:rPr>
          <w:rFonts w:ascii="Times New Roman" w:hAnsi="Times New Roman"/>
          <w:sz w:val="28"/>
          <w:szCs w:val="28"/>
        </w:rPr>
        <w:t>АО «Пионерское» проведена модернизация инкубатория, модернизация цеха убоя, приобретена автоматическая мойка для яиц.</w:t>
      </w:r>
    </w:p>
    <w:p w:rsidR="003548BA" w:rsidRPr="00470BFB" w:rsidRDefault="003548BA" w:rsidP="003548BA">
      <w:pPr>
        <w:widowControl w:val="0"/>
        <w:ind w:firstLine="709"/>
        <w:jc w:val="both"/>
        <w:rPr>
          <w:rFonts w:ascii="Times New Roman" w:hAnsi="Times New Roman"/>
          <w:sz w:val="28"/>
          <w:szCs w:val="28"/>
        </w:rPr>
      </w:pPr>
      <w:r w:rsidRPr="00470BFB">
        <w:rPr>
          <w:rFonts w:ascii="Times New Roman" w:hAnsi="Times New Roman"/>
          <w:sz w:val="28"/>
          <w:szCs w:val="28"/>
        </w:rPr>
        <w:t xml:space="preserve">ООО «Заозерный» приобрел современное оборудование для переработки молока. В настоящее время предприятие производит молоко, сметану, творог. </w:t>
      </w:r>
    </w:p>
    <w:p w:rsidR="004037EB" w:rsidRPr="00470BFB" w:rsidRDefault="004037EB" w:rsidP="004037EB">
      <w:pPr>
        <w:ind w:firstLine="709"/>
        <w:jc w:val="both"/>
        <w:rPr>
          <w:rFonts w:ascii="Times New Roman" w:hAnsi="Times New Roman"/>
          <w:sz w:val="28"/>
          <w:szCs w:val="28"/>
        </w:rPr>
      </w:pPr>
      <w:r w:rsidRPr="00470BFB">
        <w:rPr>
          <w:rFonts w:ascii="Times New Roman" w:hAnsi="Times New Roman"/>
          <w:sz w:val="28"/>
          <w:szCs w:val="28"/>
        </w:rPr>
        <w:t>Вместе с тем, среднемесячная заработная плата работников сельского хозяйства (без субъектов малого предпринимательства) по итогам 2021 года составила 62 417,2 рублей.</w:t>
      </w:r>
    </w:p>
    <w:p w:rsidR="000E5AC1" w:rsidRPr="00470BFB" w:rsidRDefault="000E5AC1" w:rsidP="000E5AC1">
      <w:pPr>
        <w:ind w:firstLine="709"/>
        <w:contextualSpacing/>
        <w:jc w:val="both"/>
        <w:rPr>
          <w:rFonts w:ascii="Times New Roman" w:eastAsia="Times New Roman" w:hAnsi="Times New Roman"/>
          <w:sz w:val="28"/>
          <w:szCs w:val="28"/>
          <w:lang w:eastAsia="ru-RU"/>
        </w:rPr>
      </w:pPr>
    </w:p>
    <w:p w:rsidR="000E5AC1" w:rsidRPr="00470BFB" w:rsidRDefault="000E5AC1" w:rsidP="000E5AC1">
      <w:pPr>
        <w:pBdr>
          <w:top w:val="single" w:sz="18" w:space="1" w:color="auto"/>
        </w:pBdr>
        <w:ind w:firstLine="709"/>
        <w:jc w:val="both"/>
        <w:outlineLvl w:val="2"/>
        <w:rPr>
          <w:rFonts w:ascii="Times New Roman" w:eastAsia="Times New Roman" w:hAnsi="Times New Roman"/>
          <w:b/>
          <w:sz w:val="28"/>
          <w:szCs w:val="28"/>
          <w:lang w:eastAsia="ru-RU"/>
        </w:rPr>
      </w:pPr>
      <w:bookmarkStart w:id="11" w:name="_Toc100910756"/>
      <w:r w:rsidRPr="00470BFB">
        <w:rPr>
          <w:rFonts w:ascii="Times New Roman" w:eastAsia="Times New Roman" w:hAnsi="Times New Roman"/>
          <w:b/>
          <w:sz w:val="28"/>
          <w:szCs w:val="28"/>
          <w:lang w:eastAsia="ru-RU"/>
        </w:rPr>
        <w:t>Социальные услуги</w:t>
      </w:r>
      <w:bookmarkEnd w:id="11"/>
    </w:p>
    <w:p w:rsidR="000E5AC1" w:rsidRPr="00470BFB" w:rsidRDefault="000E5AC1" w:rsidP="000E5AC1">
      <w:pPr>
        <w:ind w:firstLine="709"/>
        <w:contextualSpacing/>
        <w:jc w:val="both"/>
        <w:rPr>
          <w:rFonts w:ascii="Times New Roman" w:eastAsia="Times New Roman" w:hAnsi="Times New Roman"/>
          <w:sz w:val="28"/>
          <w:szCs w:val="28"/>
          <w:lang w:eastAsia="ru-RU"/>
        </w:rPr>
      </w:pPr>
    </w:p>
    <w:p w:rsidR="000E5AC1" w:rsidRPr="00470BFB" w:rsidRDefault="000E5AC1" w:rsidP="000E5AC1">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По данным Министерства социального благополучия и семейной Камчатского края реализация «Социальная поддержка граждан в Камчатском крае» позволила осуществить социально значимый проект «Социальные туры для пенсионеров в Паратунку». </w:t>
      </w:r>
      <w:r w:rsidR="00CF0864">
        <w:rPr>
          <w:rFonts w:ascii="Times New Roman" w:eastAsia="Times New Roman" w:hAnsi="Times New Roman"/>
          <w:sz w:val="28"/>
          <w:szCs w:val="28"/>
          <w:lang w:eastAsia="ru-RU"/>
        </w:rPr>
        <w:t>П</w:t>
      </w:r>
      <w:r w:rsidRPr="00470BFB">
        <w:rPr>
          <w:rFonts w:ascii="Times New Roman" w:eastAsia="Times New Roman" w:hAnsi="Times New Roman"/>
          <w:sz w:val="28"/>
          <w:szCs w:val="28"/>
          <w:lang w:eastAsia="ru-RU"/>
        </w:rPr>
        <w:t xml:space="preserve">енсионеры г. Петропавловска-Камчатского, г. </w:t>
      </w:r>
      <w:r w:rsidRPr="00CF0864">
        <w:rPr>
          <w:rFonts w:ascii="Times New Roman" w:eastAsia="Times New Roman" w:hAnsi="Times New Roman"/>
          <w:sz w:val="28"/>
          <w:szCs w:val="28"/>
          <w:lang w:eastAsia="ru-RU"/>
        </w:rPr>
        <w:t>Елизов</w:t>
      </w:r>
      <w:r w:rsidR="0075617C" w:rsidRPr="00CF0864">
        <w:rPr>
          <w:rFonts w:ascii="Times New Roman" w:eastAsia="Times New Roman" w:hAnsi="Times New Roman"/>
          <w:sz w:val="28"/>
          <w:szCs w:val="28"/>
          <w:lang w:eastAsia="ru-RU"/>
        </w:rPr>
        <w:t>а</w:t>
      </w:r>
      <w:r w:rsidRPr="00CF0864">
        <w:rPr>
          <w:rFonts w:ascii="Times New Roman" w:eastAsia="Times New Roman" w:hAnsi="Times New Roman"/>
          <w:sz w:val="28"/>
          <w:szCs w:val="28"/>
          <w:lang w:eastAsia="ru-RU"/>
        </w:rPr>
        <w:t xml:space="preserve"> и г.</w:t>
      </w:r>
      <w:r w:rsidRPr="00470BFB">
        <w:rPr>
          <w:rFonts w:ascii="Times New Roman" w:eastAsia="Times New Roman" w:hAnsi="Times New Roman"/>
          <w:sz w:val="28"/>
          <w:szCs w:val="28"/>
          <w:lang w:eastAsia="ru-RU"/>
        </w:rPr>
        <w:t xml:space="preserve"> Вилючинска организованными рейсами направляются на отдых на базы отдыха в районе Паратунской курортной зоны, базу отдыха «Озерновские Озерки», Апачинские источники, базу отдыха «Малки», Начикинский бассейн, базу отдыха «Зеленовские озерки», санаторий «Начикинский».</w:t>
      </w:r>
    </w:p>
    <w:p w:rsidR="000E5AC1" w:rsidRPr="00470BFB" w:rsidRDefault="000E5AC1" w:rsidP="000E5AC1">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туры к горячим источникам пенсионеры отправлялись на комфортабельных автобусах в сопровождении волонтёров. В выездах приняли участие 2</w:t>
      </w:r>
      <w:r w:rsidR="0075617C">
        <w:rPr>
          <w:rFonts w:ascii="Times New Roman" w:eastAsia="Times New Roman" w:hAnsi="Times New Roman"/>
          <w:sz w:val="28"/>
          <w:szCs w:val="28"/>
          <w:lang w:eastAsia="ru-RU"/>
        </w:rPr>
        <w:t xml:space="preserve"> </w:t>
      </w:r>
      <w:r w:rsidRPr="00470BFB">
        <w:rPr>
          <w:rFonts w:ascii="Times New Roman" w:eastAsia="Times New Roman" w:hAnsi="Times New Roman"/>
          <w:sz w:val="28"/>
          <w:szCs w:val="28"/>
          <w:lang w:eastAsia="ru-RU"/>
        </w:rPr>
        <w:t>649 человек.</w:t>
      </w:r>
    </w:p>
    <w:p w:rsidR="000E5AC1" w:rsidRPr="00470BFB" w:rsidRDefault="000E5AC1" w:rsidP="000E5AC1">
      <w:pPr>
        <w:ind w:firstLine="723"/>
        <w:contextualSpacing/>
        <w:jc w:val="both"/>
        <w:rPr>
          <w:rFonts w:ascii="Times New Roman" w:eastAsia="Times New Roman" w:hAnsi="Times New Roman"/>
          <w:sz w:val="28"/>
          <w:szCs w:val="28"/>
        </w:rPr>
      </w:pPr>
      <w:r w:rsidRPr="00470BFB">
        <w:rPr>
          <w:rFonts w:ascii="Times New Roman" w:eastAsia="Times New Roman" w:hAnsi="Times New Roman"/>
          <w:sz w:val="28"/>
          <w:szCs w:val="28"/>
        </w:rPr>
        <w:t xml:space="preserve">Также важным мероприятием в рамках национального проекта «Демография» регионального проекта «Старшее поколение» является создание системы долговременного ухода за гражданами пожилого возраста и инвалидами, </w:t>
      </w:r>
      <w:r w:rsidRPr="00CF0864">
        <w:rPr>
          <w:rFonts w:ascii="Times New Roman" w:eastAsia="Times New Roman" w:hAnsi="Times New Roman"/>
          <w:sz w:val="28"/>
          <w:szCs w:val="28"/>
        </w:rPr>
        <w:t>требующе</w:t>
      </w:r>
      <w:r w:rsidR="00CF0864" w:rsidRPr="00CF0864">
        <w:rPr>
          <w:rFonts w:ascii="Times New Roman" w:eastAsia="Times New Roman" w:hAnsi="Times New Roman"/>
          <w:sz w:val="28"/>
          <w:szCs w:val="28"/>
        </w:rPr>
        <w:t>й</w:t>
      </w:r>
      <w:r w:rsidRPr="00470BFB">
        <w:rPr>
          <w:rFonts w:ascii="Times New Roman" w:eastAsia="Times New Roman" w:hAnsi="Times New Roman"/>
          <w:sz w:val="28"/>
          <w:szCs w:val="28"/>
        </w:rPr>
        <w:t xml:space="preserve"> изменений подходов к организации социального обслуживания и медицинской помощи.</w:t>
      </w:r>
    </w:p>
    <w:p w:rsidR="000E5AC1" w:rsidRPr="00470BFB" w:rsidRDefault="000E5AC1" w:rsidP="000E5AC1">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В течение 2021 года меры социальной поддержки отдельных категорий граждан получили более 113,4 </w:t>
      </w:r>
      <w:r w:rsidR="00B8014B" w:rsidRPr="0075617C">
        <w:rPr>
          <w:rFonts w:ascii="Times New Roman" w:eastAsia="Times New Roman" w:hAnsi="Times New Roman"/>
          <w:sz w:val="28"/>
          <w:szCs w:val="28"/>
          <w:lang w:eastAsia="ru-RU"/>
        </w:rPr>
        <w:t>тыс.</w:t>
      </w:r>
      <w:r w:rsidRPr="0075617C">
        <w:rPr>
          <w:rFonts w:ascii="Times New Roman" w:eastAsia="Times New Roman" w:hAnsi="Times New Roman"/>
          <w:sz w:val="28"/>
          <w:szCs w:val="28"/>
          <w:lang w:eastAsia="ru-RU"/>
        </w:rPr>
        <w:t xml:space="preserve"> человек, более 11 </w:t>
      </w:r>
      <w:r w:rsidR="00B8014B" w:rsidRPr="0075617C">
        <w:rPr>
          <w:rFonts w:ascii="Times New Roman" w:eastAsia="Times New Roman" w:hAnsi="Times New Roman"/>
          <w:sz w:val="28"/>
          <w:szCs w:val="28"/>
          <w:lang w:eastAsia="ru-RU"/>
        </w:rPr>
        <w:t>тыс.</w:t>
      </w:r>
      <w:r w:rsidRPr="00470BFB">
        <w:rPr>
          <w:rFonts w:ascii="Times New Roman" w:eastAsia="Times New Roman" w:hAnsi="Times New Roman"/>
          <w:sz w:val="28"/>
          <w:szCs w:val="28"/>
          <w:lang w:eastAsia="ru-RU"/>
        </w:rPr>
        <w:t xml:space="preserve"> человек получили региональную социальную доплату к пенсии.</w:t>
      </w:r>
    </w:p>
    <w:p w:rsidR="000E5AC1" w:rsidRPr="00470BFB" w:rsidRDefault="000E5AC1" w:rsidP="000E5AC1">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Также социальная выплата многодетным семьям и семьям с детьми-инвалидами на улучшение жилищных условий предоставлена 56 семьям.</w:t>
      </w:r>
    </w:p>
    <w:p w:rsidR="0033634D" w:rsidRPr="00470BFB" w:rsidRDefault="0033634D" w:rsidP="0033634D">
      <w:pPr>
        <w:ind w:firstLine="709"/>
        <w:jc w:val="both"/>
        <w:rPr>
          <w:rFonts w:ascii="Times New Roman" w:eastAsia="Times New Roman" w:hAnsi="Times New Roman"/>
          <w:sz w:val="28"/>
          <w:szCs w:val="28"/>
          <w:lang w:eastAsia="ru-RU"/>
        </w:rPr>
      </w:pPr>
      <w:r w:rsidRPr="0075617C">
        <w:rPr>
          <w:rFonts w:ascii="Times New Roman" w:eastAsia="Times New Roman" w:hAnsi="Times New Roman"/>
          <w:sz w:val="28"/>
          <w:szCs w:val="28"/>
          <w:lang w:eastAsia="ru-RU"/>
        </w:rPr>
        <w:t>Для помощи семьям, нуждающимся в поддержке государства</w:t>
      </w:r>
      <w:r w:rsidR="00EF4BB2" w:rsidRPr="0075617C">
        <w:rPr>
          <w:rFonts w:ascii="Times New Roman" w:eastAsia="Times New Roman" w:hAnsi="Times New Roman"/>
          <w:sz w:val="28"/>
          <w:szCs w:val="28"/>
          <w:lang w:eastAsia="ru-RU"/>
        </w:rPr>
        <w:t>,</w:t>
      </w:r>
      <w:r w:rsidRPr="0075617C">
        <w:rPr>
          <w:rFonts w:ascii="Times New Roman" w:eastAsia="Times New Roman" w:hAnsi="Times New Roman"/>
          <w:sz w:val="28"/>
          <w:szCs w:val="28"/>
          <w:lang w:eastAsia="ru-RU"/>
        </w:rPr>
        <w:t xml:space="preserve"> открыты и работают 14 пунктов проката «Малыш» в 14 населенных пунктах края, обеспечивающие товарами по уходу за детьми до 3-х летнего возраста, которыми оказано 129 услуг для 83 семей.</w:t>
      </w:r>
    </w:p>
    <w:p w:rsidR="000E5AC1" w:rsidRPr="00470BFB" w:rsidRDefault="000E5AC1" w:rsidP="000E5AC1">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Шести негосударственным организациям, являющимся поставщиками социальных услуг оказана финансовая помощь.</w:t>
      </w:r>
    </w:p>
    <w:p w:rsidR="00FF36EC" w:rsidRPr="00470BFB" w:rsidRDefault="00FF36EC" w:rsidP="00FF36EC">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Для предоставления полноценных и качественных реабилитационных услуг семьям с детьми с ограниченными возможностями здоровья проведено 527</w:t>
      </w:r>
      <w:r w:rsidR="00EF4BB2">
        <w:rPr>
          <w:rFonts w:ascii="Times New Roman" w:eastAsia="Times New Roman" w:hAnsi="Times New Roman"/>
          <w:sz w:val="28"/>
          <w:szCs w:val="28"/>
          <w:lang w:val="en-US" w:eastAsia="ru-RU"/>
        </w:rPr>
        <w:t> </w:t>
      </w:r>
      <w:r w:rsidRPr="00470BFB">
        <w:rPr>
          <w:rFonts w:ascii="Times New Roman" w:eastAsia="Times New Roman" w:hAnsi="Times New Roman"/>
          <w:sz w:val="28"/>
          <w:szCs w:val="28"/>
          <w:lang w:eastAsia="ru-RU"/>
        </w:rPr>
        <w:t>занятий для 485 детей целевой категории, 436 родителей (433 семей).</w:t>
      </w:r>
    </w:p>
    <w:p w:rsidR="00640DF3" w:rsidRPr="00470BFB" w:rsidRDefault="00640DF3" w:rsidP="00640DF3">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Продолжена работа по формированию системы ранней помощи детям с нарушениями в развитии. Всего реабилитационные мероприятия (240 занятий) в рамках ранней помощи проведены для 135 семей с охватом 137 детей.</w:t>
      </w:r>
    </w:p>
    <w:p w:rsidR="0033634D" w:rsidRPr="00470BFB" w:rsidRDefault="00640DF3" w:rsidP="00640DF3">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Для обеспечения доступности оказываемых реабилитационных услуг организовано их предоставление на дому. В отчетный период проведено 327</w:t>
      </w:r>
      <w:r w:rsidR="00EF4BB2">
        <w:rPr>
          <w:rFonts w:ascii="Times New Roman" w:eastAsia="Times New Roman" w:hAnsi="Times New Roman"/>
          <w:sz w:val="28"/>
          <w:szCs w:val="28"/>
          <w:lang w:val="en-US" w:eastAsia="ru-RU"/>
        </w:rPr>
        <w:t> </w:t>
      </w:r>
      <w:r w:rsidRPr="00470BFB">
        <w:rPr>
          <w:rFonts w:ascii="Times New Roman" w:eastAsia="Times New Roman" w:hAnsi="Times New Roman"/>
          <w:sz w:val="28"/>
          <w:szCs w:val="28"/>
          <w:lang w:eastAsia="ru-RU"/>
        </w:rPr>
        <w:t>выездных занятий для 47 детей, 50 родителей.</w:t>
      </w:r>
    </w:p>
    <w:p w:rsidR="00BA4720" w:rsidRPr="00470BFB" w:rsidRDefault="00BA4720" w:rsidP="00F772BF">
      <w:pPr>
        <w:ind w:firstLine="709"/>
        <w:jc w:val="both"/>
        <w:rPr>
          <w:rFonts w:ascii="Times New Roman" w:eastAsia="Times New Roman" w:hAnsi="Times New Roman"/>
          <w:b/>
          <w:sz w:val="28"/>
          <w:szCs w:val="28"/>
          <w:lang w:eastAsia="ru-RU"/>
        </w:rPr>
      </w:pPr>
    </w:p>
    <w:p w:rsidR="003C790D" w:rsidRPr="00470BFB" w:rsidRDefault="003C790D" w:rsidP="003C790D">
      <w:pPr>
        <w:pBdr>
          <w:top w:val="single" w:sz="18" w:space="1" w:color="auto"/>
        </w:pBdr>
        <w:ind w:firstLine="709"/>
        <w:jc w:val="both"/>
        <w:outlineLvl w:val="2"/>
        <w:rPr>
          <w:rFonts w:ascii="Times New Roman" w:eastAsia="Times New Roman" w:hAnsi="Times New Roman"/>
          <w:b/>
          <w:sz w:val="28"/>
          <w:szCs w:val="28"/>
          <w:lang w:eastAsia="ru-RU"/>
        </w:rPr>
      </w:pPr>
      <w:bookmarkStart w:id="12" w:name="_Toc100682901"/>
      <w:bookmarkStart w:id="13" w:name="_Toc100910757"/>
      <w:r w:rsidRPr="00470BFB">
        <w:rPr>
          <w:rFonts w:ascii="Times New Roman" w:eastAsia="Times New Roman" w:hAnsi="Times New Roman"/>
          <w:b/>
          <w:sz w:val="28"/>
          <w:szCs w:val="28"/>
          <w:lang w:eastAsia="ru-RU"/>
        </w:rPr>
        <w:t xml:space="preserve">Жильё, </w:t>
      </w:r>
      <w:bookmarkEnd w:id="12"/>
      <w:r w:rsidRPr="00470BFB">
        <w:rPr>
          <w:rFonts w:ascii="Times New Roman" w:eastAsia="Times New Roman" w:hAnsi="Times New Roman"/>
          <w:b/>
          <w:sz w:val="28"/>
          <w:szCs w:val="28"/>
          <w:lang w:eastAsia="ru-RU"/>
        </w:rPr>
        <w:t>коммунальное хозяйство, благоустройство</w:t>
      </w:r>
      <w:bookmarkEnd w:id="13"/>
    </w:p>
    <w:p w:rsidR="003C790D" w:rsidRPr="00470BFB" w:rsidRDefault="003C790D" w:rsidP="003C790D">
      <w:pPr>
        <w:ind w:firstLine="709"/>
        <w:jc w:val="both"/>
        <w:rPr>
          <w:rFonts w:ascii="Times New Roman" w:eastAsia="Times New Roman" w:hAnsi="Times New Roman"/>
          <w:sz w:val="28"/>
          <w:szCs w:val="28"/>
          <w:lang w:eastAsia="ru-RU"/>
        </w:rPr>
      </w:pPr>
    </w:p>
    <w:p w:rsidR="003C790D" w:rsidRPr="008A530B" w:rsidRDefault="003C790D" w:rsidP="003C790D">
      <w:pPr>
        <w:ind w:firstLine="709"/>
        <w:contextualSpacing/>
        <w:jc w:val="both"/>
        <w:rPr>
          <w:rFonts w:ascii="Times New Roman" w:hAnsi="Times New Roman"/>
          <w:sz w:val="28"/>
          <w:szCs w:val="28"/>
        </w:rPr>
      </w:pPr>
      <w:r w:rsidRPr="00EF4BB2">
        <w:rPr>
          <w:rFonts w:ascii="Times New Roman" w:hAnsi="Times New Roman"/>
          <w:sz w:val="28"/>
          <w:szCs w:val="28"/>
        </w:rPr>
        <w:t xml:space="preserve">По данным Министерства строительства и жилищной политики Камчатского края </w:t>
      </w:r>
      <w:r w:rsidR="00EF4BB2">
        <w:rPr>
          <w:rFonts w:ascii="Times New Roman" w:hAnsi="Times New Roman"/>
          <w:sz w:val="28"/>
          <w:szCs w:val="28"/>
        </w:rPr>
        <w:t>в рамках реализации государственной</w:t>
      </w:r>
      <w:r w:rsidR="00EF4BB2" w:rsidRPr="00EF4BB2">
        <w:rPr>
          <w:rFonts w:ascii="Times New Roman" w:hAnsi="Times New Roman"/>
          <w:sz w:val="28"/>
          <w:szCs w:val="28"/>
        </w:rPr>
        <w:t xml:space="preserve"> программ</w:t>
      </w:r>
      <w:r w:rsidR="00EF4BB2">
        <w:rPr>
          <w:rFonts w:ascii="Times New Roman" w:hAnsi="Times New Roman"/>
          <w:sz w:val="28"/>
          <w:szCs w:val="28"/>
        </w:rPr>
        <w:t>ы</w:t>
      </w:r>
      <w:r w:rsidR="00EF4BB2" w:rsidRPr="00EF4BB2">
        <w:rPr>
          <w:rFonts w:ascii="Times New Roman" w:hAnsi="Times New Roman"/>
          <w:sz w:val="28"/>
          <w:szCs w:val="28"/>
        </w:rPr>
        <w:t xml:space="preserve"> Камчатского края «Обеспечение доступным и комфортным жильем жителей Камчатского края» </w:t>
      </w:r>
      <w:r w:rsidRPr="00EF4BB2">
        <w:rPr>
          <w:rFonts w:ascii="Times New Roman" w:hAnsi="Times New Roman"/>
          <w:sz w:val="28"/>
          <w:szCs w:val="28"/>
        </w:rPr>
        <w:t>в отчетном году на территории Камчатского края введено 60,</w:t>
      </w:r>
      <w:r w:rsidRPr="008A530B">
        <w:rPr>
          <w:rFonts w:ascii="Times New Roman" w:hAnsi="Times New Roman"/>
          <w:sz w:val="28"/>
          <w:szCs w:val="28"/>
        </w:rPr>
        <w:t xml:space="preserve">052 </w:t>
      </w:r>
      <w:r w:rsidR="00B8014B" w:rsidRPr="008A530B">
        <w:rPr>
          <w:rFonts w:ascii="Times New Roman" w:eastAsia="Times New Roman" w:hAnsi="Times New Roman"/>
          <w:sz w:val="28"/>
          <w:szCs w:val="28"/>
          <w:lang w:eastAsia="ru-RU"/>
        </w:rPr>
        <w:t>тыс.</w:t>
      </w:r>
      <w:r w:rsidRPr="008A530B">
        <w:rPr>
          <w:rFonts w:ascii="Times New Roman" w:hAnsi="Times New Roman"/>
          <w:sz w:val="28"/>
          <w:szCs w:val="28"/>
        </w:rPr>
        <w:t xml:space="preserve"> кв. м жилья, годовой объем ввода жилья стандартного класса составил 38,386 </w:t>
      </w:r>
      <w:r w:rsidR="00B8014B" w:rsidRPr="008A530B">
        <w:rPr>
          <w:rFonts w:ascii="Times New Roman" w:eastAsia="Times New Roman" w:hAnsi="Times New Roman"/>
          <w:sz w:val="28"/>
          <w:szCs w:val="28"/>
          <w:lang w:eastAsia="ru-RU"/>
        </w:rPr>
        <w:t>тыс.</w:t>
      </w:r>
      <w:r w:rsidRPr="008A530B">
        <w:rPr>
          <w:rFonts w:ascii="Times New Roman" w:hAnsi="Times New Roman"/>
          <w:sz w:val="28"/>
          <w:szCs w:val="28"/>
        </w:rPr>
        <w:t xml:space="preserve"> кв. м.</w:t>
      </w:r>
      <w:r w:rsidR="006D25CD" w:rsidRPr="008A530B">
        <w:rPr>
          <w:rFonts w:ascii="Times New Roman" w:hAnsi="Times New Roman"/>
          <w:sz w:val="28"/>
          <w:szCs w:val="28"/>
        </w:rPr>
        <w:t xml:space="preserve">  </w:t>
      </w:r>
    </w:p>
    <w:p w:rsidR="003C790D" w:rsidRPr="00470BFB" w:rsidRDefault="003C790D" w:rsidP="003C790D">
      <w:pPr>
        <w:ind w:firstLine="709"/>
        <w:contextualSpacing/>
        <w:jc w:val="both"/>
        <w:rPr>
          <w:rFonts w:ascii="Times New Roman" w:hAnsi="Times New Roman"/>
          <w:sz w:val="28"/>
          <w:szCs w:val="28"/>
        </w:rPr>
      </w:pPr>
      <w:r w:rsidRPr="008A530B">
        <w:rPr>
          <w:rFonts w:ascii="Times New Roman" w:hAnsi="Times New Roman"/>
          <w:sz w:val="28"/>
          <w:szCs w:val="28"/>
        </w:rPr>
        <w:t>Переселены из аварийного жилищного фонда 483 гражданина, в том числе в рамках регионального проекта «Обеспечение устойчивого сокращения непригодного для проживания жилищного фонда»</w:t>
      </w:r>
      <w:r w:rsidRPr="008A530B">
        <w:rPr>
          <w:sz w:val="28"/>
          <w:szCs w:val="28"/>
        </w:rPr>
        <w:t xml:space="preserve"> </w:t>
      </w:r>
      <w:r w:rsidRPr="008A530B">
        <w:rPr>
          <w:rFonts w:ascii="Times New Roman" w:hAnsi="Times New Roman"/>
          <w:sz w:val="28"/>
          <w:szCs w:val="28"/>
        </w:rPr>
        <w:t xml:space="preserve">переселено 336 граждан из 178 жилых помещений общей площадью 7,82 </w:t>
      </w:r>
      <w:r w:rsidR="00B8014B" w:rsidRPr="008A530B">
        <w:rPr>
          <w:rFonts w:ascii="Times New Roman" w:eastAsia="Times New Roman" w:hAnsi="Times New Roman"/>
          <w:sz w:val="28"/>
          <w:szCs w:val="28"/>
          <w:lang w:eastAsia="ru-RU"/>
        </w:rPr>
        <w:t>тыс.</w:t>
      </w:r>
      <w:r w:rsidRPr="008A530B">
        <w:rPr>
          <w:rFonts w:ascii="Times New Roman" w:hAnsi="Times New Roman"/>
          <w:sz w:val="28"/>
          <w:szCs w:val="28"/>
        </w:rPr>
        <w:t xml:space="preserve"> кв</w:t>
      </w:r>
      <w:r w:rsidRPr="00470BFB">
        <w:rPr>
          <w:rFonts w:ascii="Times New Roman" w:hAnsi="Times New Roman"/>
          <w:sz w:val="28"/>
          <w:szCs w:val="28"/>
        </w:rPr>
        <w:t>. м.</w:t>
      </w:r>
    </w:p>
    <w:p w:rsidR="003C790D" w:rsidRPr="00470BFB" w:rsidRDefault="003C790D" w:rsidP="003C790D">
      <w:pPr>
        <w:ind w:firstLine="709"/>
        <w:contextualSpacing/>
        <w:jc w:val="both"/>
        <w:rPr>
          <w:rFonts w:ascii="Times New Roman" w:hAnsi="Times New Roman"/>
          <w:sz w:val="28"/>
          <w:szCs w:val="28"/>
        </w:rPr>
      </w:pPr>
      <w:r w:rsidRPr="00470BFB">
        <w:rPr>
          <w:rFonts w:ascii="Times New Roman" w:hAnsi="Times New Roman"/>
          <w:sz w:val="28"/>
          <w:szCs w:val="28"/>
        </w:rPr>
        <w:t>Выдано и реализовано 75 свидетельств о предоставлении молодым семьям социальных выплат на приобретение жилого помещения или строительство индивидуального жилищного строительства.</w:t>
      </w:r>
    </w:p>
    <w:p w:rsidR="003C790D" w:rsidRPr="00470BFB" w:rsidRDefault="003C790D" w:rsidP="003C790D">
      <w:pPr>
        <w:ind w:firstLine="709"/>
        <w:contextualSpacing/>
        <w:jc w:val="both"/>
        <w:rPr>
          <w:rFonts w:ascii="Times New Roman" w:hAnsi="Times New Roman"/>
          <w:sz w:val="28"/>
          <w:szCs w:val="28"/>
        </w:rPr>
      </w:pPr>
      <w:r w:rsidRPr="00470BFB">
        <w:rPr>
          <w:rFonts w:ascii="Times New Roman" w:hAnsi="Times New Roman"/>
          <w:sz w:val="28"/>
          <w:szCs w:val="28"/>
        </w:rPr>
        <w:t xml:space="preserve">В рамках ипотечного жилищного кредитования предоставлена социальная выплата отдельным категориям граждан, проживающим в Камчатском крае, на уплату первоначального взноса по ипотечному жилищному кредиту на приобретение жилого помещения. 25 семей получили социальную выплату и </w:t>
      </w:r>
      <w:r w:rsidR="00890ED5">
        <w:rPr>
          <w:rFonts w:ascii="Times New Roman" w:hAnsi="Times New Roman"/>
          <w:sz w:val="28"/>
          <w:szCs w:val="28"/>
        </w:rPr>
        <w:t>приобрели 1 </w:t>
      </w:r>
      <w:r w:rsidRPr="00470BFB">
        <w:rPr>
          <w:rFonts w:ascii="Times New Roman" w:hAnsi="Times New Roman"/>
          <w:sz w:val="28"/>
          <w:szCs w:val="28"/>
        </w:rPr>
        <w:t>601,81 кв. м. жилья, из них 6 многодетных семей улучшили свои жилищные условия, кроме того приобрели жилье 8 учителей в возрасте до 35 лет.</w:t>
      </w:r>
    </w:p>
    <w:p w:rsidR="003C790D" w:rsidRPr="00470BFB" w:rsidRDefault="003C790D" w:rsidP="003C790D">
      <w:pPr>
        <w:ind w:firstLine="709"/>
        <w:contextualSpacing/>
        <w:jc w:val="both"/>
        <w:rPr>
          <w:rFonts w:ascii="Times New Roman" w:hAnsi="Times New Roman"/>
          <w:sz w:val="28"/>
          <w:szCs w:val="28"/>
        </w:rPr>
      </w:pPr>
      <w:r w:rsidRPr="00470BFB">
        <w:rPr>
          <w:rFonts w:ascii="Times New Roman" w:hAnsi="Times New Roman"/>
          <w:sz w:val="28"/>
          <w:szCs w:val="28"/>
        </w:rPr>
        <w:t xml:space="preserve">В целях реализации мероприятий по обеспечению детей-сирот и детей, оставшихся без попечения родителей, жилыми помещениями средства 2021 года израсходованы на приобретение 97 квартир, ремонт 6 квартир, а также выплату администрацией Петропавловск-Камчатского городского округа аванса по 12 муниципальным контрактам на право поставки (приобретения). Обеспечение детей-сирот осуществлялось как за счет квартир, включенных в состав специализированного жилищного фонда для детей-сирот за счет средств 2020 года, так и за счет квартир, приобретенных в предыдущие годы. Обеспечено 37 человек, подлежащих обеспечению жильем в 2021 году, а также осуществлялась ликвидация задолженности по обеспечению детей-сирот из списков предыдущих лет. </w:t>
      </w:r>
    </w:p>
    <w:p w:rsidR="003C790D" w:rsidRPr="00470BFB" w:rsidRDefault="003C790D" w:rsidP="003C790D">
      <w:pPr>
        <w:ind w:firstLine="709"/>
        <w:contextualSpacing/>
        <w:jc w:val="both"/>
        <w:rPr>
          <w:rFonts w:ascii="Times New Roman" w:hAnsi="Times New Roman"/>
          <w:sz w:val="28"/>
          <w:szCs w:val="28"/>
        </w:rPr>
      </w:pPr>
      <w:r w:rsidRPr="00470BFB">
        <w:rPr>
          <w:rFonts w:ascii="Times New Roman" w:hAnsi="Times New Roman"/>
          <w:sz w:val="28"/>
          <w:szCs w:val="28"/>
        </w:rPr>
        <w:t>В рамках реализации мероприятий по строительству сейсмостойких жилых домов в Камчатском крае продолжилось строительство Комплекса многоквартирных жилых домов в жилом районе Приморский г</w:t>
      </w:r>
      <w:r w:rsidR="00CF0864">
        <w:rPr>
          <w:rFonts w:ascii="Times New Roman" w:hAnsi="Times New Roman"/>
          <w:sz w:val="28"/>
          <w:szCs w:val="28"/>
        </w:rPr>
        <w:t>.</w:t>
      </w:r>
      <w:r w:rsidRPr="00470BFB">
        <w:rPr>
          <w:rFonts w:ascii="Times New Roman" w:hAnsi="Times New Roman"/>
          <w:sz w:val="28"/>
          <w:szCs w:val="28"/>
        </w:rPr>
        <w:t xml:space="preserve"> Вилючинска на 270 квартир, срок выполнения работ по </w:t>
      </w:r>
      <w:r w:rsidRPr="00CF0864">
        <w:rPr>
          <w:rFonts w:ascii="Times New Roman" w:hAnsi="Times New Roman"/>
          <w:sz w:val="28"/>
          <w:szCs w:val="28"/>
        </w:rPr>
        <w:t>контракту 04.12.2023.</w:t>
      </w:r>
    </w:p>
    <w:p w:rsidR="003C790D" w:rsidRPr="00470BFB" w:rsidRDefault="003C790D" w:rsidP="003C790D">
      <w:pPr>
        <w:ind w:firstLine="709"/>
        <w:contextualSpacing/>
        <w:jc w:val="both"/>
        <w:rPr>
          <w:rFonts w:ascii="Times New Roman" w:eastAsiaTheme="minorHAnsi" w:hAnsi="Times New Roman"/>
          <w:sz w:val="28"/>
          <w:szCs w:val="28"/>
        </w:rPr>
      </w:pPr>
      <w:r w:rsidRPr="00470BFB">
        <w:rPr>
          <w:rFonts w:ascii="Times New Roman" w:hAnsi="Times New Roman"/>
          <w:sz w:val="28"/>
          <w:szCs w:val="28"/>
        </w:rPr>
        <w:t>В рамках государственной программы Камчатского края «Социальное и экономическое развитие территории с особым статусом «Корякский округ» для обеспечения стандартным жильем специалистов социальной сферы, а также граждан</w:t>
      </w:r>
      <w:r w:rsidR="00C37A4B">
        <w:rPr>
          <w:rFonts w:ascii="Times New Roman" w:hAnsi="Times New Roman"/>
          <w:sz w:val="28"/>
          <w:szCs w:val="28"/>
        </w:rPr>
        <w:t>,</w:t>
      </w:r>
      <w:r w:rsidRPr="00470BFB">
        <w:rPr>
          <w:rFonts w:ascii="Times New Roman" w:hAnsi="Times New Roman"/>
          <w:sz w:val="28"/>
          <w:szCs w:val="28"/>
        </w:rPr>
        <w:t xml:space="preserve"> состоящих на учете в качестве нуждающихся в улучшение жилищных условий</w:t>
      </w:r>
      <w:r w:rsidR="00C37A4B">
        <w:rPr>
          <w:rFonts w:ascii="Times New Roman" w:hAnsi="Times New Roman"/>
          <w:sz w:val="28"/>
          <w:szCs w:val="28"/>
        </w:rPr>
        <w:t>,</w:t>
      </w:r>
      <w:r w:rsidRPr="00470BFB">
        <w:rPr>
          <w:rFonts w:ascii="Times New Roman" w:hAnsi="Times New Roman"/>
          <w:sz w:val="28"/>
          <w:szCs w:val="28"/>
        </w:rPr>
        <w:t xml:space="preserve"> приобретено 12 квартир в сельском </w:t>
      </w:r>
      <w:r w:rsidRPr="00CF0864">
        <w:rPr>
          <w:rFonts w:ascii="Times New Roman" w:hAnsi="Times New Roman"/>
          <w:sz w:val="28"/>
          <w:szCs w:val="28"/>
        </w:rPr>
        <w:t>поселении «село Пахачи»</w:t>
      </w:r>
      <w:r w:rsidRPr="00CF0864">
        <w:rPr>
          <w:rFonts w:ascii="Times New Roman" w:eastAsiaTheme="minorHAnsi" w:hAnsi="Times New Roman"/>
          <w:sz w:val="28"/>
          <w:szCs w:val="28"/>
        </w:rPr>
        <w:t>.</w:t>
      </w:r>
    </w:p>
    <w:p w:rsidR="003C790D" w:rsidRPr="00470BFB" w:rsidRDefault="003C790D" w:rsidP="003C790D">
      <w:pPr>
        <w:ind w:firstLine="709"/>
        <w:contextualSpacing/>
        <w:jc w:val="both"/>
        <w:rPr>
          <w:rFonts w:ascii="Times New Roman" w:hAnsi="Times New Roman"/>
          <w:sz w:val="28"/>
          <w:szCs w:val="28"/>
        </w:rPr>
      </w:pPr>
      <w:r w:rsidRPr="00470BFB">
        <w:rPr>
          <w:rFonts w:ascii="Times New Roman" w:hAnsi="Times New Roman"/>
          <w:sz w:val="28"/>
          <w:szCs w:val="28"/>
        </w:rPr>
        <w:t>По данным Министерства жилищно-коммунального хозяйства и энергетики Камчатского края</w:t>
      </w:r>
      <w:r w:rsidR="00C37A4B" w:rsidRPr="00C37A4B">
        <w:t xml:space="preserve"> </w:t>
      </w:r>
      <w:r w:rsidR="00C37A4B">
        <w:rPr>
          <w:rFonts w:ascii="Times New Roman" w:hAnsi="Times New Roman"/>
          <w:sz w:val="28"/>
          <w:szCs w:val="28"/>
        </w:rPr>
        <w:t>в рамках реализации г</w:t>
      </w:r>
      <w:r w:rsidR="00C37A4B" w:rsidRPr="00C37A4B">
        <w:rPr>
          <w:rFonts w:ascii="Times New Roman" w:hAnsi="Times New Roman"/>
          <w:sz w:val="28"/>
          <w:szCs w:val="28"/>
        </w:rPr>
        <w:t>осударственн</w:t>
      </w:r>
      <w:r w:rsidR="00C37A4B">
        <w:rPr>
          <w:rFonts w:ascii="Times New Roman" w:hAnsi="Times New Roman"/>
          <w:sz w:val="28"/>
          <w:szCs w:val="28"/>
        </w:rPr>
        <w:t>ой программы</w:t>
      </w:r>
      <w:r w:rsidR="00C37A4B" w:rsidRPr="00C37A4B">
        <w:rPr>
          <w:rFonts w:ascii="Times New Roman" w:hAnsi="Times New Roman"/>
          <w:sz w:val="28"/>
          <w:szCs w:val="28"/>
        </w:rPr>
        <w:t xml:space="preserve"> Камчатского края «Энергоэффективность, развитие энергетики и коммунального хозяйства, обеспечение жителей населенных пунктов Камчатского края коммунальными услугами»</w:t>
      </w:r>
      <w:r w:rsidRPr="00470BFB">
        <w:rPr>
          <w:rFonts w:ascii="Times New Roman" w:hAnsi="Times New Roman"/>
          <w:sz w:val="28"/>
          <w:szCs w:val="28"/>
        </w:rPr>
        <w:t xml:space="preserve"> в отчетном году 64 </w:t>
      </w:r>
      <w:r w:rsidR="00B8014B" w:rsidRPr="008A530B">
        <w:rPr>
          <w:rFonts w:ascii="Times New Roman" w:eastAsia="Times New Roman" w:hAnsi="Times New Roman"/>
          <w:sz w:val="28"/>
          <w:szCs w:val="28"/>
          <w:lang w:eastAsia="ru-RU"/>
        </w:rPr>
        <w:t>тыс.</w:t>
      </w:r>
      <w:r w:rsidRPr="008A530B">
        <w:rPr>
          <w:rFonts w:ascii="Times New Roman" w:hAnsi="Times New Roman"/>
          <w:sz w:val="28"/>
          <w:szCs w:val="28"/>
        </w:rPr>
        <w:t xml:space="preserve"> человек улучшили жилищные условия в результате капитального ремонта многоквартирных домов (в 2020 году </w:t>
      </w:r>
      <w:r w:rsidRPr="00CF0864">
        <w:rPr>
          <w:rFonts w:ascii="Times New Roman" w:hAnsi="Times New Roman"/>
          <w:sz w:val="28"/>
          <w:szCs w:val="28"/>
        </w:rPr>
        <w:t xml:space="preserve">– 16,88 </w:t>
      </w:r>
      <w:r w:rsidR="00B8014B" w:rsidRPr="00CF0864">
        <w:rPr>
          <w:rFonts w:ascii="Times New Roman" w:eastAsia="Times New Roman" w:hAnsi="Times New Roman"/>
          <w:sz w:val="28"/>
          <w:szCs w:val="28"/>
          <w:lang w:eastAsia="ru-RU"/>
        </w:rPr>
        <w:t>тыс.</w:t>
      </w:r>
      <w:r w:rsidRPr="008A530B">
        <w:rPr>
          <w:rFonts w:ascii="Times New Roman" w:hAnsi="Times New Roman"/>
          <w:sz w:val="28"/>
          <w:szCs w:val="28"/>
        </w:rPr>
        <w:t xml:space="preserve"> человек); доля общей</w:t>
      </w:r>
      <w:r w:rsidRPr="00470BFB">
        <w:rPr>
          <w:rFonts w:ascii="Times New Roman" w:hAnsi="Times New Roman"/>
          <w:sz w:val="28"/>
          <w:szCs w:val="28"/>
        </w:rPr>
        <w:t xml:space="preserve"> площади многоквартирных домов, в которых проведен капитальный ремонт общего имущества, от общей площади многоквартирных домов, требующих капитального ремонта составила 19% (в 2020 году – 6,17%).</w:t>
      </w:r>
    </w:p>
    <w:p w:rsidR="003C790D" w:rsidRPr="00470BFB" w:rsidRDefault="003C790D" w:rsidP="001365E0">
      <w:pPr>
        <w:ind w:firstLine="709"/>
        <w:contextualSpacing/>
        <w:jc w:val="both"/>
        <w:rPr>
          <w:rFonts w:ascii="Times New Roman" w:hAnsi="Times New Roman"/>
          <w:sz w:val="28"/>
          <w:szCs w:val="28"/>
        </w:rPr>
      </w:pPr>
      <w:r w:rsidRPr="00470BFB">
        <w:rPr>
          <w:rFonts w:ascii="Times New Roman" w:hAnsi="Times New Roman"/>
          <w:sz w:val="28"/>
          <w:szCs w:val="28"/>
        </w:rPr>
        <w:t>Выполнен капитальный ремонт в 479 многокв</w:t>
      </w:r>
      <w:r w:rsidR="00585724">
        <w:rPr>
          <w:rFonts w:ascii="Times New Roman" w:hAnsi="Times New Roman"/>
          <w:sz w:val="28"/>
          <w:szCs w:val="28"/>
        </w:rPr>
        <w:t>артирных домах общей площадью 1 </w:t>
      </w:r>
      <w:r w:rsidRPr="00470BFB">
        <w:rPr>
          <w:rFonts w:ascii="Times New Roman" w:hAnsi="Times New Roman"/>
          <w:sz w:val="28"/>
          <w:szCs w:val="28"/>
        </w:rPr>
        <w:t>379,57 тыс. кв. м.</w:t>
      </w:r>
    </w:p>
    <w:p w:rsidR="003C790D" w:rsidRPr="00470BFB" w:rsidRDefault="003C790D" w:rsidP="001365E0">
      <w:pPr>
        <w:pStyle w:val="ConsPlusCell"/>
        <w:tabs>
          <w:tab w:val="left" w:pos="993"/>
        </w:tabs>
        <w:ind w:firstLine="709"/>
        <w:contextualSpacing/>
        <w:jc w:val="both"/>
        <w:rPr>
          <w:rFonts w:ascii="Times New Roman" w:hAnsi="Times New Roman"/>
          <w:sz w:val="28"/>
          <w:szCs w:val="28"/>
        </w:rPr>
      </w:pPr>
      <w:r w:rsidRPr="00470BFB">
        <w:rPr>
          <w:rFonts w:ascii="Times New Roman" w:hAnsi="Times New Roman"/>
          <w:sz w:val="28"/>
          <w:szCs w:val="28"/>
        </w:rPr>
        <w:t xml:space="preserve">В целях реализации мероприятий, направленных на реконструкцию и строительство систем водоснабжения и водоотведения: </w:t>
      </w:r>
    </w:p>
    <w:p w:rsidR="003C790D" w:rsidRPr="00470BFB" w:rsidRDefault="003C790D" w:rsidP="001365E0">
      <w:pPr>
        <w:pStyle w:val="ConsPlusCell"/>
        <w:numPr>
          <w:ilvl w:val="0"/>
          <w:numId w:val="36"/>
        </w:numPr>
        <w:tabs>
          <w:tab w:val="left" w:pos="993"/>
        </w:tabs>
        <w:ind w:left="0" w:firstLine="709"/>
        <w:contextualSpacing/>
        <w:jc w:val="both"/>
        <w:rPr>
          <w:rFonts w:ascii="Times New Roman" w:hAnsi="Times New Roman"/>
          <w:sz w:val="28"/>
          <w:szCs w:val="28"/>
        </w:rPr>
      </w:pPr>
      <w:r w:rsidRPr="00470BFB">
        <w:rPr>
          <w:rFonts w:ascii="Times New Roman" w:hAnsi="Times New Roman"/>
          <w:sz w:val="28"/>
          <w:szCs w:val="28"/>
        </w:rPr>
        <w:t xml:space="preserve">в городе Вилючинске завершено строительство трубопровода водоснабжения протяженностью 12 км, а также строительство канализационного коллектора протяженностью 1,218 км с канализационной насосной станцией и очистными сооружениями в жилом районе Рыбачий, объекты введены в эксплуатацию в декабре 2021 года; </w:t>
      </w:r>
    </w:p>
    <w:p w:rsidR="003C790D" w:rsidRPr="00470BFB" w:rsidRDefault="003C790D" w:rsidP="001365E0">
      <w:pPr>
        <w:pStyle w:val="ConsPlusCell"/>
        <w:numPr>
          <w:ilvl w:val="0"/>
          <w:numId w:val="36"/>
        </w:numPr>
        <w:tabs>
          <w:tab w:val="left" w:pos="993"/>
        </w:tabs>
        <w:ind w:left="0" w:firstLine="709"/>
        <w:contextualSpacing/>
        <w:jc w:val="both"/>
        <w:rPr>
          <w:rFonts w:ascii="Times New Roman" w:hAnsi="Times New Roman"/>
          <w:sz w:val="28"/>
          <w:szCs w:val="28"/>
        </w:rPr>
      </w:pPr>
      <w:r w:rsidRPr="00470BFB">
        <w:rPr>
          <w:rFonts w:ascii="Times New Roman" w:hAnsi="Times New Roman"/>
          <w:sz w:val="28"/>
          <w:szCs w:val="28"/>
        </w:rPr>
        <w:t>выполнен очередной этап подключения (присоединения) к сетям инженерно-технического обеспечения реконструкции сетей централизованного теплоснабжения и холодного водоснабжения улиц Березовая, Зеленая, Южная, Кедровая, пер. Медвежий угол, ул. им. Девяткина, ул. Линейная с. Эссо Быстринского района Камчатского края;</w:t>
      </w:r>
    </w:p>
    <w:p w:rsidR="003C790D" w:rsidRPr="00470BFB" w:rsidRDefault="003C790D" w:rsidP="001365E0">
      <w:pPr>
        <w:pStyle w:val="ConsPlusCell"/>
        <w:numPr>
          <w:ilvl w:val="0"/>
          <w:numId w:val="36"/>
        </w:numPr>
        <w:tabs>
          <w:tab w:val="left" w:pos="993"/>
        </w:tabs>
        <w:ind w:left="0" w:firstLine="709"/>
        <w:contextualSpacing/>
        <w:jc w:val="both"/>
        <w:rPr>
          <w:rFonts w:ascii="Times New Roman" w:hAnsi="Times New Roman"/>
          <w:sz w:val="28"/>
          <w:szCs w:val="28"/>
        </w:rPr>
      </w:pPr>
      <w:r w:rsidRPr="00470BFB">
        <w:rPr>
          <w:rFonts w:ascii="Times New Roman" w:hAnsi="Times New Roman" w:cs="Times New Roman"/>
          <w:sz w:val="28"/>
          <w:szCs w:val="28"/>
        </w:rPr>
        <w:t>продолжилась реконструкция канализационных очистных сооружений на мысе Погодном Усть-Камчатского сельского поселения</w:t>
      </w:r>
      <w:r w:rsidR="00BD77ED">
        <w:rPr>
          <w:rFonts w:ascii="Times New Roman" w:hAnsi="Times New Roman" w:cs="Times New Roman"/>
          <w:sz w:val="28"/>
          <w:szCs w:val="28"/>
        </w:rPr>
        <w:t>.</w:t>
      </w:r>
    </w:p>
    <w:p w:rsidR="003C790D" w:rsidRPr="00470BFB" w:rsidRDefault="003C790D" w:rsidP="001365E0">
      <w:pPr>
        <w:ind w:firstLine="709"/>
        <w:contextualSpacing/>
        <w:jc w:val="both"/>
        <w:rPr>
          <w:rFonts w:ascii="Times New Roman" w:hAnsi="Times New Roman"/>
          <w:sz w:val="28"/>
          <w:szCs w:val="28"/>
        </w:rPr>
      </w:pPr>
      <w:r w:rsidRPr="00470BFB">
        <w:rPr>
          <w:rFonts w:ascii="Times New Roman" w:hAnsi="Times New Roman"/>
          <w:sz w:val="28"/>
          <w:szCs w:val="28"/>
        </w:rPr>
        <w:t xml:space="preserve">В рамках регионального проекта «Чистая вода» начата реконструкция водовода от </w:t>
      </w:r>
      <w:r w:rsidRPr="00CF0864">
        <w:rPr>
          <w:rFonts w:ascii="Times New Roman" w:hAnsi="Times New Roman"/>
          <w:sz w:val="28"/>
          <w:szCs w:val="28"/>
        </w:rPr>
        <w:t>водозабора до пгт. Палана и внутриплощадочных сетей территории совхоза пгт. Палана Тиги</w:t>
      </w:r>
      <w:r w:rsidRPr="00470BFB">
        <w:rPr>
          <w:rFonts w:ascii="Times New Roman" w:hAnsi="Times New Roman"/>
          <w:sz w:val="28"/>
          <w:szCs w:val="28"/>
        </w:rPr>
        <w:t>льского муниципального района. Общая протяженность сетей водовода 5,8 км. Завершение работ по объекту запланировано в декабре 2022 года.</w:t>
      </w:r>
    </w:p>
    <w:p w:rsidR="003C790D" w:rsidRPr="00470BFB" w:rsidRDefault="003C790D" w:rsidP="003C790D">
      <w:pPr>
        <w:ind w:firstLine="709"/>
        <w:contextualSpacing/>
        <w:jc w:val="both"/>
        <w:rPr>
          <w:rFonts w:ascii="Times New Roman" w:hAnsi="Times New Roman"/>
          <w:sz w:val="28"/>
          <w:szCs w:val="28"/>
        </w:rPr>
      </w:pPr>
      <w:r w:rsidRPr="00470BFB">
        <w:rPr>
          <w:rFonts w:ascii="Times New Roman" w:hAnsi="Times New Roman"/>
          <w:sz w:val="28"/>
          <w:szCs w:val="28"/>
        </w:rPr>
        <w:t>Проведены мероприятия по энергосбережению в зданиях КГБУ</w:t>
      </w:r>
      <w:r w:rsidR="00900880">
        <w:rPr>
          <w:rFonts w:ascii="Times New Roman" w:hAnsi="Times New Roman"/>
          <w:sz w:val="28"/>
          <w:szCs w:val="28"/>
        </w:rPr>
        <w:t> </w:t>
      </w:r>
      <w:r w:rsidRPr="00470BFB">
        <w:rPr>
          <w:rFonts w:ascii="Times New Roman" w:hAnsi="Times New Roman"/>
          <w:sz w:val="28"/>
          <w:szCs w:val="28"/>
        </w:rPr>
        <w:t>«Корякский окружной краеведческий музей», КГБУ «Камчатская краевая научная библиотека им. С.П. Крашенинникова».</w:t>
      </w:r>
    </w:p>
    <w:p w:rsidR="003C790D" w:rsidRPr="00470BFB" w:rsidRDefault="003C790D" w:rsidP="003C790D">
      <w:pPr>
        <w:ind w:firstLine="709"/>
        <w:contextualSpacing/>
        <w:jc w:val="both"/>
        <w:rPr>
          <w:rFonts w:ascii="Times New Roman" w:hAnsi="Times New Roman"/>
          <w:sz w:val="28"/>
          <w:szCs w:val="28"/>
        </w:rPr>
      </w:pPr>
      <w:r w:rsidRPr="00470BFB">
        <w:rPr>
          <w:rFonts w:ascii="Times New Roman" w:hAnsi="Times New Roman"/>
          <w:sz w:val="28"/>
          <w:szCs w:val="28"/>
        </w:rPr>
        <w:t>В рамках реализации мероприятий, направленных на решение вопросов местного значения в жилищно-коммунальной сфере путем предоставления межбюджетных трансфертов местным бюджетам в с. Тигиль отремонтировано 0,75 км сетей тепло-водоснабжения, выполнены водолазные ремонтные работы на водозаборе «Струя», поставлено 4 погружных скважинных насоса, установлена дымовая труба на котельной «Центральная» в с. Никольское Алеутского муниципального района.</w:t>
      </w:r>
    </w:p>
    <w:p w:rsidR="003C790D" w:rsidRPr="00470BFB" w:rsidRDefault="003C790D" w:rsidP="003C790D">
      <w:pPr>
        <w:ind w:firstLine="709"/>
        <w:contextualSpacing/>
        <w:jc w:val="both"/>
        <w:rPr>
          <w:rFonts w:ascii="Times New Roman" w:hAnsi="Times New Roman"/>
          <w:sz w:val="28"/>
          <w:szCs w:val="28"/>
        </w:rPr>
      </w:pPr>
      <w:r w:rsidRPr="00470BFB">
        <w:rPr>
          <w:rFonts w:ascii="Times New Roman" w:hAnsi="Times New Roman"/>
          <w:sz w:val="28"/>
          <w:szCs w:val="28"/>
        </w:rPr>
        <w:t>В рамках реализации мероприятий, направленных на приобретение, установку резервных источников электроснабжения на объектах тепло-, водоснабжения и водоотведения закуплено 20 резервных источников электроснабжения для</w:t>
      </w:r>
      <w:r w:rsidRPr="00470BFB">
        <w:rPr>
          <w:sz w:val="28"/>
          <w:szCs w:val="28"/>
        </w:rPr>
        <w:t xml:space="preserve"> </w:t>
      </w:r>
      <w:r w:rsidRPr="00470BFB">
        <w:rPr>
          <w:rFonts w:ascii="Times New Roman" w:hAnsi="Times New Roman"/>
          <w:sz w:val="28"/>
          <w:szCs w:val="28"/>
        </w:rPr>
        <w:t>девяти поселений (Вилючинского городского округа, Городского округа «посёлок Палана», Елизовского и Вулканного городских поселений, Мильковского, Усть-Камчатского, Соболевского, Паратунского, Ключевского сельских поселениях).</w:t>
      </w:r>
    </w:p>
    <w:p w:rsidR="003C790D" w:rsidRPr="00470BFB" w:rsidRDefault="003C790D" w:rsidP="003C790D">
      <w:pPr>
        <w:ind w:firstLine="709"/>
        <w:contextualSpacing/>
        <w:jc w:val="both"/>
        <w:rPr>
          <w:rFonts w:ascii="Times New Roman" w:hAnsi="Times New Roman"/>
          <w:sz w:val="28"/>
          <w:szCs w:val="28"/>
        </w:rPr>
      </w:pPr>
      <w:r w:rsidRPr="00470BFB">
        <w:rPr>
          <w:rFonts w:ascii="Times New Roman" w:hAnsi="Times New Roman"/>
          <w:sz w:val="28"/>
          <w:szCs w:val="28"/>
        </w:rPr>
        <w:t>В рамках реализации мероприятий, направленных на решение вопросов местного значения в сфере водоснабжения и водоотведения произведена замена ветхих инженерных сетей водоснабжения и водоотведения на участке проведения работ по благоустройству центрального проспекта г. Вилючинска, выполнен ремонт сетей холодного водоснабжения, устройство скважины в с. Северные Коряки Елизовского муниципального района, частично компенсированы средства по договорам поставки материалов для восстановления водовода в с. Ильпырское Карагинского муниципального района.</w:t>
      </w:r>
    </w:p>
    <w:p w:rsidR="003C790D" w:rsidRPr="00470BFB" w:rsidRDefault="003C790D" w:rsidP="003C790D">
      <w:pPr>
        <w:ind w:firstLine="709"/>
        <w:contextualSpacing/>
        <w:jc w:val="both"/>
        <w:rPr>
          <w:rFonts w:ascii="Times New Roman" w:hAnsi="Times New Roman"/>
          <w:sz w:val="28"/>
          <w:szCs w:val="28"/>
        </w:rPr>
      </w:pPr>
      <w:r w:rsidRPr="00470BFB">
        <w:rPr>
          <w:rFonts w:ascii="Times New Roman" w:hAnsi="Times New Roman"/>
          <w:sz w:val="28"/>
          <w:szCs w:val="28"/>
        </w:rPr>
        <w:t>По данным Министерства строительства и жилищной политики Камчатского края в отчетном году доля благоустроенных дворовых территорий от общего количества дворовых территорий муниципальных образований в Камчатском крае составила 16%, доля благоустроенных общественных территорий от общего количества общественных территорий муниципальных образований в Камчатском крае составила 29%.</w:t>
      </w:r>
    </w:p>
    <w:p w:rsidR="003C790D" w:rsidRPr="00470BFB" w:rsidRDefault="003C790D" w:rsidP="003C790D">
      <w:pPr>
        <w:ind w:firstLine="709"/>
        <w:contextualSpacing/>
        <w:jc w:val="both"/>
        <w:rPr>
          <w:rFonts w:ascii="Times New Roman" w:hAnsi="Times New Roman"/>
          <w:sz w:val="28"/>
          <w:szCs w:val="28"/>
        </w:rPr>
      </w:pPr>
      <w:r w:rsidRPr="00470BFB">
        <w:rPr>
          <w:rFonts w:ascii="Times New Roman" w:hAnsi="Times New Roman"/>
          <w:sz w:val="28"/>
          <w:szCs w:val="28"/>
        </w:rPr>
        <w:t>В рамках реализации регионального проекта «Формирование комфортной городской среды» в 2021 году заключены соглашения между Министерством строительства и жилищной политики Камчатского края и 21-м муниципальным образованием Камчатского края. В рамках заключенных соглашений в муниципальных образованиях Камчатского края выполнены работы по благоустройству 52-х дворовых и 45-ти общественных территорий.</w:t>
      </w:r>
    </w:p>
    <w:p w:rsidR="003C790D" w:rsidRPr="00470BFB" w:rsidRDefault="003C790D" w:rsidP="003C790D">
      <w:pPr>
        <w:ind w:firstLine="709"/>
        <w:contextualSpacing/>
        <w:jc w:val="both"/>
        <w:rPr>
          <w:rFonts w:ascii="Times New Roman" w:hAnsi="Times New Roman"/>
          <w:sz w:val="28"/>
          <w:szCs w:val="28"/>
        </w:rPr>
      </w:pPr>
      <w:r w:rsidRPr="00470BFB">
        <w:rPr>
          <w:rFonts w:ascii="Times New Roman" w:hAnsi="Times New Roman"/>
          <w:sz w:val="28"/>
          <w:szCs w:val="28"/>
        </w:rPr>
        <w:t xml:space="preserve">На территории Петропавловск-Камчатского городского округа реализованы мероприятия по цифровизации городского хозяйства (устройство систем видеонаблюдения на 2-х общественных территориях: сквер по ул. Сахалинская (сквер возле памятника В.И. Ленину) и в сквере на 10 км. возле монумента </w:t>
      </w:r>
      <w:r w:rsidR="00DE5E8F">
        <w:rPr>
          <w:rFonts w:ascii="Times New Roman" w:hAnsi="Times New Roman"/>
          <w:sz w:val="28"/>
          <w:szCs w:val="28"/>
        </w:rPr>
        <w:t>«</w:t>
      </w:r>
      <w:r w:rsidRPr="00470BFB">
        <w:rPr>
          <w:rFonts w:ascii="Times New Roman" w:hAnsi="Times New Roman"/>
          <w:sz w:val="28"/>
          <w:szCs w:val="28"/>
        </w:rPr>
        <w:t>Скорбящей матери</w:t>
      </w:r>
      <w:r w:rsidR="00DE5E8F">
        <w:rPr>
          <w:rFonts w:ascii="Times New Roman" w:hAnsi="Times New Roman"/>
          <w:sz w:val="28"/>
          <w:szCs w:val="28"/>
        </w:rPr>
        <w:t>»</w:t>
      </w:r>
      <w:r w:rsidRPr="00470BFB">
        <w:rPr>
          <w:rFonts w:ascii="Times New Roman" w:hAnsi="Times New Roman"/>
          <w:sz w:val="28"/>
          <w:szCs w:val="28"/>
        </w:rPr>
        <w:t>.</w:t>
      </w:r>
    </w:p>
    <w:p w:rsidR="003C790D" w:rsidRPr="00470BFB" w:rsidRDefault="003C790D" w:rsidP="003C790D">
      <w:pPr>
        <w:ind w:firstLine="709"/>
        <w:contextualSpacing/>
        <w:jc w:val="both"/>
        <w:rPr>
          <w:rFonts w:ascii="Times New Roman" w:hAnsi="Times New Roman"/>
          <w:sz w:val="28"/>
          <w:szCs w:val="28"/>
        </w:rPr>
      </w:pPr>
      <w:r w:rsidRPr="00470BFB">
        <w:rPr>
          <w:rFonts w:ascii="Times New Roman" w:hAnsi="Times New Roman"/>
          <w:sz w:val="28"/>
          <w:szCs w:val="28"/>
        </w:rPr>
        <w:t>Завершены работы по ремонту улично-дорожной сети в восьми муниципальных образованиях Камчатского края: Петропавловск-Камчатский городской округ (13 объектов), Елизовское городское поселение (5 объектов), Паратунское сельское поселение (3 объекта); Пионерское сельское поселение (1</w:t>
      </w:r>
      <w:r w:rsidR="00900880">
        <w:rPr>
          <w:rFonts w:ascii="Times New Roman" w:hAnsi="Times New Roman"/>
          <w:sz w:val="28"/>
          <w:szCs w:val="28"/>
        </w:rPr>
        <w:t> </w:t>
      </w:r>
      <w:r w:rsidRPr="00470BFB">
        <w:rPr>
          <w:rFonts w:ascii="Times New Roman" w:hAnsi="Times New Roman"/>
          <w:sz w:val="28"/>
          <w:szCs w:val="28"/>
        </w:rPr>
        <w:t>объект), Вилючинский городской округ (5 объектов), Алеутский муниципальный округ (2 объекта), Сельское поселение «поселок Оссора» (1</w:t>
      </w:r>
      <w:r w:rsidR="00900880">
        <w:rPr>
          <w:rFonts w:ascii="Times New Roman" w:hAnsi="Times New Roman"/>
          <w:sz w:val="28"/>
          <w:szCs w:val="28"/>
        </w:rPr>
        <w:t> </w:t>
      </w:r>
      <w:r w:rsidRPr="00470BFB">
        <w:rPr>
          <w:rFonts w:ascii="Times New Roman" w:hAnsi="Times New Roman"/>
          <w:sz w:val="28"/>
          <w:szCs w:val="28"/>
        </w:rPr>
        <w:t>объект), Ключевское сельское поселение (1 объект). Общая протяженность (площадь) отремонтированных дорог 176</w:t>
      </w:r>
      <w:r w:rsidR="00E805DD">
        <w:rPr>
          <w:rFonts w:ascii="Times New Roman" w:hAnsi="Times New Roman"/>
          <w:sz w:val="28"/>
          <w:szCs w:val="28"/>
        </w:rPr>
        <w:t> </w:t>
      </w:r>
      <w:r w:rsidRPr="00470BFB">
        <w:rPr>
          <w:rFonts w:ascii="Times New Roman" w:hAnsi="Times New Roman"/>
          <w:sz w:val="28"/>
          <w:szCs w:val="28"/>
        </w:rPr>
        <w:t>463,0 кв.</w:t>
      </w:r>
      <w:r w:rsidR="00E805DD">
        <w:rPr>
          <w:rFonts w:ascii="Times New Roman" w:hAnsi="Times New Roman"/>
          <w:sz w:val="28"/>
          <w:szCs w:val="28"/>
        </w:rPr>
        <w:t xml:space="preserve"> </w:t>
      </w:r>
      <w:r w:rsidRPr="00470BFB">
        <w:rPr>
          <w:rFonts w:ascii="Times New Roman" w:hAnsi="Times New Roman"/>
          <w:sz w:val="28"/>
          <w:szCs w:val="28"/>
        </w:rPr>
        <w:t>м. Общая площадь отремонтированных проездов к придомовым территориям 343 537,0 кв.</w:t>
      </w:r>
      <w:r w:rsidR="00E805DD">
        <w:rPr>
          <w:rFonts w:ascii="Times New Roman" w:hAnsi="Times New Roman"/>
          <w:sz w:val="28"/>
          <w:szCs w:val="28"/>
        </w:rPr>
        <w:t xml:space="preserve"> </w:t>
      </w:r>
      <w:r w:rsidRPr="00470BFB">
        <w:rPr>
          <w:rFonts w:ascii="Times New Roman" w:hAnsi="Times New Roman"/>
          <w:sz w:val="28"/>
          <w:szCs w:val="28"/>
        </w:rPr>
        <w:t>м.</w:t>
      </w:r>
    </w:p>
    <w:p w:rsidR="00772332" w:rsidRPr="00470BFB" w:rsidRDefault="00772332" w:rsidP="00C76CF5">
      <w:pPr>
        <w:ind w:firstLine="709"/>
        <w:contextualSpacing/>
        <w:jc w:val="both"/>
        <w:rPr>
          <w:rFonts w:ascii="Times New Roman" w:eastAsia="Times New Roman" w:hAnsi="Times New Roman"/>
          <w:sz w:val="28"/>
          <w:szCs w:val="28"/>
          <w:lang w:eastAsia="ru-RU"/>
        </w:rPr>
      </w:pPr>
    </w:p>
    <w:p w:rsidR="001921AF" w:rsidRPr="00470BFB" w:rsidRDefault="001921AF" w:rsidP="001921AF">
      <w:pPr>
        <w:pBdr>
          <w:top w:val="single" w:sz="18" w:space="1" w:color="auto"/>
        </w:pBdr>
        <w:ind w:firstLine="709"/>
        <w:jc w:val="both"/>
        <w:outlineLvl w:val="2"/>
        <w:rPr>
          <w:rFonts w:ascii="Times New Roman" w:eastAsia="Times New Roman" w:hAnsi="Times New Roman"/>
          <w:b/>
          <w:sz w:val="28"/>
          <w:szCs w:val="28"/>
          <w:lang w:eastAsia="ru-RU"/>
        </w:rPr>
      </w:pPr>
      <w:bookmarkStart w:id="14" w:name="_Toc100910758"/>
      <w:r w:rsidRPr="00470BFB">
        <w:rPr>
          <w:rFonts w:ascii="Times New Roman" w:eastAsia="Times New Roman" w:hAnsi="Times New Roman"/>
          <w:b/>
          <w:sz w:val="28"/>
          <w:szCs w:val="28"/>
          <w:lang w:eastAsia="ru-RU"/>
        </w:rPr>
        <w:t>Экономика</w:t>
      </w:r>
      <w:r w:rsidR="0034016E" w:rsidRPr="00470BFB">
        <w:rPr>
          <w:rFonts w:ascii="Times New Roman" w:eastAsia="Times New Roman" w:hAnsi="Times New Roman"/>
          <w:b/>
          <w:sz w:val="28"/>
          <w:szCs w:val="28"/>
          <w:lang w:eastAsia="ru-RU"/>
        </w:rPr>
        <w:t xml:space="preserve"> и промышленность</w:t>
      </w:r>
      <w:bookmarkEnd w:id="14"/>
    </w:p>
    <w:p w:rsidR="001921AF" w:rsidRPr="00470BFB" w:rsidRDefault="001921AF" w:rsidP="00C76CF5">
      <w:pPr>
        <w:ind w:firstLine="709"/>
        <w:contextualSpacing/>
        <w:jc w:val="both"/>
        <w:rPr>
          <w:rFonts w:ascii="Times New Roman" w:eastAsia="Times New Roman" w:hAnsi="Times New Roman"/>
          <w:sz w:val="28"/>
          <w:szCs w:val="28"/>
          <w:lang w:eastAsia="ru-RU"/>
        </w:rPr>
      </w:pPr>
    </w:p>
    <w:p w:rsidR="0034016E" w:rsidRPr="00470BFB" w:rsidRDefault="006278D2" w:rsidP="0034016E">
      <w:pPr>
        <w:ind w:firstLine="709"/>
        <w:contextualSpacing/>
        <w:jc w:val="both"/>
        <w:rPr>
          <w:rFonts w:ascii="Times New Roman" w:eastAsia="Times New Roman" w:hAnsi="Times New Roman"/>
          <w:sz w:val="28"/>
          <w:szCs w:val="28"/>
          <w:lang w:eastAsia="ru-RU"/>
        </w:rPr>
      </w:pPr>
      <w:r w:rsidRPr="006278D2">
        <w:rPr>
          <w:rFonts w:ascii="Times New Roman" w:eastAsia="Times New Roman" w:hAnsi="Times New Roman"/>
          <w:sz w:val="28"/>
          <w:szCs w:val="28"/>
          <w:lang w:eastAsia="ru-RU"/>
        </w:rPr>
        <w:t xml:space="preserve">Одним из важнейших индикаторов, характеризующих развитие экономики региона, является рост объема инвестиций в основной капитал. </w:t>
      </w:r>
      <w:r w:rsidR="0034016E" w:rsidRPr="00470BFB">
        <w:rPr>
          <w:rFonts w:ascii="Times New Roman" w:eastAsia="Times New Roman" w:hAnsi="Times New Roman"/>
          <w:sz w:val="28"/>
          <w:szCs w:val="28"/>
          <w:lang w:eastAsia="ru-RU"/>
        </w:rPr>
        <w:t>По результатам Национального рейтинга состояния инвестиционного климата в субъектах Российской Федерации за период 2020–2021 Камчатский край занимает 12</w:t>
      </w:r>
      <w:r w:rsidR="00900880">
        <w:rPr>
          <w:rFonts w:ascii="Times New Roman" w:eastAsia="Times New Roman" w:hAnsi="Times New Roman"/>
          <w:sz w:val="28"/>
          <w:szCs w:val="28"/>
          <w:lang w:eastAsia="ru-RU"/>
        </w:rPr>
        <w:t> </w:t>
      </w:r>
      <w:r w:rsidR="0034016E" w:rsidRPr="00470BFB">
        <w:rPr>
          <w:rFonts w:ascii="Times New Roman" w:eastAsia="Times New Roman" w:hAnsi="Times New Roman"/>
          <w:sz w:val="28"/>
          <w:szCs w:val="28"/>
          <w:lang w:eastAsia="ru-RU"/>
        </w:rPr>
        <w:t>место в общем зачете и 3 место среди субъектов Дальневосточного федерального округа.</w:t>
      </w:r>
    </w:p>
    <w:p w:rsidR="0034016E" w:rsidRPr="00470BFB" w:rsidRDefault="0034016E" w:rsidP="0034016E">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2021 году «Объем инвестиций в основной капитал за счет всех источников финансирования» составил 73</w:t>
      </w:r>
      <w:r w:rsidR="00E805DD">
        <w:rPr>
          <w:rFonts w:ascii="Times New Roman" w:eastAsia="Times New Roman" w:hAnsi="Times New Roman"/>
          <w:sz w:val="28"/>
          <w:szCs w:val="28"/>
          <w:lang w:eastAsia="ru-RU"/>
        </w:rPr>
        <w:t> </w:t>
      </w:r>
      <w:r w:rsidRPr="00470BFB">
        <w:rPr>
          <w:rFonts w:ascii="Times New Roman" w:eastAsia="Times New Roman" w:hAnsi="Times New Roman"/>
          <w:sz w:val="28"/>
          <w:szCs w:val="28"/>
          <w:lang w:eastAsia="ru-RU"/>
        </w:rPr>
        <w:t>215,2 млн рублей или 118,4% к показателю 2020 года. Основное влияние на рост показателя оказывает реализация в Камчатском крае системных мер государственной поддержки инвестиционной деятельности. В Камчатском крае реализуются особо значимые инвестиционные проекты, масштабные инвестиционные проекты, инвестиционные проекты резидентов территории опережающего социально-экономического развития «Камчатка» и свободного порта Владивосток в сфере рыбохозяйственного, минерально-сырьевого, транспортного-логистического комплексов, туризма и строительства. Также на рост показателя повлиял рост объема инвестиций в основной капитал, произведенных за счет бюджетных средств.</w:t>
      </w:r>
    </w:p>
    <w:p w:rsidR="0034016E" w:rsidRPr="00470BFB" w:rsidRDefault="0034016E" w:rsidP="0034016E">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рамках деятельности по созданию условий для осуществления субъектами малого и среднего предпринимательства (далее – СМСП) и самозанятыми гражданами предпринимательской деятельности в Камчатском кра</w:t>
      </w:r>
      <w:r w:rsidR="000432C3">
        <w:rPr>
          <w:rFonts w:ascii="Times New Roman" w:eastAsia="Times New Roman" w:hAnsi="Times New Roman"/>
          <w:sz w:val="28"/>
          <w:szCs w:val="28"/>
          <w:lang w:eastAsia="ru-RU"/>
        </w:rPr>
        <w:t>е</w:t>
      </w:r>
      <w:r w:rsidRPr="00470BFB">
        <w:rPr>
          <w:rFonts w:ascii="Times New Roman" w:eastAsia="Times New Roman" w:hAnsi="Times New Roman"/>
          <w:sz w:val="28"/>
          <w:szCs w:val="28"/>
          <w:lang w:eastAsia="ru-RU"/>
        </w:rPr>
        <w:t xml:space="preserve"> в отчетном периоде за счет средств краевого бюджета, а также прочих внебюджетных</w:t>
      </w:r>
      <w:r w:rsidR="00E805DD">
        <w:rPr>
          <w:rFonts w:ascii="Times New Roman" w:eastAsia="Times New Roman" w:hAnsi="Times New Roman"/>
          <w:sz w:val="28"/>
          <w:szCs w:val="28"/>
          <w:lang w:eastAsia="ru-RU"/>
        </w:rPr>
        <w:t xml:space="preserve"> источников оказана поддержка 3 </w:t>
      </w:r>
      <w:r w:rsidRPr="00470BFB">
        <w:rPr>
          <w:rFonts w:ascii="Times New Roman" w:eastAsia="Times New Roman" w:hAnsi="Times New Roman"/>
          <w:sz w:val="28"/>
          <w:szCs w:val="28"/>
          <w:lang w:eastAsia="ru-RU"/>
        </w:rPr>
        <w:t>701 СМСП и 754 физическим лицам, желающим зарегистрироваться в качестве предпринимателя, а также 133</w:t>
      </w:r>
      <w:r w:rsidR="00900880">
        <w:rPr>
          <w:rFonts w:ascii="Times New Roman" w:eastAsia="Times New Roman" w:hAnsi="Times New Roman"/>
          <w:sz w:val="28"/>
          <w:szCs w:val="28"/>
          <w:lang w:eastAsia="ru-RU"/>
        </w:rPr>
        <w:t> </w:t>
      </w:r>
      <w:r w:rsidRPr="00470BFB">
        <w:rPr>
          <w:rFonts w:ascii="Times New Roman" w:eastAsia="Times New Roman" w:hAnsi="Times New Roman"/>
          <w:sz w:val="28"/>
          <w:szCs w:val="28"/>
          <w:lang w:eastAsia="ru-RU"/>
        </w:rPr>
        <w:t>гражданам, применяющим специальный налоговый режим «Налог на профессиональный доход».</w:t>
      </w:r>
    </w:p>
    <w:p w:rsidR="0034016E" w:rsidRPr="00470BFB" w:rsidRDefault="0034016E" w:rsidP="0034016E">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Реализация мероприятий государственной программы «Развитие экономики и внешнеэкономической деятельности Камчатского края» направлена на содействие выходу субъектов малого и среднего предпринимательства Камчатского края на международные рынки товаров, услуг и технологий. Экспортеры </w:t>
      </w:r>
      <w:r w:rsidR="00E805DD" w:rsidRPr="00E805DD">
        <w:rPr>
          <w:rFonts w:ascii="Times New Roman" w:eastAsia="Times New Roman" w:hAnsi="Times New Roman"/>
          <w:sz w:val="28"/>
          <w:szCs w:val="28"/>
          <w:lang w:eastAsia="ru-RU"/>
        </w:rPr>
        <w:t>–</w:t>
      </w:r>
      <w:r w:rsidRPr="00470BFB">
        <w:rPr>
          <w:rFonts w:ascii="Times New Roman" w:eastAsia="Times New Roman" w:hAnsi="Times New Roman"/>
          <w:sz w:val="28"/>
          <w:szCs w:val="28"/>
          <w:lang w:eastAsia="ru-RU"/>
        </w:rPr>
        <w:t xml:space="preserve"> СМСП Камчатского края получают государственные меры поддержки. В 2021 году предоставлено 223 услуги для 88</w:t>
      </w:r>
      <w:r w:rsidR="00900880">
        <w:rPr>
          <w:rFonts w:ascii="Times New Roman" w:eastAsia="Times New Roman" w:hAnsi="Times New Roman"/>
          <w:sz w:val="28"/>
          <w:szCs w:val="28"/>
          <w:lang w:eastAsia="ru-RU"/>
        </w:rPr>
        <w:t> </w:t>
      </w:r>
      <w:r w:rsidRPr="00470BFB">
        <w:rPr>
          <w:rFonts w:ascii="Times New Roman" w:eastAsia="Times New Roman" w:hAnsi="Times New Roman"/>
          <w:sz w:val="28"/>
          <w:szCs w:val="28"/>
          <w:lang w:eastAsia="ru-RU"/>
        </w:rPr>
        <w:t>субъектов малого и среднего предпринимательства. Закрытие границ и отмена международных мероприятий в связи с распространением новой коронавирусной инфекции в отчетном году повлияли на недостижение целевого значения показателя «Ежегодный объем экспорта субъектов малого и среднего предпринимательства, получивших поддержку центров поддержки экспорта».</w:t>
      </w:r>
    </w:p>
    <w:p w:rsidR="0034016E" w:rsidRPr="00470BFB" w:rsidRDefault="0034016E" w:rsidP="0034016E">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целях стимулирования устойчивого развития экономики Камчатского края, повышения качества жизни населения реализованы мероприятия по поддержке предприятий и населения путем сдерживания роста тарифов на электроэнергию и газ. Обеспечено возмещение недополученных доходов энергоснабжающим организациям Камчатского края, осуществляющим отпуск электрической энергии по отпускным сниженным тарифам населению Камчатского края.</w:t>
      </w:r>
    </w:p>
    <w:p w:rsidR="0034016E" w:rsidRPr="00470BFB" w:rsidRDefault="0034016E" w:rsidP="0034016E">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Прирост производительности труда в базовых несырьевых отраслях экономики Камчатского края с 2021 года обеспечивается путем вовлечения предприятий Камчатского края в реализацию национального проекта «Производительность труда» через получение адресной поддержки. Участниками национального проекта по состоянию на конец 2021 года являются 12 предприятий региона.</w:t>
      </w:r>
    </w:p>
    <w:p w:rsidR="0034016E" w:rsidRPr="00470BFB" w:rsidRDefault="0034016E" w:rsidP="0034016E">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Камчатский край занимает первое место среди субъектов Российской Федерации по объемам добычи водных биологических ресурсов. Ежегодно камчатскими организациями осваивается свыше 1,5 млн тонн водных биологических ресурсов. В настоящее время на территории края зарегистрировано около 800 организаций, ведущих рыбохозяйственную деятельность с круглогодичным либо сезонным производственным циклом. По итогам 2021 года на основании данных </w:t>
      </w:r>
      <w:r w:rsidR="00CF0864" w:rsidRPr="00CF0864">
        <w:rPr>
          <w:rFonts w:ascii="Times New Roman" w:eastAsia="Times New Roman" w:hAnsi="Times New Roman"/>
          <w:sz w:val="28"/>
          <w:szCs w:val="28"/>
          <w:lang w:eastAsia="ru-RU"/>
        </w:rPr>
        <w:t>Северо-восточн</w:t>
      </w:r>
      <w:r w:rsidR="00CF0864">
        <w:rPr>
          <w:rFonts w:ascii="Times New Roman" w:eastAsia="Times New Roman" w:hAnsi="Times New Roman"/>
          <w:sz w:val="28"/>
          <w:szCs w:val="28"/>
          <w:lang w:eastAsia="ru-RU"/>
        </w:rPr>
        <w:t>ого</w:t>
      </w:r>
      <w:r w:rsidR="00CF0864" w:rsidRPr="00CF0864">
        <w:rPr>
          <w:rFonts w:ascii="Times New Roman" w:eastAsia="Times New Roman" w:hAnsi="Times New Roman"/>
          <w:sz w:val="28"/>
          <w:szCs w:val="28"/>
          <w:lang w:eastAsia="ru-RU"/>
        </w:rPr>
        <w:t xml:space="preserve"> территориально</w:t>
      </w:r>
      <w:r w:rsidR="00CF0864">
        <w:rPr>
          <w:rFonts w:ascii="Times New Roman" w:eastAsia="Times New Roman" w:hAnsi="Times New Roman"/>
          <w:sz w:val="28"/>
          <w:szCs w:val="28"/>
          <w:lang w:eastAsia="ru-RU"/>
        </w:rPr>
        <w:t>го</w:t>
      </w:r>
      <w:r w:rsidR="00CF0864" w:rsidRPr="00CF0864">
        <w:rPr>
          <w:rFonts w:ascii="Times New Roman" w:eastAsia="Times New Roman" w:hAnsi="Times New Roman"/>
          <w:sz w:val="28"/>
          <w:szCs w:val="28"/>
          <w:lang w:eastAsia="ru-RU"/>
        </w:rPr>
        <w:t xml:space="preserve"> управлени</w:t>
      </w:r>
      <w:r w:rsidR="00CF0864">
        <w:rPr>
          <w:rFonts w:ascii="Times New Roman" w:eastAsia="Times New Roman" w:hAnsi="Times New Roman"/>
          <w:sz w:val="28"/>
          <w:szCs w:val="28"/>
          <w:lang w:eastAsia="ru-RU"/>
        </w:rPr>
        <w:t>я</w:t>
      </w:r>
      <w:r w:rsidR="00CF0864" w:rsidRPr="00CF0864">
        <w:rPr>
          <w:rFonts w:ascii="Times New Roman" w:eastAsia="Times New Roman" w:hAnsi="Times New Roman"/>
          <w:sz w:val="28"/>
          <w:szCs w:val="28"/>
          <w:lang w:eastAsia="ru-RU"/>
        </w:rPr>
        <w:t xml:space="preserve"> Федерального агентства по рыболовству</w:t>
      </w:r>
      <w:r w:rsidRPr="00470BFB">
        <w:rPr>
          <w:rFonts w:ascii="Times New Roman" w:eastAsia="Times New Roman" w:hAnsi="Times New Roman"/>
          <w:sz w:val="28"/>
          <w:szCs w:val="28"/>
          <w:lang w:eastAsia="ru-RU"/>
        </w:rPr>
        <w:t xml:space="preserve"> порядка 200</w:t>
      </w:r>
      <w:r w:rsidR="00900880">
        <w:rPr>
          <w:rFonts w:ascii="Times New Roman" w:eastAsia="Times New Roman" w:hAnsi="Times New Roman"/>
          <w:sz w:val="28"/>
          <w:szCs w:val="28"/>
          <w:lang w:eastAsia="ru-RU"/>
        </w:rPr>
        <w:t> </w:t>
      </w:r>
      <w:r w:rsidRPr="00470BFB">
        <w:rPr>
          <w:rFonts w:ascii="Times New Roman" w:eastAsia="Times New Roman" w:hAnsi="Times New Roman"/>
          <w:sz w:val="28"/>
          <w:szCs w:val="28"/>
          <w:lang w:eastAsia="ru-RU"/>
        </w:rPr>
        <w:t>рыбохозяйственных организаций, 25 индивидуальных предпринимателей, 125 родовых общин коренных малочисленных народов осуществляли вылов водных биологических ресурсов.</w:t>
      </w:r>
    </w:p>
    <w:p w:rsidR="0034016E" w:rsidRPr="00470BFB" w:rsidRDefault="0034016E" w:rsidP="0034016E">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Создание условий для устойчивого развития рыбохозяйственного комплекса Камчатского края как основы экономики региона посредством сохранения, воспроизводства, рационального использования водных биологических ресурсов обеспечивается в рамках мероприятий государственной программы Камчатского края «Развитие рыбохозяйственного комплекса Камчатского края».</w:t>
      </w:r>
    </w:p>
    <w:p w:rsidR="0034016E" w:rsidRPr="00470BFB" w:rsidRDefault="0034016E" w:rsidP="0034016E">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Доля рыбоперерабатывающего комплекса Камчатского края в общем объеме промышленного производства региона традиционно очень велика и составляет более 60%. Объем отгруженных товаров, работ, услуг организациями по виду деятельности «переработка и консервирование рыбы, ракообразных и моллюсков» (по фактическим видам деятельности) составил 116 млрд руб</w:t>
      </w:r>
      <w:r w:rsidR="008A530B">
        <w:rPr>
          <w:rFonts w:ascii="Times New Roman" w:eastAsia="Times New Roman" w:hAnsi="Times New Roman"/>
          <w:sz w:val="28"/>
          <w:szCs w:val="28"/>
          <w:lang w:eastAsia="ru-RU"/>
        </w:rPr>
        <w:t>лей</w:t>
      </w:r>
      <w:r w:rsidRPr="00470BFB">
        <w:rPr>
          <w:rFonts w:ascii="Times New Roman" w:eastAsia="Times New Roman" w:hAnsi="Times New Roman"/>
          <w:sz w:val="28"/>
          <w:szCs w:val="28"/>
          <w:lang w:eastAsia="ru-RU"/>
        </w:rPr>
        <w:t xml:space="preserve"> или 106% к уровню 2020 года. Индекс промышленного производства по виду деятельности «переработка и консервирование рыбы, ракообразных и моллюсков» составил 116% или 126% к уровню 2020 года.</w:t>
      </w:r>
    </w:p>
    <w:p w:rsidR="0034016E" w:rsidRPr="00470BFB" w:rsidRDefault="0034016E" w:rsidP="0034016E">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Ежегодно предприятиями Камчатского края выпускается </w:t>
      </w:r>
      <w:r w:rsidRPr="002F351F">
        <w:rPr>
          <w:rFonts w:ascii="Times New Roman" w:eastAsia="Times New Roman" w:hAnsi="Times New Roman"/>
          <w:sz w:val="28"/>
          <w:szCs w:val="28"/>
          <w:lang w:eastAsia="ru-RU"/>
        </w:rPr>
        <w:t xml:space="preserve">900 </w:t>
      </w:r>
      <w:r w:rsidR="005B3123" w:rsidRPr="002F351F">
        <w:rPr>
          <w:rFonts w:ascii="Times New Roman" w:eastAsia="Times New Roman" w:hAnsi="Times New Roman"/>
          <w:sz w:val="28"/>
          <w:szCs w:val="28"/>
          <w:lang w:eastAsia="ru-RU"/>
        </w:rPr>
        <w:t>–</w:t>
      </w:r>
      <w:r w:rsidRPr="002F351F">
        <w:rPr>
          <w:rFonts w:ascii="Times New Roman" w:eastAsia="Times New Roman" w:hAnsi="Times New Roman"/>
          <w:sz w:val="28"/>
          <w:szCs w:val="28"/>
          <w:lang w:eastAsia="ru-RU"/>
        </w:rPr>
        <w:t xml:space="preserve"> 1300</w:t>
      </w:r>
      <w:r w:rsidRPr="00470BFB">
        <w:rPr>
          <w:rFonts w:ascii="Times New Roman" w:eastAsia="Times New Roman" w:hAnsi="Times New Roman"/>
          <w:sz w:val="28"/>
          <w:szCs w:val="28"/>
          <w:lang w:eastAsia="ru-RU"/>
        </w:rPr>
        <w:t xml:space="preserve"> тыс. тонн рыбопродукции, включая рыбные консервы. На долю Камчатского края приходится одна четвертая объема производства рыбы</w:t>
      </w:r>
      <w:r w:rsidR="00900880">
        <w:rPr>
          <w:rFonts w:ascii="Times New Roman" w:eastAsia="Times New Roman" w:hAnsi="Times New Roman"/>
          <w:sz w:val="28"/>
          <w:szCs w:val="28"/>
          <w:lang w:eastAsia="ru-RU"/>
        </w:rPr>
        <w:t>,</w:t>
      </w:r>
      <w:r w:rsidRPr="00470BFB">
        <w:rPr>
          <w:rFonts w:ascii="Times New Roman" w:eastAsia="Times New Roman" w:hAnsi="Times New Roman"/>
          <w:sz w:val="28"/>
          <w:szCs w:val="28"/>
          <w:lang w:eastAsia="ru-RU"/>
        </w:rPr>
        <w:t xml:space="preserve"> переработанной и консервированной</w:t>
      </w:r>
      <w:r w:rsidR="00900880">
        <w:rPr>
          <w:rFonts w:ascii="Times New Roman" w:eastAsia="Times New Roman" w:hAnsi="Times New Roman"/>
          <w:sz w:val="28"/>
          <w:szCs w:val="28"/>
          <w:lang w:eastAsia="ru-RU"/>
        </w:rPr>
        <w:t>,</w:t>
      </w:r>
      <w:r w:rsidRPr="00470BFB">
        <w:rPr>
          <w:rFonts w:ascii="Times New Roman" w:eastAsia="Times New Roman" w:hAnsi="Times New Roman"/>
          <w:sz w:val="28"/>
          <w:szCs w:val="28"/>
          <w:lang w:eastAsia="ru-RU"/>
        </w:rPr>
        <w:t xml:space="preserve"> </w:t>
      </w:r>
      <w:r w:rsidR="00900880">
        <w:rPr>
          <w:rFonts w:ascii="Times New Roman" w:eastAsia="Times New Roman" w:hAnsi="Times New Roman"/>
          <w:sz w:val="28"/>
          <w:szCs w:val="28"/>
          <w:lang w:eastAsia="ru-RU"/>
        </w:rPr>
        <w:t xml:space="preserve">от общего объема производства по </w:t>
      </w:r>
      <w:r w:rsidRPr="00470BFB">
        <w:rPr>
          <w:rFonts w:ascii="Times New Roman" w:eastAsia="Times New Roman" w:hAnsi="Times New Roman"/>
          <w:sz w:val="28"/>
          <w:szCs w:val="28"/>
          <w:lang w:eastAsia="ru-RU"/>
        </w:rPr>
        <w:t xml:space="preserve">Российской Федерации и более 40% </w:t>
      </w:r>
      <w:r w:rsidR="005B3123">
        <w:rPr>
          <w:rFonts w:ascii="Times New Roman" w:eastAsia="Times New Roman" w:hAnsi="Times New Roman"/>
          <w:sz w:val="28"/>
          <w:szCs w:val="28"/>
          <w:lang w:eastAsia="ru-RU"/>
        </w:rPr>
        <w:t xml:space="preserve">– </w:t>
      </w:r>
      <w:r w:rsidR="00900880">
        <w:rPr>
          <w:rFonts w:ascii="Times New Roman" w:eastAsia="Times New Roman" w:hAnsi="Times New Roman"/>
          <w:sz w:val="28"/>
          <w:szCs w:val="28"/>
          <w:lang w:eastAsia="ru-RU"/>
        </w:rPr>
        <w:t xml:space="preserve">по </w:t>
      </w:r>
      <w:r w:rsidRPr="00470BFB">
        <w:rPr>
          <w:rFonts w:ascii="Times New Roman" w:eastAsia="Times New Roman" w:hAnsi="Times New Roman"/>
          <w:sz w:val="28"/>
          <w:szCs w:val="28"/>
          <w:lang w:eastAsia="ru-RU"/>
        </w:rPr>
        <w:t>Дальневосточно</w:t>
      </w:r>
      <w:r w:rsidR="00900880">
        <w:rPr>
          <w:rFonts w:ascii="Times New Roman" w:eastAsia="Times New Roman" w:hAnsi="Times New Roman"/>
          <w:sz w:val="28"/>
          <w:szCs w:val="28"/>
          <w:lang w:eastAsia="ru-RU"/>
        </w:rPr>
        <w:t>му федеральному округу</w:t>
      </w:r>
      <w:r w:rsidRPr="00470BFB">
        <w:rPr>
          <w:rFonts w:ascii="Times New Roman" w:eastAsia="Times New Roman" w:hAnsi="Times New Roman"/>
          <w:sz w:val="28"/>
          <w:szCs w:val="28"/>
          <w:lang w:eastAsia="ru-RU"/>
        </w:rPr>
        <w:t>.</w:t>
      </w:r>
    </w:p>
    <w:p w:rsidR="0034016E" w:rsidRPr="00470BFB" w:rsidRDefault="0034016E" w:rsidP="0034016E">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Среднемесячная заработная плата работников, занятых в организациях, основным видом деятельности которых является «рыболовство и рыбоводство», ежегодно растет. За январь-ноябрь 2021 года она составила 123 тыс. руб</w:t>
      </w:r>
      <w:r w:rsidR="008A530B">
        <w:rPr>
          <w:rFonts w:ascii="Times New Roman" w:eastAsia="Times New Roman" w:hAnsi="Times New Roman"/>
          <w:sz w:val="28"/>
          <w:szCs w:val="28"/>
          <w:lang w:eastAsia="ru-RU"/>
        </w:rPr>
        <w:t>лей</w:t>
      </w:r>
      <w:r w:rsidRPr="00470BFB">
        <w:rPr>
          <w:rFonts w:ascii="Times New Roman" w:eastAsia="Times New Roman" w:hAnsi="Times New Roman"/>
          <w:sz w:val="28"/>
          <w:szCs w:val="28"/>
          <w:lang w:eastAsia="ru-RU"/>
        </w:rPr>
        <w:t xml:space="preserve"> (100,1% к уровню аналогичного периода 2020 года). Заработная плата по виду деятельности «переработка и консервирование рыбы, ракообразных и моллюсков» – 162 тыс. руб</w:t>
      </w:r>
      <w:r w:rsidR="008A530B">
        <w:rPr>
          <w:rFonts w:ascii="Times New Roman" w:eastAsia="Times New Roman" w:hAnsi="Times New Roman"/>
          <w:sz w:val="28"/>
          <w:szCs w:val="28"/>
          <w:lang w:eastAsia="ru-RU"/>
        </w:rPr>
        <w:t>лей</w:t>
      </w:r>
      <w:r w:rsidRPr="00470BFB">
        <w:rPr>
          <w:rFonts w:ascii="Times New Roman" w:eastAsia="Times New Roman" w:hAnsi="Times New Roman"/>
          <w:sz w:val="28"/>
          <w:szCs w:val="28"/>
          <w:lang w:eastAsia="ru-RU"/>
        </w:rPr>
        <w:t xml:space="preserve"> (126%).</w:t>
      </w:r>
    </w:p>
    <w:p w:rsidR="0034016E" w:rsidRPr="00470BFB" w:rsidRDefault="0034016E" w:rsidP="0034016E">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Важными направлениями развития экономики Камчатского края являются создание высокоэффективного и конкурентоспособного туристского комплекса, развитие современной туристской инфраструктуры. Приоритеты государственной политики в сфере туризма сформулированы в государственной программе Камчатского края «Развитие внутреннего и въездного туризма в Камчатском крае».</w:t>
      </w:r>
    </w:p>
    <w:p w:rsidR="0034016E" w:rsidRPr="00470BFB" w:rsidRDefault="0034016E" w:rsidP="0034016E">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К концу 2023 года планируется завершение строительства здания аэровокзального комплекса. Новый аэропорт откроет принципиально новые возможности для посещения Камчатского края туристами. Активно идёт строительство дорожной инфраструктуры. Открыты две главные дороги: «Морпорт – Аэропорт» и 300 километров асфальтовой трассы до</w:t>
      </w:r>
      <w:r w:rsidR="00351E5E">
        <w:rPr>
          <w:rFonts w:ascii="Times New Roman" w:eastAsia="Times New Roman" w:hAnsi="Times New Roman"/>
          <w:sz w:val="28"/>
          <w:szCs w:val="28"/>
          <w:lang w:eastAsia="ru-RU"/>
        </w:rPr>
        <w:t xml:space="preserve"> села</w:t>
      </w:r>
      <w:r w:rsidRPr="00470BFB">
        <w:rPr>
          <w:rFonts w:ascii="Times New Roman" w:eastAsia="Times New Roman" w:hAnsi="Times New Roman"/>
          <w:sz w:val="28"/>
          <w:szCs w:val="28"/>
          <w:lang w:eastAsia="ru-RU"/>
        </w:rPr>
        <w:t xml:space="preserve"> Мильково.</w:t>
      </w:r>
    </w:p>
    <w:p w:rsidR="0034016E" w:rsidRPr="00470BFB" w:rsidRDefault="0034016E" w:rsidP="0034016E">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2021 году частными инвесторами создано 8 объектов размещения туристов. Среди них: хостел «Брусника», гостиница «Мята», хостел «Каравелла», отель «Аэроотель», гостевой дом «Альфагэст», хостел «The house», хостел «АМТО тунгутум», гостевой дом «Атлас». Открыто 6 пунктов общественного питания. Среди них: ресторан «Наше место», ресторан «Мишка», ресторан «Два моря, океан», кафе корейской кухни «Tasty» в г. Елизово, бар «Советский», кафе «Грааль».</w:t>
      </w:r>
    </w:p>
    <w:p w:rsidR="0034016E" w:rsidRPr="00470BFB" w:rsidRDefault="0034016E" w:rsidP="0034016E">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2021 году прошли классификацию и включены в Федеральный единый перечень классифицированных гостиниц, горнолыжных трасс, пляжей 18 объектов Камчатского края.</w:t>
      </w:r>
    </w:p>
    <w:p w:rsidR="0034016E" w:rsidRPr="00470BFB" w:rsidRDefault="0034016E" w:rsidP="0034016E">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Экспертами Агентства стратегических инициатив в рамках стратегической сессии даны рекомендации по развитию промышленного туризма Камчатки, а также отмечена необходимость включения в экскурсионные программы посещения рыбодобывающих и рыбоперерабатывающих предприятий как представителей одной из ключевых, наиболее востребованных у туристов и стратегически важных для региона отраслей.</w:t>
      </w:r>
    </w:p>
    <w:p w:rsidR="001921AF" w:rsidRPr="00470BFB" w:rsidRDefault="0034016E" w:rsidP="0034016E">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отчетном году в результате введенных из-за коронавируса ограничений значительно сократилось количество иностранных туристов, посетивших регион (50% от планового значения). При этом объем внутреннего туристского потока, включая жителей региона, увеличился в 1,82 раза (232,1 тыс</w:t>
      </w:r>
      <w:r w:rsidR="005B3123">
        <w:rPr>
          <w:rFonts w:ascii="Times New Roman" w:eastAsia="Times New Roman" w:hAnsi="Times New Roman"/>
          <w:sz w:val="28"/>
          <w:szCs w:val="28"/>
          <w:lang w:eastAsia="ru-RU"/>
        </w:rPr>
        <w:t>.</w:t>
      </w:r>
      <w:r w:rsidRPr="00470BFB">
        <w:rPr>
          <w:rFonts w:ascii="Times New Roman" w:eastAsia="Times New Roman" w:hAnsi="Times New Roman"/>
          <w:sz w:val="28"/>
          <w:szCs w:val="28"/>
          <w:lang w:eastAsia="ru-RU"/>
        </w:rPr>
        <w:t xml:space="preserve"> человек). Спрос на внутреннем туристическом рынке стимулировался не только фактором закрытых границ, но и действующей программой кешбэка.</w:t>
      </w:r>
    </w:p>
    <w:p w:rsidR="009C6CFC" w:rsidRPr="00470BFB" w:rsidRDefault="009C6CFC" w:rsidP="00C76CF5">
      <w:pPr>
        <w:ind w:firstLine="709"/>
        <w:contextualSpacing/>
        <w:jc w:val="both"/>
        <w:rPr>
          <w:rFonts w:ascii="Times New Roman" w:eastAsia="Times New Roman" w:hAnsi="Times New Roman"/>
          <w:sz w:val="28"/>
          <w:szCs w:val="28"/>
          <w:lang w:eastAsia="ru-RU"/>
        </w:rPr>
      </w:pPr>
    </w:p>
    <w:p w:rsidR="001921AF" w:rsidRPr="00470BFB" w:rsidRDefault="001921AF" w:rsidP="001921AF">
      <w:pPr>
        <w:pBdr>
          <w:top w:val="single" w:sz="18" w:space="1" w:color="auto"/>
        </w:pBdr>
        <w:ind w:firstLine="709"/>
        <w:jc w:val="both"/>
        <w:outlineLvl w:val="2"/>
        <w:rPr>
          <w:rFonts w:ascii="Times New Roman" w:eastAsia="Times New Roman" w:hAnsi="Times New Roman"/>
          <w:b/>
          <w:sz w:val="28"/>
          <w:szCs w:val="28"/>
          <w:lang w:eastAsia="ru-RU"/>
        </w:rPr>
      </w:pPr>
      <w:bookmarkStart w:id="15" w:name="_Toc100910759"/>
      <w:r w:rsidRPr="00470BFB">
        <w:rPr>
          <w:rFonts w:ascii="Times New Roman" w:eastAsia="Times New Roman" w:hAnsi="Times New Roman"/>
          <w:b/>
          <w:sz w:val="28"/>
          <w:szCs w:val="28"/>
          <w:lang w:eastAsia="ru-RU"/>
        </w:rPr>
        <w:t>Финансы</w:t>
      </w:r>
      <w:bookmarkEnd w:id="15"/>
    </w:p>
    <w:p w:rsidR="00AE6D83" w:rsidRPr="00470BFB" w:rsidRDefault="00AE6D83" w:rsidP="00210989">
      <w:pPr>
        <w:contextualSpacing/>
        <w:jc w:val="center"/>
        <w:rPr>
          <w:rFonts w:ascii="Times New Roman" w:eastAsia="Times New Roman" w:hAnsi="Times New Roman"/>
          <w:sz w:val="28"/>
          <w:szCs w:val="28"/>
          <w:lang w:eastAsia="ru-RU"/>
        </w:rPr>
      </w:pPr>
    </w:p>
    <w:p w:rsidR="00210989" w:rsidRPr="00470BFB" w:rsidRDefault="00210989" w:rsidP="00210989">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На постоянной основе в отчетном году проводилась работа по решению задачи обеспечения открытости и прозрачности управления государственными финансами. Для повышения открытости деятельности Минфина Камчатского края обеспечено рассмотрение на заседаниях Общественного совета при Министерстве финансов Камчатского края комплекса наиболее важных документов, имеющих общественную значимость. В целях повышения прозрачности системы целей и задач Минфина Камчатского края обеспечено принятие, общественное обсуждение и экспертное сопровождение 141 проекта нормативных правовых актов, разработанных Министерством финансов Камчатского края, из них 109 проектов приказов Министерства финансов Камчатского края и 32 проекта постановлений Правительства Камчатского края. По результатам рассмотрения проектов актов коррупциогенных факторов не выявлено.</w:t>
      </w:r>
    </w:p>
    <w:p w:rsidR="00210989" w:rsidRPr="00470BFB" w:rsidRDefault="00210989" w:rsidP="00210989">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2021 году в рамках реализации мероприятия «Бюджет для граждан» изготовлена в электронном виде и размещена на сайте исполнительных органов государственной власти Камчатского края на странице Министерства финансов Камчатского края в подразделе «бюджет для граждан» раздела «Бюджет» брошюра «Открытый бюджет для граждан Камчатского края «О краевом бюджете на 2021 год и на плановый период 2022 и 2023 годов».</w:t>
      </w:r>
    </w:p>
    <w:p w:rsidR="00210989" w:rsidRPr="00470BFB" w:rsidRDefault="00210989" w:rsidP="00210989">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Расходные обязательства Камчатского края по обслуживанию государственного долга Камчатского края на 2021 год определялись в соответствии с:</w:t>
      </w:r>
    </w:p>
    <w:p w:rsidR="00210989" w:rsidRPr="00470BFB" w:rsidRDefault="00210989" w:rsidP="00210989">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соглашением о реструктуризации задолженности от 26.09.2005 № 01-01-06/04-134 и размером процентов за пользование бюджетным кредитом;</w:t>
      </w:r>
    </w:p>
    <w:p w:rsidR="00210989" w:rsidRPr="00470BFB" w:rsidRDefault="00210989" w:rsidP="00210989">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установленным размером купонного дохода на одну государственную облигацию Камчатского края;</w:t>
      </w:r>
    </w:p>
    <w:p w:rsidR="00210989" w:rsidRPr="00470BFB" w:rsidRDefault="00210989" w:rsidP="00210989">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договором о предоставлении бюджетного кредита на пополнение остатка средств на едином счете бюджета от 24.03.2021 № 38-09-08/12-6 и размером процентов за пользование бюджетным кредитом;</w:t>
      </w:r>
    </w:p>
    <w:p w:rsidR="00210989" w:rsidRPr="00470BFB" w:rsidRDefault="00210989" w:rsidP="00210989">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заключенными в декабре 2020 года государственными контрактами на привлечение кредитов коммерческих организаций (по возобновляемой и невозобновляемой кредитным линиям) и размером процентов за пользование данными кредитами.</w:t>
      </w:r>
    </w:p>
    <w:p w:rsidR="00210989" w:rsidRPr="00470BFB" w:rsidRDefault="00210989" w:rsidP="00210989">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Законом Камчатского края от 26.11.2020 № 521 «О краевом бюджете на 2021 год и на плановый период 2022 и 2023 годов» (с учетом изменений)  на реализацию государственной программы Камчатского края «Управление государственными финансами Камчатского края» (подпрограмма «Управление государственным долгом Камчатского края, средствами резервных фондов и резервами ассигнований», основное мероприятие «Управление государственным долгом Камчатского края»)  в 2021 году предусмотрены ассигнования в сумме 222</w:t>
      </w:r>
      <w:r w:rsidR="005B3123">
        <w:rPr>
          <w:rFonts w:ascii="Times New Roman" w:eastAsia="Times New Roman" w:hAnsi="Times New Roman"/>
          <w:sz w:val="28"/>
          <w:szCs w:val="28"/>
          <w:lang w:eastAsia="ru-RU"/>
        </w:rPr>
        <w:t> </w:t>
      </w:r>
      <w:r w:rsidRPr="00470BFB">
        <w:rPr>
          <w:rFonts w:ascii="Times New Roman" w:eastAsia="Times New Roman" w:hAnsi="Times New Roman"/>
          <w:sz w:val="28"/>
          <w:szCs w:val="28"/>
          <w:lang w:eastAsia="ru-RU"/>
        </w:rPr>
        <w:t xml:space="preserve">886,00674 тыс. рублей. </w:t>
      </w:r>
    </w:p>
    <w:p w:rsidR="00210989" w:rsidRPr="00470BFB" w:rsidRDefault="00210989" w:rsidP="00210989">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Исполнение по расходам на обслуживание государственного долга Камчатского</w:t>
      </w:r>
      <w:r w:rsidR="005B3123">
        <w:rPr>
          <w:rFonts w:ascii="Times New Roman" w:eastAsia="Times New Roman" w:hAnsi="Times New Roman"/>
          <w:sz w:val="28"/>
          <w:szCs w:val="28"/>
          <w:lang w:eastAsia="ru-RU"/>
        </w:rPr>
        <w:t xml:space="preserve"> края в 2021 году составило 219 </w:t>
      </w:r>
      <w:r w:rsidRPr="00470BFB">
        <w:rPr>
          <w:rFonts w:ascii="Times New Roman" w:eastAsia="Times New Roman" w:hAnsi="Times New Roman"/>
          <w:sz w:val="28"/>
          <w:szCs w:val="28"/>
          <w:lang w:eastAsia="ru-RU"/>
        </w:rPr>
        <w:t xml:space="preserve">482,94327 тыс. рублей или 98,5% от утвержденных ассигнований 2021 года.  </w:t>
      </w:r>
    </w:p>
    <w:p w:rsidR="00210989" w:rsidRPr="00470BFB" w:rsidRDefault="00210989" w:rsidP="00210989">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Доля расходов краевого бюджета на обслуживание государственного долга в общем объеме расходов краевого бюджета, за исключением объема расходов, которые осуществляются за счет субвенций, предоставляемых из федерального бюджета, составила 0,22%, что соответствует пределам норм, установленных статьей 111 Бюджетного кодекса Российской Федерации.</w:t>
      </w:r>
    </w:p>
    <w:p w:rsidR="00210989" w:rsidRPr="00470BFB" w:rsidRDefault="00210989" w:rsidP="00210989">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За 2021 год объем государственного долга К</w:t>
      </w:r>
      <w:r w:rsidR="005B3123">
        <w:rPr>
          <w:rFonts w:ascii="Times New Roman" w:eastAsia="Times New Roman" w:hAnsi="Times New Roman"/>
          <w:sz w:val="28"/>
          <w:szCs w:val="28"/>
          <w:lang w:eastAsia="ru-RU"/>
        </w:rPr>
        <w:t>амчатского края снизился на 163 </w:t>
      </w:r>
      <w:r w:rsidRPr="00470BFB">
        <w:rPr>
          <w:rFonts w:ascii="Times New Roman" w:eastAsia="Times New Roman" w:hAnsi="Times New Roman"/>
          <w:sz w:val="28"/>
          <w:szCs w:val="28"/>
          <w:lang w:eastAsia="ru-RU"/>
        </w:rPr>
        <w:t>767,06919 тыс. рублей и по состоянию на 01.01.2022 года составил 6</w:t>
      </w:r>
      <w:r w:rsidR="005B3123">
        <w:rPr>
          <w:rFonts w:ascii="Times New Roman" w:eastAsia="Times New Roman" w:hAnsi="Times New Roman"/>
          <w:sz w:val="28"/>
          <w:szCs w:val="28"/>
          <w:lang w:eastAsia="ru-RU"/>
        </w:rPr>
        <w:t> </w:t>
      </w:r>
      <w:r w:rsidRPr="00470BFB">
        <w:rPr>
          <w:rFonts w:ascii="Times New Roman" w:eastAsia="Times New Roman" w:hAnsi="Times New Roman"/>
          <w:sz w:val="28"/>
          <w:szCs w:val="28"/>
          <w:lang w:eastAsia="ru-RU"/>
        </w:rPr>
        <w:t>586</w:t>
      </w:r>
      <w:r w:rsidR="005B3123">
        <w:rPr>
          <w:rFonts w:ascii="Times New Roman" w:eastAsia="Times New Roman" w:hAnsi="Times New Roman"/>
          <w:sz w:val="28"/>
          <w:szCs w:val="28"/>
          <w:lang w:val="en-US" w:eastAsia="ru-RU"/>
        </w:rPr>
        <w:t> </w:t>
      </w:r>
      <w:r w:rsidRPr="00470BFB">
        <w:rPr>
          <w:rFonts w:ascii="Times New Roman" w:eastAsia="Times New Roman" w:hAnsi="Times New Roman"/>
          <w:sz w:val="28"/>
          <w:szCs w:val="28"/>
          <w:lang w:eastAsia="ru-RU"/>
        </w:rPr>
        <w:t>679,86188 тыс. рублей. Снижение государственного долга Камчатского края обусловлено погашением в 2021 году бюджетного кредита с учетом установленного соглашением о реструктуризации задолженности от 26.09.2005 № 01-01-06/04-134 графика платежей.</w:t>
      </w:r>
    </w:p>
    <w:p w:rsidR="00210989" w:rsidRPr="00470BFB" w:rsidRDefault="00210989" w:rsidP="00210989">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Финансирование ассигнований по межбюджетным трансфертам местным бюджетам осуществлялось на основании кассового плана по заявкам органов местного самоуправления. Неисполненных заявок за 2021 год нет.</w:t>
      </w:r>
    </w:p>
    <w:p w:rsidR="00210989" w:rsidRPr="00470BFB" w:rsidRDefault="00210989" w:rsidP="00210989">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итоге расходы на реализацию Подпрограммы «Создание условий для эффективного и ответственного управления муниципальными финансами, повышения устойчивости бюджетов муниципальных образований в Камчатском крае» исполнены в сумме 6</w:t>
      </w:r>
      <w:r w:rsidR="005B3123">
        <w:rPr>
          <w:rFonts w:ascii="Times New Roman" w:eastAsia="Times New Roman" w:hAnsi="Times New Roman"/>
          <w:sz w:val="28"/>
          <w:szCs w:val="28"/>
          <w:lang w:eastAsia="ru-RU"/>
        </w:rPr>
        <w:t> </w:t>
      </w:r>
      <w:r w:rsidRPr="00470BFB">
        <w:rPr>
          <w:rFonts w:ascii="Times New Roman" w:eastAsia="Times New Roman" w:hAnsi="Times New Roman"/>
          <w:sz w:val="28"/>
          <w:szCs w:val="28"/>
          <w:lang w:eastAsia="ru-RU"/>
        </w:rPr>
        <w:t>272</w:t>
      </w:r>
      <w:r w:rsidR="005B3123">
        <w:rPr>
          <w:rFonts w:ascii="Times New Roman" w:eastAsia="Times New Roman" w:hAnsi="Times New Roman"/>
          <w:sz w:val="28"/>
          <w:szCs w:val="28"/>
          <w:lang w:eastAsia="ru-RU"/>
        </w:rPr>
        <w:t> </w:t>
      </w:r>
      <w:r w:rsidRPr="00470BFB">
        <w:rPr>
          <w:rFonts w:ascii="Times New Roman" w:eastAsia="Times New Roman" w:hAnsi="Times New Roman"/>
          <w:sz w:val="28"/>
          <w:szCs w:val="28"/>
          <w:lang w:eastAsia="ru-RU"/>
        </w:rPr>
        <w:t>492,83267 тыс. рублей или 99,7% от запланированного объема.</w:t>
      </w:r>
    </w:p>
    <w:p w:rsidR="00210989" w:rsidRPr="00470BFB" w:rsidRDefault="00210989" w:rsidP="00210989">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целом, все основные подходы к реализации государственной политики в сфере управления государственными финансами Камчатского края, в том числе в сфере межбюджетных отношений, сохранены.</w:t>
      </w:r>
    </w:p>
    <w:p w:rsidR="001921AF" w:rsidRPr="00470BFB" w:rsidRDefault="001921AF" w:rsidP="00C76CF5">
      <w:pPr>
        <w:ind w:firstLine="709"/>
        <w:contextualSpacing/>
        <w:jc w:val="both"/>
        <w:rPr>
          <w:rFonts w:ascii="Times New Roman" w:eastAsia="Times New Roman" w:hAnsi="Times New Roman"/>
          <w:sz w:val="28"/>
          <w:szCs w:val="28"/>
          <w:lang w:eastAsia="ru-RU"/>
        </w:rPr>
      </w:pPr>
    </w:p>
    <w:p w:rsidR="001921AF" w:rsidRPr="00470BFB" w:rsidRDefault="00F01208" w:rsidP="001921AF">
      <w:pPr>
        <w:pBdr>
          <w:top w:val="single" w:sz="18" w:space="1" w:color="auto"/>
        </w:pBdr>
        <w:ind w:firstLine="709"/>
        <w:jc w:val="both"/>
        <w:outlineLvl w:val="2"/>
        <w:rPr>
          <w:rFonts w:ascii="Times New Roman" w:eastAsia="Times New Roman" w:hAnsi="Times New Roman"/>
          <w:b/>
          <w:sz w:val="28"/>
          <w:szCs w:val="28"/>
          <w:lang w:eastAsia="ru-RU"/>
        </w:rPr>
      </w:pPr>
      <w:bookmarkStart w:id="16" w:name="_Toc100910760"/>
      <w:r w:rsidRPr="00470BFB">
        <w:rPr>
          <w:rFonts w:ascii="Times New Roman" w:eastAsia="Times New Roman" w:hAnsi="Times New Roman"/>
          <w:b/>
          <w:sz w:val="28"/>
          <w:szCs w:val="28"/>
          <w:lang w:eastAsia="ru-RU"/>
        </w:rPr>
        <w:t>Природные ресурсы и экология</w:t>
      </w:r>
      <w:bookmarkEnd w:id="16"/>
    </w:p>
    <w:p w:rsidR="00AE6D83" w:rsidRPr="00470BFB" w:rsidRDefault="00AE6D83" w:rsidP="00F01208">
      <w:pPr>
        <w:ind w:firstLine="709"/>
        <w:contextualSpacing/>
        <w:jc w:val="both"/>
        <w:rPr>
          <w:rFonts w:ascii="Times New Roman" w:eastAsia="Times New Roman" w:hAnsi="Times New Roman"/>
          <w:sz w:val="28"/>
          <w:szCs w:val="28"/>
          <w:lang w:eastAsia="ru-RU"/>
        </w:rPr>
      </w:pPr>
    </w:p>
    <w:p w:rsidR="00F01208" w:rsidRPr="00470BFB" w:rsidRDefault="00F01208" w:rsidP="00F01208">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Обеспечение охраны окружающей среды и экологической безопасности осуществляется в рамках государственных программ Камчатского края «Охрана окружающей среды, воспроизводство и использование природных ресурсов в Камчатском крае», «Развитие лесного хозяйства Камчатского края», «Обращение с отходами производства и потребления в Камчатском крае».</w:t>
      </w:r>
    </w:p>
    <w:p w:rsidR="00F01208" w:rsidRPr="00470BFB" w:rsidRDefault="00F01208" w:rsidP="00F01208">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В рамках государственного экологического мониторинга Министерством природных ресурсов и экологии Камчатского края осуществлялось наполнение информационного портала системы экологического мониторинга в Камчатском крае Kamchatka.eco. Принят ряд нормативных правовых актов, регулирующих вопросы охраны окружающей среды, создания, охраны и функционирования </w:t>
      </w:r>
      <w:r w:rsidR="00C9107B">
        <w:rPr>
          <w:rFonts w:ascii="Times New Roman" w:eastAsia="Times New Roman" w:hAnsi="Times New Roman"/>
          <w:sz w:val="28"/>
          <w:szCs w:val="28"/>
          <w:lang w:eastAsia="ru-RU"/>
        </w:rPr>
        <w:t xml:space="preserve">особо охраняемых природных территорий (далее – </w:t>
      </w:r>
      <w:r w:rsidRPr="00470BFB">
        <w:rPr>
          <w:rFonts w:ascii="Times New Roman" w:eastAsia="Times New Roman" w:hAnsi="Times New Roman"/>
          <w:sz w:val="28"/>
          <w:szCs w:val="28"/>
          <w:lang w:eastAsia="ru-RU"/>
        </w:rPr>
        <w:t>ООПТ</w:t>
      </w:r>
      <w:r w:rsidR="00C9107B">
        <w:rPr>
          <w:rFonts w:ascii="Times New Roman" w:eastAsia="Times New Roman" w:hAnsi="Times New Roman"/>
          <w:sz w:val="28"/>
          <w:szCs w:val="28"/>
          <w:lang w:eastAsia="ru-RU"/>
        </w:rPr>
        <w:t>)</w:t>
      </w:r>
      <w:r w:rsidRPr="00470BFB">
        <w:rPr>
          <w:rFonts w:ascii="Times New Roman" w:eastAsia="Times New Roman" w:hAnsi="Times New Roman"/>
          <w:sz w:val="28"/>
          <w:szCs w:val="28"/>
          <w:lang w:eastAsia="ru-RU"/>
        </w:rPr>
        <w:t xml:space="preserve"> регионального значения. В целях поддержки и развития особо охраняемых природных территорий регионального значения в Камчатском крае на особо охраняемые природные территории Камчатского края привлечено 178 экологических волонтеров. КГБУ «Природный парк «Вулканы Камчатки» проведено 116 охранных мероприятий, направленных на обеспечение сохранности природных комплексов, уникальных и эталонных</w:t>
      </w:r>
      <w:r w:rsidR="00351E5E" w:rsidRPr="00351E5E">
        <w:rPr>
          <w:rFonts w:ascii="Times New Roman" w:eastAsia="Times New Roman" w:hAnsi="Times New Roman"/>
          <w:sz w:val="28"/>
          <w:szCs w:val="28"/>
          <w:lang w:eastAsia="ru-RU"/>
        </w:rPr>
        <w:t xml:space="preserve"> </w:t>
      </w:r>
      <w:r w:rsidRPr="00470BFB">
        <w:rPr>
          <w:rFonts w:ascii="Times New Roman" w:eastAsia="Times New Roman" w:hAnsi="Times New Roman"/>
          <w:sz w:val="28"/>
          <w:szCs w:val="28"/>
          <w:lang w:eastAsia="ru-RU"/>
        </w:rPr>
        <w:t xml:space="preserve">природных участков и </w:t>
      </w:r>
      <w:r w:rsidRPr="00C9107B">
        <w:rPr>
          <w:rFonts w:ascii="Times New Roman" w:eastAsia="Times New Roman" w:hAnsi="Times New Roman"/>
          <w:sz w:val="28"/>
          <w:szCs w:val="28"/>
          <w:lang w:eastAsia="ru-RU"/>
        </w:rPr>
        <w:t>объектов ООПТ.</w:t>
      </w:r>
      <w:r w:rsidRPr="00470BFB">
        <w:rPr>
          <w:rFonts w:ascii="Times New Roman" w:eastAsia="Times New Roman" w:hAnsi="Times New Roman"/>
          <w:sz w:val="28"/>
          <w:szCs w:val="28"/>
          <w:lang w:eastAsia="ru-RU"/>
        </w:rPr>
        <w:t xml:space="preserve"> </w:t>
      </w:r>
    </w:p>
    <w:p w:rsidR="00F01208" w:rsidRPr="00470BFB" w:rsidRDefault="00F01208" w:rsidP="00F01208">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В целях формирования экологической культуры населения </w:t>
      </w:r>
      <w:r w:rsidRPr="00C9107B">
        <w:rPr>
          <w:rFonts w:ascii="Times New Roman" w:eastAsia="Times New Roman" w:hAnsi="Times New Roman"/>
          <w:sz w:val="28"/>
          <w:szCs w:val="28"/>
          <w:lang w:eastAsia="ru-RU"/>
        </w:rPr>
        <w:t>Камчатского края проведено 309 эколого-просветительских мероприятий</w:t>
      </w:r>
      <w:r w:rsidR="00C9107B" w:rsidRPr="00C9107B">
        <w:rPr>
          <w:rFonts w:ascii="Times New Roman" w:eastAsia="Times New Roman" w:hAnsi="Times New Roman"/>
          <w:sz w:val="28"/>
          <w:szCs w:val="28"/>
          <w:lang w:eastAsia="ru-RU"/>
        </w:rPr>
        <w:t>, и</w:t>
      </w:r>
      <w:r w:rsidRPr="00C9107B">
        <w:rPr>
          <w:rFonts w:ascii="Times New Roman" w:eastAsia="Times New Roman" w:hAnsi="Times New Roman"/>
          <w:sz w:val="28"/>
          <w:szCs w:val="28"/>
          <w:lang w:eastAsia="ru-RU"/>
        </w:rPr>
        <w:t>здана</w:t>
      </w:r>
      <w:r w:rsidRPr="00470BFB">
        <w:rPr>
          <w:rFonts w:ascii="Times New Roman" w:eastAsia="Times New Roman" w:hAnsi="Times New Roman"/>
          <w:sz w:val="28"/>
          <w:szCs w:val="28"/>
          <w:lang w:eastAsia="ru-RU"/>
        </w:rPr>
        <w:t xml:space="preserve"> полиграфическая продукция природоохранной тематики.</w:t>
      </w:r>
    </w:p>
    <w:p w:rsidR="00F01208" w:rsidRPr="00470BFB" w:rsidRDefault="00F01208" w:rsidP="00F01208">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Реализация мероприятий по поискам источников хозяйственно-питьевого водоснабжения сельского поселения «село Средние Пахачи» Олюторского муниципального района, для сельского поселения «село Седанка» Тигильского муниципального района направлена на обеспечение снабжения данных муниципальных образований запасами питьевых подземных вод надлежащего качества.</w:t>
      </w:r>
    </w:p>
    <w:p w:rsidR="00F01208" w:rsidRPr="00470BFB" w:rsidRDefault="00F01208" w:rsidP="00F01208">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Фактический объем поступлений платы предприятий за пользование поверхностными водными объектами, находящимися в федеральной собственности и расположенных на территори</w:t>
      </w:r>
      <w:r w:rsidR="00174637">
        <w:rPr>
          <w:rFonts w:ascii="Times New Roman" w:eastAsia="Times New Roman" w:hAnsi="Times New Roman"/>
          <w:sz w:val="28"/>
          <w:szCs w:val="28"/>
          <w:lang w:eastAsia="ru-RU"/>
        </w:rPr>
        <w:t>и Камчатского края, составил 41 </w:t>
      </w:r>
      <w:r w:rsidRPr="00470BFB">
        <w:rPr>
          <w:rFonts w:ascii="Times New Roman" w:eastAsia="Times New Roman" w:hAnsi="Times New Roman"/>
          <w:sz w:val="28"/>
          <w:szCs w:val="28"/>
          <w:lang w:eastAsia="ru-RU"/>
        </w:rPr>
        <w:t>663,58 тыс. рублей или 108,4% от годового объема плановых поступлений.</w:t>
      </w:r>
    </w:p>
    <w:p w:rsidR="00F01208" w:rsidRPr="00470BFB" w:rsidRDefault="00F01208" w:rsidP="00F01208">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Реализацией программных мероприятий обеспечивается временное содержание зверей и птиц, оказавшихся в бедственном положении, осуществляется ветеринарное освидетельствование и оказание квалифицированной ветеринарной помощи редким видам животных.</w:t>
      </w:r>
    </w:p>
    <w:p w:rsidR="00F01208" w:rsidRPr="00470BFB" w:rsidRDefault="00F01208" w:rsidP="00F01208">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сфере охраны лесов от пожаров Агентством лесного хозяйства Камчатского края разработаны и приняты значимые нормативные правовые акты. В течение пожароопасного сезона осуществлялся мониторинг пожарной опасности в лесах, расположенных на землях лесного фонда. Приобретена противопожарная техника и средства пожаротушения. Население информировалось в средствах массовой информации, по радио и в сети Интернет о пожарной опасности в лесах, о введении особого противопожарного режима и режима чрезвычайной ситуации в муниципальных районах края.</w:t>
      </w:r>
    </w:p>
    <w:p w:rsidR="00F01208" w:rsidRPr="00470BFB" w:rsidRDefault="00F01208" w:rsidP="00F01208">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Сохранение экологического потенциала лесов обеспечивалось реализацией мероприятий по лесоразведению и лесовосстановлению. Предотвращается рост случаев незаконных рубок, естественное лесовосстановление леса выполняется по государственному заданию и за счет арендаторов по заготовке древесины.</w:t>
      </w:r>
    </w:p>
    <w:p w:rsidR="00F01208" w:rsidRPr="00470BFB" w:rsidRDefault="00F01208" w:rsidP="00F01208">
      <w:pPr>
        <w:ind w:firstLine="709"/>
        <w:contextualSpacing/>
        <w:jc w:val="both"/>
        <w:rPr>
          <w:rFonts w:ascii="Times New Roman" w:eastAsia="Times New Roman" w:hAnsi="Times New Roman"/>
          <w:sz w:val="28"/>
          <w:szCs w:val="28"/>
          <w:lang w:eastAsia="ru-RU"/>
        </w:rPr>
      </w:pPr>
      <w:r w:rsidRPr="00C9107B">
        <w:rPr>
          <w:rFonts w:ascii="Times New Roman" w:eastAsia="Times New Roman" w:hAnsi="Times New Roman"/>
          <w:sz w:val="28"/>
          <w:szCs w:val="28"/>
          <w:lang w:eastAsia="ru-RU"/>
        </w:rPr>
        <w:t>Укрепление материально-технической базы учреждений лесного хозяйства Камчатского края для обеспечения эффективного управления лесным фондом обеспечивалось в рамках федерального проекта «Сохранение лесов» национального проекта «Экология», приобретена противопожарная техника и средства пожаротушения.</w:t>
      </w:r>
    </w:p>
    <w:p w:rsidR="00F01208" w:rsidRPr="00470BFB" w:rsidRDefault="00F01208" w:rsidP="00F01208">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Реализация мероприятий государственной программы Камчатского края «Обращение с отходами производства и потребления в Камчатском крае» направлена на снижение негативного воздействия отходов на окружающую среду и здоровье населения Камчатского края. В результате выявления случаев причинения вреда окружающей среде при размещении бесхозяйных отходов ликвидированы места несанкциониро</w:t>
      </w:r>
      <w:r w:rsidR="00351E5E">
        <w:rPr>
          <w:rFonts w:ascii="Times New Roman" w:eastAsia="Times New Roman" w:hAnsi="Times New Roman"/>
          <w:sz w:val="28"/>
          <w:szCs w:val="28"/>
          <w:lang w:eastAsia="ru-RU"/>
        </w:rPr>
        <w:t>ванного размещения отходов в 13 </w:t>
      </w:r>
      <w:r w:rsidRPr="00470BFB">
        <w:rPr>
          <w:rFonts w:ascii="Times New Roman" w:eastAsia="Times New Roman" w:hAnsi="Times New Roman"/>
          <w:sz w:val="28"/>
          <w:szCs w:val="28"/>
          <w:lang w:eastAsia="ru-RU"/>
        </w:rPr>
        <w:t>муниципальных образованиях Камчатского края. В 2021 году от населения принято 130</w:t>
      </w:r>
      <w:r w:rsidR="00174637">
        <w:rPr>
          <w:rFonts w:ascii="Times New Roman" w:eastAsia="Times New Roman" w:hAnsi="Times New Roman"/>
          <w:sz w:val="28"/>
          <w:szCs w:val="28"/>
          <w:lang w:eastAsia="ru-RU"/>
        </w:rPr>
        <w:t> </w:t>
      </w:r>
      <w:r w:rsidRPr="00470BFB">
        <w:rPr>
          <w:rFonts w:ascii="Times New Roman" w:eastAsia="Times New Roman" w:hAnsi="Times New Roman"/>
          <w:sz w:val="28"/>
          <w:szCs w:val="28"/>
          <w:lang w:eastAsia="ru-RU"/>
        </w:rPr>
        <w:t xml:space="preserve">991 единиц шин, покрышек и камер автомобильных (авторезины) с последующей переработкой и утилизацией принятой авторезины. </w:t>
      </w:r>
    </w:p>
    <w:p w:rsidR="00F01208" w:rsidRPr="00470BFB" w:rsidRDefault="00351E5E" w:rsidP="00F01208">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w:t>
      </w:r>
      <w:r w:rsidR="00F01208" w:rsidRPr="00470BFB">
        <w:rPr>
          <w:rFonts w:ascii="Times New Roman" w:eastAsia="Times New Roman" w:hAnsi="Times New Roman"/>
          <w:sz w:val="28"/>
          <w:szCs w:val="28"/>
          <w:lang w:eastAsia="ru-RU"/>
        </w:rPr>
        <w:t>отчетном году приобретено 20 единиц специализированной техники для бесперебойного транспортирования твердых коммунальных отходов, а также 1</w:t>
      </w:r>
      <w:r w:rsidR="00174637">
        <w:rPr>
          <w:rFonts w:ascii="Times New Roman" w:eastAsia="Times New Roman" w:hAnsi="Times New Roman"/>
          <w:sz w:val="28"/>
          <w:szCs w:val="28"/>
          <w:lang w:eastAsia="ru-RU"/>
        </w:rPr>
        <w:t> </w:t>
      </w:r>
      <w:r w:rsidR="00F01208" w:rsidRPr="00470BFB">
        <w:rPr>
          <w:rFonts w:ascii="Times New Roman" w:eastAsia="Times New Roman" w:hAnsi="Times New Roman"/>
          <w:sz w:val="28"/>
          <w:szCs w:val="28"/>
          <w:lang w:eastAsia="ru-RU"/>
        </w:rPr>
        <w:t xml:space="preserve">169 пластиковых контейнеров для установки на контейнерных площадках и замены изношенных. </w:t>
      </w:r>
    </w:p>
    <w:p w:rsidR="00F01208" w:rsidRPr="00470BFB" w:rsidRDefault="00F01208" w:rsidP="00F01208">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Введенный в 2020 году на территории Петропавловск-Камчатского городского округа мусороперерабатывающий комплекс</w:t>
      </w:r>
      <w:r w:rsidR="00174637">
        <w:rPr>
          <w:rFonts w:ascii="Times New Roman" w:eastAsia="Times New Roman" w:hAnsi="Times New Roman"/>
          <w:sz w:val="28"/>
          <w:szCs w:val="28"/>
          <w:lang w:eastAsia="ru-RU"/>
        </w:rPr>
        <w:t xml:space="preserve"> </w:t>
      </w:r>
      <w:r w:rsidRPr="00470BFB">
        <w:rPr>
          <w:rFonts w:ascii="Times New Roman" w:eastAsia="Times New Roman" w:hAnsi="Times New Roman"/>
          <w:sz w:val="28"/>
          <w:szCs w:val="28"/>
          <w:lang w:eastAsia="ru-RU"/>
        </w:rPr>
        <w:t>продолжает осуществлять свою основную деятельность, что позволяет сократить массу твердых коммунальных отходов, направляемых на захоронение, а также достигать исполнение основных показателей национального проекта «Экология».</w:t>
      </w:r>
    </w:p>
    <w:p w:rsidR="00F01208" w:rsidRPr="00470BFB" w:rsidRDefault="00F01208" w:rsidP="00F01208">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Вместе с тем, со второй половины 2021 года возобновил свою деятельность мусоросортировочный комплекс на территории Елизовского муниципального района. Деятельность комплекса позволяет реализовать основные требования законодательства и направлять твердые коммунальные отходы (далее – ТКО) на обработку как с территории Вилючинского ЗАТО, так и со всей территории Елизовского муниципального района.</w:t>
      </w:r>
    </w:p>
    <w:p w:rsidR="001921AF" w:rsidRPr="00470BFB" w:rsidRDefault="00F01208" w:rsidP="00F01208">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Доля ТКО, направленных на обработку (сортировку), в общей массе образованных ТКО составила 91,6% при плановом значении показателя – 46%.</w:t>
      </w:r>
    </w:p>
    <w:p w:rsidR="001921AF" w:rsidRPr="00470BFB" w:rsidRDefault="001921AF" w:rsidP="00351E5E">
      <w:pPr>
        <w:contextualSpacing/>
        <w:jc w:val="both"/>
        <w:rPr>
          <w:rFonts w:ascii="Times New Roman" w:eastAsia="Times New Roman" w:hAnsi="Times New Roman"/>
          <w:sz w:val="28"/>
          <w:szCs w:val="28"/>
          <w:lang w:eastAsia="ru-RU"/>
        </w:rPr>
      </w:pPr>
    </w:p>
    <w:p w:rsidR="001921AF" w:rsidRPr="00470BFB" w:rsidRDefault="009E60A2" w:rsidP="009C6CFC">
      <w:pPr>
        <w:pBdr>
          <w:top w:val="single" w:sz="18" w:space="1" w:color="auto"/>
        </w:pBdr>
        <w:ind w:firstLine="709"/>
        <w:jc w:val="both"/>
        <w:outlineLvl w:val="2"/>
        <w:rPr>
          <w:rFonts w:ascii="Times New Roman" w:eastAsia="Times New Roman" w:hAnsi="Times New Roman"/>
          <w:b/>
          <w:sz w:val="28"/>
          <w:szCs w:val="28"/>
          <w:lang w:eastAsia="ru-RU"/>
        </w:rPr>
      </w:pPr>
      <w:bookmarkStart w:id="17" w:name="_Toc100910761"/>
      <w:r w:rsidRPr="00470BFB">
        <w:rPr>
          <w:rFonts w:ascii="Times New Roman" w:eastAsia="Times New Roman" w:hAnsi="Times New Roman"/>
          <w:b/>
          <w:sz w:val="28"/>
          <w:szCs w:val="28"/>
          <w:lang w:eastAsia="ru-RU"/>
        </w:rPr>
        <w:t>Транспорт</w:t>
      </w:r>
      <w:r w:rsidR="008602FE" w:rsidRPr="00470BFB">
        <w:rPr>
          <w:rFonts w:ascii="Times New Roman" w:eastAsia="Times New Roman" w:hAnsi="Times New Roman"/>
          <w:b/>
          <w:sz w:val="28"/>
          <w:szCs w:val="28"/>
          <w:lang w:eastAsia="ru-RU"/>
        </w:rPr>
        <w:t xml:space="preserve"> и связь</w:t>
      </w:r>
      <w:bookmarkEnd w:id="17"/>
    </w:p>
    <w:p w:rsidR="00892746" w:rsidRPr="00470BFB" w:rsidRDefault="00892746" w:rsidP="009C6CFC">
      <w:pPr>
        <w:pBdr>
          <w:top w:val="single" w:sz="18" w:space="1" w:color="auto"/>
        </w:pBdr>
        <w:ind w:firstLine="709"/>
        <w:jc w:val="both"/>
        <w:outlineLvl w:val="2"/>
        <w:rPr>
          <w:rFonts w:ascii="Times New Roman" w:eastAsia="Times New Roman" w:hAnsi="Times New Roman"/>
          <w:b/>
          <w:sz w:val="28"/>
          <w:szCs w:val="28"/>
          <w:lang w:eastAsia="ru-RU"/>
        </w:rPr>
      </w:pPr>
    </w:p>
    <w:p w:rsidR="009E60A2" w:rsidRPr="00470BFB" w:rsidRDefault="009E60A2" w:rsidP="009E60A2">
      <w:pPr>
        <w:ind w:firstLine="709"/>
        <w:contextualSpacing/>
        <w:jc w:val="both"/>
        <w:rPr>
          <w:rFonts w:ascii="Times New Roman" w:hAnsi="Times New Roman"/>
          <w:sz w:val="28"/>
          <w:szCs w:val="28"/>
        </w:rPr>
      </w:pPr>
      <w:r w:rsidRPr="00470BFB">
        <w:rPr>
          <w:rFonts w:ascii="Times New Roman" w:eastAsia="Times New Roman" w:hAnsi="Times New Roman"/>
          <w:sz w:val="28"/>
          <w:szCs w:val="28"/>
          <w:lang w:eastAsia="ru-RU"/>
        </w:rPr>
        <w:t>По данным Министерства транспорта и дорожного строительства Камчатского края в 2021 году основными результатами реализации государственной программы «Развитие транспортной системы в Камчатском крае» стало достижение плановых показателей регионального проекта «Региональная и местная дорожная сеть (Камчатский край)» завершение</w:t>
      </w:r>
      <w:r w:rsidRPr="00470BFB">
        <w:rPr>
          <w:rFonts w:ascii="Times New Roman" w:hAnsi="Times New Roman"/>
          <w:sz w:val="28"/>
          <w:szCs w:val="28"/>
        </w:rPr>
        <w:t xml:space="preserve"> реконструкции 4-х участков автомобильной дороги Петропавловск-Камчатский – Мильково км 181 </w:t>
      </w:r>
      <w:r w:rsidR="006920AB">
        <w:rPr>
          <w:rFonts w:ascii="Times New Roman" w:eastAsia="Times New Roman" w:hAnsi="Times New Roman"/>
          <w:sz w:val="28"/>
          <w:szCs w:val="28"/>
          <w:lang w:eastAsia="ru-RU"/>
        </w:rPr>
        <w:t>–</w:t>
      </w:r>
      <w:r w:rsidRPr="00470BFB">
        <w:rPr>
          <w:rFonts w:ascii="Times New Roman" w:hAnsi="Times New Roman"/>
          <w:sz w:val="28"/>
          <w:szCs w:val="28"/>
        </w:rPr>
        <w:t xml:space="preserve"> км 208, реконструкция автомобильной дороги Петропавловск-Камчатский – Мильково на участке км 12 </w:t>
      </w:r>
      <w:r w:rsidR="006920AB">
        <w:rPr>
          <w:rFonts w:ascii="Times New Roman" w:eastAsia="Times New Roman" w:hAnsi="Times New Roman"/>
          <w:sz w:val="28"/>
          <w:szCs w:val="28"/>
          <w:lang w:eastAsia="ru-RU"/>
        </w:rPr>
        <w:t>–</w:t>
      </w:r>
      <w:r w:rsidRPr="00470BFB">
        <w:rPr>
          <w:rFonts w:ascii="Times New Roman" w:hAnsi="Times New Roman"/>
          <w:sz w:val="28"/>
          <w:szCs w:val="28"/>
        </w:rPr>
        <w:t xml:space="preserve"> км 17 с подъездом к федеральной дороге 1 этап, а также строительство автозимника продленного действия Анавгай – Палана со стороны п. Анавгай на участке км 0 </w:t>
      </w:r>
      <w:r w:rsidR="006920AB">
        <w:rPr>
          <w:rFonts w:ascii="Times New Roman" w:eastAsia="Times New Roman" w:hAnsi="Times New Roman"/>
          <w:sz w:val="28"/>
          <w:szCs w:val="28"/>
          <w:lang w:eastAsia="ru-RU"/>
        </w:rPr>
        <w:t>–</w:t>
      </w:r>
      <w:r w:rsidRPr="00470BFB">
        <w:rPr>
          <w:rFonts w:ascii="Times New Roman" w:hAnsi="Times New Roman"/>
          <w:sz w:val="28"/>
          <w:szCs w:val="28"/>
        </w:rPr>
        <w:t xml:space="preserve"> км 16. </w:t>
      </w:r>
    </w:p>
    <w:p w:rsidR="009E60A2" w:rsidRPr="00470BFB" w:rsidRDefault="009E60A2" w:rsidP="009E60A2">
      <w:pPr>
        <w:ind w:firstLine="709"/>
        <w:contextualSpacing/>
        <w:jc w:val="both"/>
        <w:rPr>
          <w:rFonts w:ascii="Times New Roman" w:hAnsi="Times New Roman"/>
          <w:sz w:val="28"/>
          <w:szCs w:val="28"/>
        </w:rPr>
      </w:pPr>
      <w:r w:rsidRPr="00470BFB">
        <w:rPr>
          <w:rFonts w:ascii="Times New Roman" w:hAnsi="Times New Roman"/>
          <w:sz w:val="28"/>
          <w:szCs w:val="28"/>
        </w:rPr>
        <w:t>Кроме того, проведен ремонт (в том числе капитальный) участков региональных автомобильных дорог:</w:t>
      </w:r>
    </w:p>
    <w:tbl>
      <w:tblPr>
        <w:tblStyle w:val="aff5"/>
        <w:tblW w:w="0" w:type="auto"/>
        <w:tblLook w:val="04A0" w:firstRow="1" w:lastRow="0" w:firstColumn="1" w:lastColumn="0" w:noHBand="0" w:noVBand="1"/>
      </w:tblPr>
      <w:tblGrid>
        <w:gridCol w:w="3210"/>
        <w:gridCol w:w="3210"/>
        <w:gridCol w:w="3211"/>
      </w:tblGrid>
      <w:tr w:rsidR="009E60A2" w:rsidRPr="00470BFB" w:rsidTr="007B7255">
        <w:tc>
          <w:tcPr>
            <w:tcW w:w="3210" w:type="dxa"/>
          </w:tcPr>
          <w:p w:rsidR="009E60A2" w:rsidRPr="00470BFB" w:rsidRDefault="009E60A2" w:rsidP="007B7255">
            <w:pPr>
              <w:contextualSpacing/>
              <w:jc w:val="center"/>
              <w:rPr>
                <w:rFonts w:ascii="Times New Roman" w:hAnsi="Times New Roman"/>
                <w:b/>
                <w:sz w:val="28"/>
                <w:szCs w:val="28"/>
              </w:rPr>
            </w:pPr>
            <w:r w:rsidRPr="00470BFB">
              <w:rPr>
                <w:rFonts w:ascii="Times New Roman" w:hAnsi="Times New Roman"/>
                <w:b/>
                <w:sz w:val="28"/>
                <w:szCs w:val="28"/>
              </w:rPr>
              <w:t>Автодорога</w:t>
            </w:r>
          </w:p>
        </w:tc>
        <w:tc>
          <w:tcPr>
            <w:tcW w:w="3210" w:type="dxa"/>
          </w:tcPr>
          <w:p w:rsidR="009E60A2" w:rsidRPr="00470BFB" w:rsidRDefault="009E60A2" w:rsidP="007B7255">
            <w:pPr>
              <w:contextualSpacing/>
              <w:jc w:val="center"/>
              <w:rPr>
                <w:rFonts w:ascii="Times New Roman" w:hAnsi="Times New Roman"/>
                <w:b/>
                <w:sz w:val="28"/>
                <w:szCs w:val="28"/>
              </w:rPr>
            </w:pPr>
            <w:r w:rsidRPr="00470BFB">
              <w:rPr>
                <w:rFonts w:ascii="Times New Roman" w:hAnsi="Times New Roman"/>
                <w:b/>
                <w:sz w:val="28"/>
                <w:szCs w:val="28"/>
              </w:rPr>
              <w:t>Участок</w:t>
            </w:r>
          </w:p>
        </w:tc>
        <w:tc>
          <w:tcPr>
            <w:tcW w:w="3211" w:type="dxa"/>
          </w:tcPr>
          <w:p w:rsidR="009E60A2" w:rsidRPr="00470BFB" w:rsidRDefault="009E60A2" w:rsidP="007B7255">
            <w:pPr>
              <w:contextualSpacing/>
              <w:jc w:val="center"/>
              <w:rPr>
                <w:rFonts w:ascii="Times New Roman" w:hAnsi="Times New Roman"/>
                <w:b/>
                <w:sz w:val="28"/>
                <w:szCs w:val="28"/>
              </w:rPr>
            </w:pPr>
            <w:r w:rsidRPr="00470BFB">
              <w:rPr>
                <w:rFonts w:ascii="Times New Roman" w:hAnsi="Times New Roman"/>
                <w:b/>
                <w:sz w:val="28"/>
                <w:szCs w:val="28"/>
              </w:rPr>
              <w:t>Протяженность, км</w:t>
            </w:r>
          </w:p>
        </w:tc>
      </w:tr>
      <w:tr w:rsidR="009E60A2" w:rsidRPr="00470BFB" w:rsidTr="007B7255">
        <w:tc>
          <w:tcPr>
            <w:tcW w:w="3210" w:type="dxa"/>
          </w:tcPr>
          <w:p w:rsidR="009E60A2" w:rsidRPr="00470BFB" w:rsidRDefault="009E60A2" w:rsidP="007B7255">
            <w:pPr>
              <w:contextualSpacing/>
              <w:jc w:val="both"/>
              <w:rPr>
                <w:rFonts w:ascii="Times New Roman" w:hAnsi="Times New Roman"/>
                <w:sz w:val="28"/>
                <w:szCs w:val="28"/>
              </w:rPr>
            </w:pPr>
            <w:r w:rsidRPr="00C9107B">
              <w:rPr>
                <w:rFonts w:ascii="Times New Roman" w:hAnsi="Times New Roman"/>
                <w:sz w:val="28"/>
                <w:szCs w:val="28"/>
              </w:rPr>
              <w:t>Эссо-Крапивная</w:t>
            </w:r>
          </w:p>
        </w:tc>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Км 12 – км 24</w:t>
            </w:r>
          </w:p>
        </w:tc>
        <w:tc>
          <w:tcPr>
            <w:tcW w:w="3211"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12,08</w:t>
            </w:r>
          </w:p>
        </w:tc>
      </w:tr>
      <w:tr w:rsidR="009E60A2" w:rsidRPr="00470BFB" w:rsidTr="007B7255">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 xml:space="preserve">Петропавловск-Камчатский – Мильково </w:t>
            </w:r>
          </w:p>
        </w:tc>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35 – 111км</w:t>
            </w:r>
          </w:p>
        </w:tc>
        <w:tc>
          <w:tcPr>
            <w:tcW w:w="3211"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5,0568</w:t>
            </w:r>
          </w:p>
        </w:tc>
      </w:tr>
      <w:tr w:rsidR="009E60A2" w:rsidRPr="00470BFB" w:rsidTr="007B7255">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п. Озерновский – п. Шумный</w:t>
            </w:r>
          </w:p>
        </w:tc>
        <w:tc>
          <w:tcPr>
            <w:tcW w:w="3210" w:type="dxa"/>
          </w:tcPr>
          <w:p w:rsidR="009E60A2" w:rsidRPr="00470BFB" w:rsidRDefault="009E60A2" w:rsidP="007B7255">
            <w:pPr>
              <w:contextualSpacing/>
              <w:jc w:val="both"/>
              <w:rPr>
                <w:rFonts w:ascii="Times New Roman" w:hAnsi="Times New Roman"/>
                <w:sz w:val="28"/>
                <w:szCs w:val="28"/>
              </w:rPr>
            </w:pPr>
          </w:p>
        </w:tc>
        <w:tc>
          <w:tcPr>
            <w:tcW w:w="3211"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0,112</w:t>
            </w:r>
          </w:p>
        </w:tc>
      </w:tr>
      <w:tr w:rsidR="009E60A2" w:rsidRPr="00470BFB" w:rsidTr="007B7255">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Петропавловск-Камчатский – Мильково</w:t>
            </w:r>
          </w:p>
        </w:tc>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49 км – п/л «Альбатрос»</w:t>
            </w:r>
          </w:p>
        </w:tc>
        <w:tc>
          <w:tcPr>
            <w:tcW w:w="3211"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1,8 км</w:t>
            </w:r>
          </w:p>
        </w:tc>
      </w:tr>
      <w:tr w:rsidR="009E60A2" w:rsidRPr="00470BFB" w:rsidTr="007B7255">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«Автодорога Облрадиоцентр – Елизово»</w:t>
            </w:r>
          </w:p>
        </w:tc>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км 2+700 - км 6+180</w:t>
            </w:r>
          </w:p>
        </w:tc>
        <w:tc>
          <w:tcPr>
            <w:tcW w:w="3211"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3,096</w:t>
            </w:r>
          </w:p>
        </w:tc>
      </w:tr>
      <w:tr w:rsidR="009E60A2" w:rsidRPr="00470BFB" w:rsidTr="007B7255">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«Автодорога Елизово – Паратунка»</w:t>
            </w:r>
          </w:p>
        </w:tc>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км 5+300 - км 5+700</w:t>
            </w:r>
          </w:p>
        </w:tc>
        <w:tc>
          <w:tcPr>
            <w:tcW w:w="3211"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0,376</w:t>
            </w:r>
          </w:p>
        </w:tc>
      </w:tr>
      <w:tr w:rsidR="009E60A2" w:rsidRPr="00470BFB" w:rsidTr="007B7255">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«Автодорога Петропавловск-Камчатский – Мильково»</w:t>
            </w:r>
          </w:p>
        </w:tc>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32-35 км</w:t>
            </w:r>
          </w:p>
        </w:tc>
        <w:tc>
          <w:tcPr>
            <w:tcW w:w="3211"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0,597</w:t>
            </w:r>
          </w:p>
        </w:tc>
      </w:tr>
      <w:tr w:rsidR="009E60A2" w:rsidRPr="00470BFB" w:rsidTr="007B7255">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Мильково – Ключи – Усть-Камчатск на участке</w:t>
            </w:r>
          </w:p>
        </w:tc>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км 84 - км 94</w:t>
            </w:r>
          </w:p>
        </w:tc>
        <w:tc>
          <w:tcPr>
            <w:tcW w:w="3211"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10</w:t>
            </w:r>
          </w:p>
        </w:tc>
      </w:tr>
      <w:tr w:rsidR="009E60A2" w:rsidRPr="00470BFB" w:rsidTr="007B7255">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 xml:space="preserve">Елизово </w:t>
            </w:r>
            <w:r w:rsidR="006920AB">
              <w:rPr>
                <w:rFonts w:ascii="Times New Roman" w:eastAsia="Times New Roman" w:hAnsi="Times New Roman"/>
                <w:sz w:val="28"/>
                <w:szCs w:val="28"/>
                <w:lang w:eastAsia="ru-RU"/>
              </w:rPr>
              <w:t>–</w:t>
            </w:r>
            <w:r w:rsidRPr="00470BFB">
              <w:rPr>
                <w:rFonts w:ascii="Times New Roman" w:hAnsi="Times New Roman"/>
                <w:sz w:val="28"/>
                <w:szCs w:val="28"/>
              </w:rPr>
              <w:t xml:space="preserve"> Паратунка</w:t>
            </w:r>
          </w:p>
        </w:tc>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км 24+338 - км 29+900</w:t>
            </w:r>
          </w:p>
        </w:tc>
        <w:tc>
          <w:tcPr>
            <w:tcW w:w="3211"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5,4</w:t>
            </w:r>
          </w:p>
        </w:tc>
      </w:tr>
    </w:tbl>
    <w:p w:rsidR="009E60A2" w:rsidRPr="00470BFB" w:rsidRDefault="009E60A2" w:rsidP="009E60A2">
      <w:pPr>
        <w:ind w:firstLine="709"/>
        <w:contextualSpacing/>
        <w:jc w:val="both"/>
        <w:rPr>
          <w:rFonts w:ascii="Times New Roman" w:hAnsi="Times New Roman"/>
          <w:sz w:val="28"/>
          <w:szCs w:val="28"/>
        </w:rPr>
      </w:pPr>
      <w:r w:rsidRPr="00470BFB">
        <w:rPr>
          <w:rFonts w:ascii="Times New Roman" w:hAnsi="Times New Roman"/>
          <w:sz w:val="28"/>
          <w:szCs w:val="28"/>
        </w:rPr>
        <w:t>В г. Петропавловске-Камчатском отремонтированы автодороги:</w:t>
      </w:r>
    </w:p>
    <w:tbl>
      <w:tblPr>
        <w:tblStyle w:val="aff5"/>
        <w:tblW w:w="5000" w:type="pct"/>
        <w:tblLook w:val="04A0" w:firstRow="1" w:lastRow="0" w:firstColumn="1" w:lastColumn="0" w:noHBand="0" w:noVBand="1"/>
      </w:tblPr>
      <w:tblGrid>
        <w:gridCol w:w="4815"/>
        <w:gridCol w:w="4816"/>
      </w:tblGrid>
      <w:tr w:rsidR="009E60A2" w:rsidRPr="00470BFB" w:rsidTr="007B7255">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Автодорога</w:t>
            </w:r>
          </w:p>
        </w:tc>
        <w:tc>
          <w:tcPr>
            <w:tcW w:w="3211"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Протяженность, км</w:t>
            </w:r>
          </w:p>
        </w:tc>
      </w:tr>
      <w:tr w:rsidR="009E60A2" w:rsidRPr="00470BFB" w:rsidTr="007B7255">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ул. Красная Сопка</w:t>
            </w:r>
          </w:p>
        </w:tc>
        <w:tc>
          <w:tcPr>
            <w:tcW w:w="3211"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0,327</w:t>
            </w:r>
          </w:p>
        </w:tc>
      </w:tr>
      <w:tr w:rsidR="009E60A2" w:rsidRPr="00470BFB" w:rsidTr="007B7255">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ул. Океанская</w:t>
            </w:r>
          </w:p>
        </w:tc>
        <w:tc>
          <w:tcPr>
            <w:tcW w:w="3211"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0,427</w:t>
            </w:r>
          </w:p>
        </w:tc>
      </w:tr>
      <w:tr w:rsidR="009E60A2" w:rsidRPr="00470BFB" w:rsidTr="007B7255">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ул. Ларина</w:t>
            </w:r>
          </w:p>
        </w:tc>
        <w:tc>
          <w:tcPr>
            <w:tcW w:w="3211"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0,338</w:t>
            </w:r>
          </w:p>
        </w:tc>
      </w:tr>
      <w:tr w:rsidR="009E60A2" w:rsidRPr="00470BFB" w:rsidTr="007B7255">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ул. Ленинградская</w:t>
            </w:r>
          </w:p>
        </w:tc>
        <w:tc>
          <w:tcPr>
            <w:tcW w:w="3211"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sz w:val="28"/>
                <w:szCs w:val="28"/>
              </w:rPr>
              <w:t>1,047</w:t>
            </w:r>
          </w:p>
        </w:tc>
      </w:tr>
      <w:tr w:rsidR="009E60A2" w:rsidRPr="00470BFB" w:rsidTr="007B7255">
        <w:tc>
          <w:tcPr>
            <w:tcW w:w="3210"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bCs/>
                <w:sz w:val="28"/>
                <w:szCs w:val="28"/>
              </w:rPr>
              <w:t>ул. Светлая-Попова</w:t>
            </w:r>
          </w:p>
        </w:tc>
        <w:tc>
          <w:tcPr>
            <w:tcW w:w="3211" w:type="dxa"/>
          </w:tcPr>
          <w:p w:rsidR="009E60A2" w:rsidRPr="00470BFB" w:rsidRDefault="009E60A2" w:rsidP="007B7255">
            <w:pPr>
              <w:contextualSpacing/>
              <w:jc w:val="both"/>
              <w:rPr>
                <w:rFonts w:ascii="Times New Roman" w:hAnsi="Times New Roman"/>
                <w:sz w:val="28"/>
                <w:szCs w:val="28"/>
              </w:rPr>
            </w:pPr>
            <w:r w:rsidRPr="00470BFB">
              <w:rPr>
                <w:rFonts w:ascii="Times New Roman" w:hAnsi="Times New Roman"/>
                <w:bCs/>
                <w:sz w:val="28"/>
                <w:szCs w:val="28"/>
              </w:rPr>
              <w:t>0,784</w:t>
            </w:r>
          </w:p>
        </w:tc>
      </w:tr>
      <w:tr w:rsidR="009E60A2" w:rsidRPr="00470BFB" w:rsidTr="007B7255">
        <w:tc>
          <w:tcPr>
            <w:tcW w:w="3210" w:type="dxa"/>
          </w:tcPr>
          <w:p w:rsidR="009E60A2" w:rsidRPr="00470BFB" w:rsidRDefault="009E60A2" w:rsidP="007B7255">
            <w:pPr>
              <w:contextualSpacing/>
              <w:jc w:val="both"/>
              <w:rPr>
                <w:rFonts w:ascii="Times New Roman" w:hAnsi="Times New Roman"/>
                <w:bCs/>
                <w:sz w:val="28"/>
                <w:szCs w:val="28"/>
              </w:rPr>
            </w:pPr>
            <w:r w:rsidRPr="00470BFB">
              <w:rPr>
                <w:rFonts w:ascii="Times New Roman" w:hAnsi="Times New Roman"/>
                <w:bCs/>
                <w:sz w:val="28"/>
                <w:szCs w:val="28"/>
              </w:rPr>
              <w:t>ул. Приморская</w:t>
            </w:r>
          </w:p>
        </w:tc>
        <w:tc>
          <w:tcPr>
            <w:tcW w:w="3211" w:type="dxa"/>
          </w:tcPr>
          <w:p w:rsidR="009E60A2" w:rsidRPr="00470BFB" w:rsidRDefault="009E60A2" w:rsidP="007B7255">
            <w:pPr>
              <w:contextualSpacing/>
              <w:jc w:val="both"/>
              <w:rPr>
                <w:rFonts w:ascii="Times New Roman" w:hAnsi="Times New Roman"/>
                <w:bCs/>
                <w:sz w:val="28"/>
                <w:szCs w:val="28"/>
              </w:rPr>
            </w:pPr>
            <w:r w:rsidRPr="00470BFB">
              <w:rPr>
                <w:rFonts w:ascii="Times New Roman" w:hAnsi="Times New Roman"/>
                <w:bCs/>
                <w:sz w:val="28"/>
                <w:szCs w:val="28"/>
              </w:rPr>
              <w:t>3,313</w:t>
            </w:r>
          </w:p>
        </w:tc>
      </w:tr>
    </w:tbl>
    <w:p w:rsidR="009E60A2" w:rsidRPr="00470BFB" w:rsidRDefault="009E60A2" w:rsidP="009E60A2">
      <w:pPr>
        <w:ind w:firstLine="709"/>
        <w:contextualSpacing/>
        <w:jc w:val="both"/>
        <w:rPr>
          <w:rFonts w:ascii="Times New Roman" w:hAnsi="Times New Roman"/>
          <w:sz w:val="28"/>
          <w:szCs w:val="28"/>
        </w:rPr>
      </w:pPr>
      <w:r w:rsidRPr="00470BFB">
        <w:rPr>
          <w:rFonts w:ascii="Times New Roman" w:hAnsi="Times New Roman"/>
          <w:sz w:val="28"/>
          <w:szCs w:val="28"/>
        </w:rPr>
        <w:t>При этом сеть автомобильных дорог общего пользования регионального и межмуниципального значения Камчатского края составляет 1 833,655 км, прирост протяженности которой в 2021 году составил 29,99 км.</w:t>
      </w:r>
    </w:p>
    <w:p w:rsidR="009E60A2" w:rsidRPr="00470BFB" w:rsidRDefault="009E60A2" w:rsidP="009E60A2">
      <w:pPr>
        <w:ind w:firstLine="709"/>
        <w:contextualSpacing/>
        <w:jc w:val="both"/>
        <w:rPr>
          <w:rFonts w:ascii="Times New Roman" w:hAnsi="Times New Roman"/>
          <w:sz w:val="28"/>
          <w:szCs w:val="28"/>
        </w:rPr>
      </w:pPr>
      <w:r w:rsidRPr="00470BFB">
        <w:rPr>
          <w:rFonts w:ascii="Times New Roman" w:hAnsi="Times New Roman"/>
          <w:color w:val="000000"/>
          <w:sz w:val="28"/>
          <w:szCs w:val="28"/>
        </w:rPr>
        <w:t xml:space="preserve">Уменьшилось количество погибших в дорожно-транспортных происшествиях на 100 </w:t>
      </w:r>
      <w:r w:rsidR="00B8014B">
        <w:rPr>
          <w:rFonts w:ascii="Times New Roman" w:hAnsi="Times New Roman"/>
          <w:color w:val="000000"/>
          <w:sz w:val="28"/>
          <w:szCs w:val="28"/>
        </w:rPr>
        <w:t>тыс.</w:t>
      </w:r>
      <w:r w:rsidRPr="00470BFB">
        <w:rPr>
          <w:rFonts w:ascii="Times New Roman" w:hAnsi="Times New Roman"/>
          <w:color w:val="000000"/>
          <w:sz w:val="28"/>
          <w:szCs w:val="28"/>
        </w:rPr>
        <w:t xml:space="preserve"> населения в 2021 году и составило 13,8 человек (в 2020 году – 16 человек). </w:t>
      </w:r>
    </w:p>
    <w:p w:rsidR="009E60A2" w:rsidRPr="00470BFB" w:rsidRDefault="009E60A2" w:rsidP="009E60A2">
      <w:pPr>
        <w:ind w:firstLine="709"/>
        <w:contextualSpacing/>
        <w:jc w:val="both"/>
        <w:rPr>
          <w:rFonts w:ascii="Times New Roman" w:hAnsi="Times New Roman"/>
          <w:sz w:val="28"/>
          <w:szCs w:val="28"/>
        </w:rPr>
      </w:pPr>
      <w:r w:rsidRPr="00470BFB">
        <w:rPr>
          <w:rFonts w:ascii="Times New Roman" w:hAnsi="Times New Roman"/>
          <w:sz w:val="28"/>
          <w:szCs w:val="28"/>
        </w:rPr>
        <w:t>Перевозка пассажиров автомобильным транспортом обеспечена 21 автотранспортным предприятием (которым представлена субсидия 853,298 млн. рублей) на 78 маршрутах, в том числе на 50 городских, 23 пригородных и 5 междугородних.</w:t>
      </w:r>
    </w:p>
    <w:p w:rsidR="009E60A2" w:rsidRPr="00470BFB" w:rsidRDefault="009E60A2" w:rsidP="009E60A2">
      <w:pPr>
        <w:ind w:firstLine="709"/>
        <w:contextualSpacing/>
        <w:jc w:val="both"/>
        <w:rPr>
          <w:rFonts w:ascii="Times New Roman" w:hAnsi="Times New Roman"/>
          <w:sz w:val="28"/>
          <w:szCs w:val="28"/>
        </w:rPr>
      </w:pPr>
      <w:r w:rsidRPr="00470BFB">
        <w:rPr>
          <w:rFonts w:ascii="Times New Roman" w:hAnsi="Times New Roman"/>
          <w:sz w:val="28"/>
          <w:szCs w:val="28"/>
        </w:rPr>
        <w:t>Также обеспечена возможность перевозки пассажиров водным транспортом между Петропавловском-Камчатским и портпунктами «Никольское», «Оссора» и «Тиличики».</w:t>
      </w:r>
    </w:p>
    <w:p w:rsidR="009E60A2" w:rsidRPr="00470BFB" w:rsidRDefault="009E60A2" w:rsidP="009E60A2">
      <w:pPr>
        <w:ind w:firstLine="709"/>
        <w:contextualSpacing/>
        <w:jc w:val="both"/>
        <w:rPr>
          <w:rFonts w:ascii="Times New Roman" w:hAnsi="Times New Roman"/>
          <w:sz w:val="28"/>
          <w:szCs w:val="28"/>
        </w:rPr>
      </w:pPr>
      <w:r w:rsidRPr="00470BFB">
        <w:rPr>
          <w:rFonts w:ascii="Times New Roman" w:hAnsi="Times New Roman"/>
          <w:sz w:val="28"/>
          <w:szCs w:val="28"/>
        </w:rPr>
        <w:t>Организациями, осуществляющих деятельность в сфере воздушных межмуниципальных перевозок населения на территории Камчатского края перевезено 56</w:t>
      </w:r>
      <w:r w:rsidR="00666BA0">
        <w:rPr>
          <w:rFonts w:ascii="Times New Roman" w:hAnsi="Times New Roman"/>
          <w:sz w:val="28"/>
          <w:szCs w:val="28"/>
        </w:rPr>
        <w:t> </w:t>
      </w:r>
      <w:r w:rsidRPr="00470BFB">
        <w:rPr>
          <w:rFonts w:ascii="Times New Roman" w:hAnsi="Times New Roman"/>
          <w:sz w:val="28"/>
          <w:szCs w:val="28"/>
        </w:rPr>
        <w:t>060 человек по субсидируемым маршрутам.</w:t>
      </w:r>
    </w:p>
    <w:p w:rsidR="009E60A2" w:rsidRPr="00470BFB" w:rsidRDefault="009E60A2" w:rsidP="009E60A2">
      <w:pPr>
        <w:ind w:firstLine="709"/>
        <w:contextualSpacing/>
        <w:jc w:val="both"/>
        <w:rPr>
          <w:rFonts w:ascii="Times New Roman" w:hAnsi="Times New Roman"/>
          <w:sz w:val="28"/>
          <w:szCs w:val="28"/>
        </w:rPr>
      </w:pPr>
      <w:r w:rsidRPr="00470BFB">
        <w:rPr>
          <w:rFonts w:ascii="Times New Roman" w:hAnsi="Times New Roman"/>
          <w:sz w:val="28"/>
          <w:szCs w:val="28"/>
        </w:rPr>
        <w:t>Количество субсидируемых рейсов в межрегиональном сообщении в 2021 году – 64 ед. (в 2020 году – 107 ед.)</w:t>
      </w:r>
      <w:r w:rsidR="00666BA0">
        <w:rPr>
          <w:rFonts w:ascii="Times New Roman" w:hAnsi="Times New Roman"/>
          <w:sz w:val="28"/>
          <w:szCs w:val="28"/>
        </w:rPr>
        <w:t>.</w:t>
      </w:r>
    </w:p>
    <w:p w:rsidR="009E60A2" w:rsidRPr="00470BFB" w:rsidRDefault="009E60A2" w:rsidP="009E60A2">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Срыв достижения запланированных результатов обусловлен н</w:t>
      </w:r>
      <w:r w:rsidRPr="00470BFB">
        <w:rPr>
          <w:rFonts w:ascii="Times New Roman" w:hAnsi="Times New Roman"/>
          <w:sz w:val="28"/>
          <w:szCs w:val="28"/>
        </w:rPr>
        <w:t>есвоевременным исполнением (</w:t>
      </w:r>
      <w:r w:rsidRPr="00470BFB">
        <w:rPr>
          <w:rFonts w:ascii="Times New Roman" w:eastAsia="Times New Roman" w:hAnsi="Times New Roman"/>
          <w:sz w:val="28"/>
          <w:szCs w:val="28"/>
          <w:lang w:eastAsia="ru-RU"/>
        </w:rPr>
        <w:t>неисполнением)</w:t>
      </w:r>
      <w:r w:rsidRPr="00470BFB">
        <w:rPr>
          <w:rFonts w:ascii="Times New Roman" w:hAnsi="Times New Roman"/>
          <w:sz w:val="28"/>
          <w:szCs w:val="28"/>
        </w:rPr>
        <w:t xml:space="preserve"> Подрядчиками своих обязательств, в основном по контрактам на разработку проектной документации, или отсутствием положительного заключения по результатам экспертизы проекта к определенным срокам.</w:t>
      </w:r>
    </w:p>
    <w:p w:rsidR="007F431B" w:rsidRPr="00470BFB" w:rsidRDefault="007F431B" w:rsidP="007F431B">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Важнейшее условие использования цифровых услуг и сервисов – современные и качественные каналы связи.</w:t>
      </w:r>
    </w:p>
    <w:p w:rsidR="007F431B" w:rsidRPr="00470BFB" w:rsidRDefault="007F431B" w:rsidP="007F431B">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Интенсивными темпами строятся и вводятся в эксплуатацию новые объекты и линии связи на территории региона. За 2021 год подключено 75 новых социально-значимых объектов к сети Интернет, проложены более 1</w:t>
      </w:r>
      <w:r w:rsidR="00775E27">
        <w:rPr>
          <w:rFonts w:ascii="Times New Roman" w:eastAsia="Times New Roman" w:hAnsi="Times New Roman"/>
          <w:sz w:val="28"/>
          <w:szCs w:val="28"/>
          <w:lang w:eastAsia="ru-RU"/>
        </w:rPr>
        <w:t> </w:t>
      </w:r>
      <w:r w:rsidRPr="00470BFB">
        <w:rPr>
          <w:rFonts w:ascii="Times New Roman" w:eastAsia="Times New Roman" w:hAnsi="Times New Roman"/>
          <w:sz w:val="28"/>
          <w:szCs w:val="28"/>
          <w:lang w:eastAsia="ru-RU"/>
        </w:rPr>
        <w:t>000 км волоконно-оптических линий связи (далее – ВОЛС), установлено 20 точек доступа (Wi-Fi) в населённых пунктах c численностью 250-500 человек.</w:t>
      </w:r>
    </w:p>
    <w:p w:rsidR="007F431B" w:rsidRPr="00470BFB" w:rsidRDefault="007F431B" w:rsidP="007F431B">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2021 году в Камчатском крае обеспечено строительство ВОЛС в Соболевском районе (с охватом населенных пунктов с. Соболево, с. Устьевое, п. Крутогоровский), в Мильковском районе подключены к «оптике» с. Долиновка, с. Лазо, в Усть-Камчатском – с. Майское.</w:t>
      </w:r>
    </w:p>
    <w:p w:rsidR="007F431B" w:rsidRPr="00470BFB" w:rsidRDefault="007F431B" w:rsidP="007F431B">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Кроме того, в 10 населенных пунктах, расположенных в 2 муниципалитетах края (Мильковский район: п. Атласово, с. Мильково, с. Пущино, с. Шаромы, с. Лазо, с. Долиновка) и Усть-Камчатский район: п. Ключи, п. Козыревск, с. Майское, п. Усть-Камчатск) за счет средств краевого бюджета осуществляется строительство распределительных оптических сетей по технологии GPON с подключением домохозяйств, которые до настоящего времени не имели технической возможности подключиться к сети Интернет посредством ВОЛС. </w:t>
      </w:r>
    </w:p>
    <w:p w:rsidR="007F431B" w:rsidRPr="00470BFB" w:rsidRDefault="007F431B" w:rsidP="007F431B">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результате реализации вышеуказанных мероприятий в Камчатском крае охват «оптикой» обеспечен для 49 насе</w:t>
      </w:r>
      <w:r w:rsidR="00775E27">
        <w:rPr>
          <w:rFonts w:ascii="Times New Roman" w:eastAsia="Times New Roman" w:hAnsi="Times New Roman"/>
          <w:sz w:val="28"/>
          <w:szCs w:val="28"/>
          <w:lang w:eastAsia="ru-RU"/>
        </w:rPr>
        <w:t>ленных пунктов с населением 296 </w:t>
      </w:r>
      <w:r w:rsidRPr="00470BFB">
        <w:rPr>
          <w:rFonts w:ascii="Times New Roman" w:eastAsia="Times New Roman" w:hAnsi="Times New Roman"/>
          <w:sz w:val="28"/>
          <w:szCs w:val="28"/>
          <w:lang w:eastAsia="ru-RU"/>
        </w:rPr>
        <w:t>179 чел</w:t>
      </w:r>
      <w:r w:rsidR="00775E27">
        <w:rPr>
          <w:rFonts w:ascii="Times New Roman" w:eastAsia="Times New Roman" w:hAnsi="Times New Roman"/>
          <w:sz w:val="28"/>
          <w:szCs w:val="28"/>
          <w:lang w:eastAsia="ru-RU"/>
        </w:rPr>
        <w:t>овек</w:t>
      </w:r>
      <w:r w:rsidRPr="00470BFB">
        <w:rPr>
          <w:rFonts w:ascii="Times New Roman" w:eastAsia="Times New Roman" w:hAnsi="Times New Roman"/>
          <w:sz w:val="28"/>
          <w:szCs w:val="28"/>
          <w:lang w:eastAsia="ru-RU"/>
        </w:rPr>
        <w:t xml:space="preserve"> (94,6%). Вне зоны действия «оптических» сетей остается 38 отдаленных населенных пунктов с населением ~17 </w:t>
      </w:r>
      <w:r w:rsidR="00B8014B">
        <w:rPr>
          <w:rFonts w:ascii="Times New Roman" w:eastAsia="Times New Roman" w:hAnsi="Times New Roman"/>
          <w:sz w:val="28"/>
          <w:szCs w:val="28"/>
          <w:lang w:eastAsia="ru-RU"/>
        </w:rPr>
        <w:t>тыс.</w:t>
      </w:r>
      <w:r w:rsidRPr="00470BFB">
        <w:rPr>
          <w:rFonts w:ascii="Times New Roman" w:eastAsia="Times New Roman" w:hAnsi="Times New Roman"/>
          <w:sz w:val="28"/>
          <w:szCs w:val="28"/>
          <w:lang w:eastAsia="ru-RU"/>
        </w:rPr>
        <w:t xml:space="preserve"> человек (16</w:t>
      </w:r>
      <w:r w:rsidR="00A465EE">
        <w:rPr>
          <w:rFonts w:ascii="Times New Roman" w:eastAsia="Times New Roman" w:hAnsi="Times New Roman"/>
          <w:sz w:val="28"/>
          <w:szCs w:val="28"/>
          <w:lang w:eastAsia="ru-RU"/>
        </w:rPr>
        <w:t> </w:t>
      </w:r>
      <w:r w:rsidRPr="00470BFB">
        <w:rPr>
          <w:rFonts w:ascii="Times New Roman" w:eastAsia="Times New Roman" w:hAnsi="Times New Roman"/>
          <w:sz w:val="28"/>
          <w:szCs w:val="28"/>
          <w:lang w:eastAsia="ru-RU"/>
        </w:rPr>
        <w:t>837 чел</w:t>
      </w:r>
      <w:r w:rsidR="00A465EE">
        <w:rPr>
          <w:rFonts w:ascii="Times New Roman" w:eastAsia="Times New Roman" w:hAnsi="Times New Roman"/>
          <w:sz w:val="28"/>
          <w:szCs w:val="28"/>
          <w:lang w:eastAsia="ru-RU"/>
        </w:rPr>
        <w:t>овек</w:t>
      </w:r>
      <w:r w:rsidRPr="00470BFB">
        <w:rPr>
          <w:rFonts w:ascii="Times New Roman" w:eastAsia="Times New Roman" w:hAnsi="Times New Roman"/>
          <w:sz w:val="28"/>
          <w:szCs w:val="28"/>
          <w:lang w:eastAsia="ru-RU"/>
        </w:rPr>
        <w:t>).</w:t>
      </w:r>
    </w:p>
    <w:p w:rsidR="007F431B" w:rsidRPr="00470BFB" w:rsidRDefault="007F431B" w:rsidP="007F431B">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2021 год </w:t>
      </w:r>
      <w:r w:rsidR="00C9107B">
        <w:rPr>
          <w:rFonts w:ascii="Times New Roman" w:eastAsia="Times New Roman" w:hAnsi="Times New Roman"/>
          <w:sz w:val="28"/>
          <w:szCs w:val="28"/>
          <w:lang w:eastAsia="ru-RU"/>
        </w:rPr>
        <w:t>–</w:t>
      </w:r>
      <w:r w:rsidR="00C9107B" w:rsidRPr="00470BFB">
        <w:rPr>
          <w:rFonts w:ascii="Times New Roman" w:eastAsia="Times New Roman" w:hAnsi="Times New Roman"/>
          <w:sz w:val="28"/>
          <w:szCs w:val="28"/>
          <w:lang w:eastAsia="ru-RU"/>
        </w:rPr>
        <w:t xml:space="preserve"> </w:t>
      </w:r>
      <w:r w:rsidRPr="00470BFB">
        <w:rPr>
          <w:rFonts w:ascii="Times New Roman" w:eastAsia="Times New Roman" w:hAnsi="Times New Roman"/>
          <w:sz w:val="28"/>
          <w:szCs w:val="28"/>
          <w:lang w:eastAsia="ru-RU"/>
        </w:rPr>
        <w:t>первы</w:t>
      </w:r>
      <w:r w:rsidR="00C9107B">
        <w:rPr>
          <w:rFonts w:ascii="Times New Roman" w:eastAsia="Times New Roman" w:hAnsi="Times New Roman"/>
          <w:sz w:val="28"/>
          <w:szCs w:val="28"/>
          <w:lang w:eastAsia="ru-RU"/>
        </w:rPr>
        <w:t>й</w:t>
      </w:r>
      <w:r w:rsidRPr="00470BFB">
        <w:rPr>
          <w:rFonts w:ascii="Times New Roman" w:eastAsia="Times New Roman" w:hAnsi="Times New Roman"/>
          <w:sz w:val="28"/>
          <w:szCs w:val="28"/>
          <w:lang w:eastAsia="ru-RU"/>
        </w:rPr>
        <w:t xml:space="preserve"> год практической реализации знакового инфраструктурного проекта – строительство волоконно-оптической линии связи на север Камчатки по маршруту «Анавгай – Тигиль – Палана –</w:t>
      </w:r>
      <w:r w:rsidR="00A465EE">
        <w:rPr>
          <w:rFonts w:ascii="Times New Roman" w:eastAsia="Times New Roman" w:hAnsi="Times New Roman"/>
          <w:sz w:val="28"/>
          <w:szCs w:val="28"/>
          <w:lang w:eastAsia="ru-RU"/>
        </w:rPr>
        <w:t xml:space="preserve"> </w:t>
      </w:r>
      <w:r w:rsidRPr="00470BFB">
        <w:rPr>
          <w:rFonts w:ascii="Times New Roman" w:eastAsia="Times New Roman" w:hAnsi="Times New Roman"/>
          <w:sz w:val="28"/>
          <w:szCs w:val="28"/>
          <w:lang w:eastAsia="ru-RU"/>
        </w:rPr>
        <w:t xml:space="preserve">Оссора». </w:t>
      </w:r>
      <w:r w:rsidR="00C9107B">
        <w:rPr>
          <w:rFonts w:ascii="Times New Roman" w:eastAsia="Times New Roman" w:hAnsi="Times New Roman"/>
          <w:sz w:val="28"/>
          <w:szCs w:val="28"/>
          <w:lang w:eastAsia="ru-RU"/>
        </w:rPr>
        <w:t>Определ</w:t>
      </w:r>
      <w:r w:rsidRPr="00470BFB">
        <w:rPr>
          <w:rFonts w:ascii="Times New Roman" w:eastAsia="Times New Roman" w:hAnsi="Times New Roman"/>
          <w:sz w:val="28"/>
          <w:szCs w:val="28"/>
          <w:lang w:eastAsia="ru-RU"/>
        </w:rPr>
        <w:t>ен инвестор, который на принципах государственно-частного партнёрства реализует проект. С инвестором заключено соответствующее соглашение, в бюджете на 2022 год предусмотрены бюджетные ассигнования для софинансирования, к концу 2022 году линия связи должна будет прийти в с. Тигиль с заходом в с. Усть-Хайрюзово и с. Седанка. В планах реализовать проект опережающими темпами, план максимум на 2022 год – п. Палана. На текущий момент приобретена основная часть (65%) волоконно-оптического кабеля, подготовлена строительная техника, сформированы строительные и механизированные бригады.</w:t>
      </w:r>
    </w:p>
    <w:p w:rsidR="007F431B" w:rsidRPr="00470BFB" w:rsidRDefault="007F431B" w:rsidP="007F431B">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Общая стоимость реализации данного проекта по расчетам ООО «ИнтерКамСервис» составляет 700,00 млн рублей. Срок реализации мероприятия – 2022-2024 годы.</w:t>
      </w:r>
    </w:p>
    <w:p w:rsidR="007F431B" w:rsidRPr="00470BFB" w:rsidRDefault="007F431B" w:rsidP="007F431B">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По итогам реализации проекта современные телекоммуникационные услуги, включая безлимитный доступ к сети Интернет, получат более 8</w:t>
      </w:r>
      <w:r w:rsidR="00A465EE">
        <w:rPr>
          <w:rFonts w:ascii="Times New Roman" w:eastAsia="Times New Roman" w:hAnsi="Times New Roman"/>
          <w:sz w:val="28"/>
          <w:szCs w:val="28"/>
          <w:lang w:eastAsia="ru-RU"/>
        </w:rPr>
        <w:t> </w:t>
      </w:r>
      <w:r w:rsidRPr="00470BFB">
        <w:rPr>
          <w:rFonts w:ascii="Times New Roman" w:eastAsia="Times New Roman" w:hAnsi="Times New Roman"/>
          <w:sz w:val="28"/>
          <w:szCs w:val="28"/>
          <w:lang w:eastAsia="ru-RU"/>
        </w:rPr>
        <w:t>200 человек, проживающих в 8 населенных пунктах Камчатского края 2 муниципалитетов края: Тигильский район (с. Хайрюзово, с. Усть-Хайрюзово, с. Ковран, с. Седанка, с. Тигиль, пгт. Палана) и Карагинский район (с. Оссора).</w:t>
      </w:r>
    </w:p>
    <w:p w:rsidR="007F431B" w:rsidRPr="00470BFB" w:rsidRDefault="007F431B" w:rsidP="007F431B">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У операторов мобильной связи, расположенных в северных районах региона, появится техническая возможность организации предоставления населению услуг высокоскоростного мобильного интернета с использованием сети стандарта 4G (LTE).</w:t>
      </w:r>
    </w:p>
    <w:p w:rsidR="001921AF" w:rsidRPr="00470BFB" w:rsidRDefault="007F431B" w:rsidP="007F431B">
      <w:pPr>
        <w:ind w:firstLine="709"/>
        <w:contextualSpacing/>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Реализация данного масштабного проекта позволит охватить «оптикой» 57 населенных пункта края, где проживает 97,05% всего населения региона, что в свою очередь позволит обеспечить достижение Камчатским краем показателя национальной цели цифровой трансформации </w:t>
      </w:r>
      <w:r w:rsidR="00344B0D">
        <w:rPr>
          <w:rFonts w:ascii="Times New Roman" w:eastAsia="Times New Roman" w:hAnsi="Times New Roman"/>
          <w:sz w:val="28"/>
          <w:szCs w:val="28"/>
          <w:lang w:eastAsia="ru-RU"/>
        </w:rPr>
        <w:t>–</w:t>
      </w:r>
      <w:r w:rsidRPr="00470BFB">
        <w:rPr>
          <w:rFonts w:ascii="Times New Roman" w:eastAsia="Times New Roman" w:hAnsi="Times New Roman"/>
          <w:sz w:val="28"/>
          <w:szCs w:val="28"/>
          <w:lang w:eastAsia="ru-RU"/>
        </w:rPr>
        <w:t xml:space="preserve"> «доля домохозяйств, которым обеспечена возможность широкополосного доступа к информационно-телекоммуникационной сети Интернет».</w:t>
      </w:r>
      <w:r w:rsidR="00344B0D">
        <w:rPr>
          <w:rFonts w:ascii="Times New Roman" w:eastAsia="Times New Roman" w:hAnsi="Times New Roman"/>
          <w:sz w:val="28"/>
          <w:szCs w:val="28"/>
          <w:lang w:eastAsia="ru-RU"/>
        </w:rPr>
        <w:t xml:space="preserve"> </w:t>
      </w:r>
    </w:p>
    <w:p w:rsidR="00AE6D83" w:rsidRPr="00470BFB" w:rsidRDefault="00AE6D83" w:rsidP="007F431B">
      <w:pPr>
        <w:ind w:firstLine="709"/>
        <w:contextualSpacing/>
        <w:jc w:val="both"/>
        <w:rPr>
          <w:rFonts w:ascii="Times New Roman" w:eastAsia="Times New Roman" w:hAnsi="Times New Roman"/>
          <w:sz w:val="28"/>
          <w:szCs w:val="28"/>
          <w:lang w:eastAsia="ru-RU"/>
        </w:rPr>
      </w:pPr>
    </w:p>
    <w:p w:rsidR="000D1F27" w:rsidRPr="00470BFB" w:rsidRDefault="000D1F27" w:rsidP="000D1F27">
      <w:pPr>
        <w:pBdr>
          <w:top w:val="single" w:sz="18" w:space="1" w:color="auto"/>
        </w:pBdr>
        <w:ind w:firstLine="709"/>
        <w:jc w:val="both"/>
        <w:outlineLvl w:val="2"/>
        <w:rPr>
          <w:rFonts w:ascii="Times New Roman" w:eastAsia="Times New Roman" w:hAnsi="Times New Roman"/>
          <w:b/>
          <w:sz w:val="28"/>
          <w:szCs w:val="28"/>
          <w:lang w:eastAsia="ru-RU"/>
        </w:rPr>
      </w:pPr>
      <w:bookmarkStart w:id="18" w:name="_Toc100910762"/>
      <w:r w:rsidRPr="00470BFB">
        <w:rPr>
          <w:rFonts w:ascii="Times New Roman" w:eastAsia="Times New Roman" w:hAnsi="Times New Roman"/>
          <w:b/>
          <w:sz w:val="28"/>
          <w:szCs w:val="28"/>
          <w:lang w:eastAsia="ru-RU"/>
        </w:rPr>
        <w:t>Безопасность</w:t>
      </w:r>
      <w:bookmarkEnd w:id="18"/>
    </w:p>
    <w:p w:rsidR="00AE6D83" w:rsidRPr="00470BFB" w:rsidRDefault="00AE6D83" w:rsidP="000D1F27">
      <w:pPr>
        <w:contextualSpacing/>
        <w:jc w:val="center"/>
        <w:rPr>
          <w:rFonts w:ascii="Times New Roman" w:eastAsia="Times New Roman" w:hAnsi="Times New Roman"/>
          <w:sz w:val="28"/>
          <w:szCs w:val="28"/>
          <w:lang w:eastAsia="ru-RU"/>
        </w:rPr>
      </w:pPr>
    </w:p>
    <w:p w:rsidR="000D1F27" w:rsidRPr="00470BFB" w:rsidRDefault="000D1F27" w:rsidP="000D1F27">
      <w:pPr>
        <w:pStyle w:val="af3"/>
        <w:ind w:firstLine="708"/>
        <w:jc w:val="both"/>
        <w:rPr>
          <w:rFonts w:eastAsiaTheme="minorEastAsia"/>
          <w:sz w:val="28"/>
          <w:szCs w:val="28"/>
        </w:rPr>
      </w:pPr>
      <w:r w:rsidRPr="00470BFB">
        <w:rPr>
          <w:rFonts w:eastAsiaTheme="minorEastAsia"/>
          <w:sz w:val="28"/>
          <w:szCs w:val="28"/>
        </w:rPr>
        <w:t xml:space="preserve">План приведения в готовность гражданской обороны Камчатского края, План гражданской обороны и защиты населения Камчатского края в установленном порядке разработаны, согласованы и утверждены Губернатором Камчатского края. </w:t>
      </w:r>
    </w:p>
    <w:p w:rsidR="000D1F27" w:rsidRPr="00C9107B" w:rsidRDefault="000D1F27" w:rsidP="00C9107B">
      <w:pPr>
        <w:ind w:firstLine="709"/>
        <w:contextualSpacing/>
        <w:jc w:val="both"/>
        <w:rPr>
          <w:rFonts w:ascii="Times New Roman" w:eastAsiaTheme="minorEastAsia" w:hAnsi="Times New Roman"/>
          <w:sz w:val="28"/>
          <w:szCs w:val="28"/>
          <w:lang w:eastAsia="ru-RU"/>
        </w:rPr>
      </w:pPr>
      <w:r w:rsidRPr="00C9107B">
        <w:rPr>
          <w:rFonts w:ascii="Times New Roman" w:eastAsiaTheme="minorEastAsia" w:hAnsi="Times New Roman"/>
          <w:sz w:val="28"/>
          <w:szCs w:val="28"/>
          <w:lang w:eastAsia="ru-RU"/>
        </w:rPr>
        <w:t xml:space="preserve">В </w:t>
      </w:r>
      <w:r w:rsidR="00C9107B" w:rsidRPr="00C9107B">
        <w:rPr>
          <w:rFonts w:ascii="Times New Roman" w:eastAsiaTheme="minorEastAsia" w:hAnsi="Times New Roman"/>
          <w:sz w:val="28"/>
          <w:szCs w:val="28"/>
          <w:lang w:eastAsia="ru-RU"/>
        </w:rPr>
        <w:t xml:space="preserve">рамках государственной программы Камчатского края «Безопасная </w:t>
      </w:r>
      <w:r w:rsidR="00C9107B">
        <w:rPr>
          <w:rFonts w:ascii="Times New Roman" w:eastAsiaTheme="minorEastAsia" w:hAnsi="Times New Roman"/>
          <w:sz w:val="28"/>
          <w:szCs w:val="28"/>
          <w:lang w:eastAsia="ru-RU"/>
        </w:rPr>
        <w:t>К</w:t>
      </w:r>
      <w:r w:rsidR="00C9107B" w:rsidRPr="00C9107B">
        <w:rPr>
          <w:rFonts w:ascii="Times New Roman" w:eastAsiaTheme="minorEastAsia" w:hAnsi="Times New Roman"/>
          <w:sz w:val="28"/>
          <w:szCs w:val="28"/>
          <w:lang w:eastAsia="ru-RU"/>
        </w:rPr>
        <w:t>амчатка»</w:t>
      </w:r>
      <w:r w:rsidR="00C9107B">
        <w:rPr>
          <w:rFonts w:ascii="Times New Roman" w:eastAsiaTheme="minorEastAsia" w:hAnsi="Times New Roman"/>
          <w:sz w:val="28"/>
          <w:szCs w:val="28"/>
          <w:lang w:eastAsia="ru-RU"/>
        </w:rPr>
        <w:t xml:space="preserve"> в </w:t>
      </w:r>
      <w:r w:rsidRPr="00C9107B">
        <w:rPr>
          <w:rFonts w:ascii="Times New Roman" w:eastAsiaTheme="minorEastAsia" w:hAnsi="Times New Roman"/>
          <w:sz w:val="28"/>
          <w:szCs w:val="28"/>
          <w:lang w:eastAsia="ru-RU"/>
        </w:rPr>
        <w:t>муниципальных образованиях Камчатского края созданы запасы материально-технических, продовольственных, медицинских и иных средств на сумму 92,292 млн рублей.</w:t>
      </w:r>
    </w:p>
    <w:p w:rsidR="000D1F27" w:rsidRPr="00470BFB" w:rsidRDefault="000D1F27" w:rsidP="000D1F27">
      <w:pPr>
        <w:pStyle w:val="af3"/>
        <w:ind w:firstLine="708"/>
        <w:jc w:val="both"/>
        <w:rPr>
          <w:rFonts w:eastAsiaTheme="minorEastAsia"/>
          <w:sz w:val="28"/>
          <w:szCs w:val="28"/>
        </w:rPr>
      </w:pPr>
      <w:r w:rsidRPr="00470BFB">
        <w:rPr>
          <w:rFonts w:eastAsiaTheme="minorEastAsia"/>
          <w:sz w:val="28"/>
          <w:szCs w:val="28"/>
        </w:rPr>
        <w:t xml:space="preserve">С целью обеспечения противопожарной защиты отдельных категорий граждан в местах проживания, в первую очередь в индивидуальных жилых домах с печным отоплением Министерством специальных программ Камчатского края заключено Соглашение о предоставлении из краевого бюджета субсидии Камчатскому краевому отделению Общероссийской общественной организации «Всероссийское добровольное пожарное общество» (далее </w:t>
      </w:r>
      <w:r w:rsidR="007004D3">
        <w:rPr>
          <w:sz w:val="28"/>
          <w:szCs w:val="28"/>
        </w:rPr>
        <w:t>–</w:t>
      </w:r>
      <w:r w:rsidRPr="00470BFB">
        <w:rPr>
          <w:rFonts w:eastAsiaTheme="minorEastAsia"/>
          <w:sz w:val="28"/>
          <w:szCs w:val="28"/>
        </w:rPr>
        <w:t xml:space="preserve"> ВДПО) на обеспечение затрат, связанных с проведением мероприятий по противопожарной защите отдельных категорий граждан. В 2021 году на реализацию данного соглашения из краевого бюджета было выделено 2,0 млн рублей, условия соглашения исполнены в полном объеме.</w:t>
      </w:r>
    </w:p>
    <w:p w:rsidR="000D1F27" w:rsidRPr="00470BFB" w:rsidRDefault="000D1F27" w:rsidP="000D1F27">
      <w:pPr>
        <w:pStyle w:val="af4"/>
        <w:suppressAutoHyphens/>
        <w:spacing w:line="23" w:lineRule="atLeast"/>
        <w:ind w:left="0" w:right="37" w:firstLine="709"/>
        <w:jc w:val="both"/>
        <w:rPr>
          <w:rFonts w:ascii="Times New Roman" w:hAnsi="Times New Roman"/>
          <w:sz w:val="28"/>
          <w:szCs w:val="28"/>
        </w:rPr>
      </w:pPr>
      <w:r w:rsidRPr="00470BFB">
        <w:rPr>
          <w:rFonts w:ascii="Times New Roman" w:hAnsi="Times New Roman"/>
          <w:sz w:val="28"/>
          <w:szCs w:val="28"/>
        </w:rPr>
        <w:t>В рамках развития и улучшения качества работы системы-112 Камчатского края, повышения эффективности и оперативности вызова экстренных служб по единому номеру «112» в 2021 году внедрен функционал распределения унифицированных карточек информационного обмена, поступающих в систему-112 от ГАИС «ЭРА-ГЛОНАСС» без входящего вызова на территории Камчатского края.</w:t>
      </w:r>
    </w:p>
    <w:p w:rsidR="000D1F27" w:rsidRPr="00470BFB" w:rsidRDefault="000D1F27" w:rsidP="000D1F27">
      <w:pPr>
        <w:spacing w:line="23" w:lineRule="atLeast"/>
        <w:ind w:firstLine="709"/>
        <w:jc w:val="both"/>
        <w:rPr>
          <w:rFonts w:ascii="Times New Roman" w:hAnsi="Times New Roman"/>
          <w:kern w:val="28"/>
          <w:sz w:val="28"/>
          <w:szCs w:val="28"/>
        </w:rPr>
      </w:pPr>
      <w:r w:rsidRPr="00470BFB">
        <w:rPr>
          <w:rFonts w:ascii="Times New Roman" w:hAnsi="Times New Roman"/>
          <w:kern w:val="28"/>
          <w:sz w:val="28"/>
          <w:szCs w:val="28"/>
        </w:rPr>
        <w:t xml:space="preserve">С целью исполнения Протокола совещания Председателя Правительства Российской Федерации от 27.07.2021 № ММ-П4-17пр внесены изменения в региональную стратегию цифровой трансформации ключевых отраслей экономики, социальной сферы, государственного управления Камчатского края и включены мероприятия по созданию и развитию «Озера данных» регионального уровня единой государственной системы предупреждения и ликвидации чрезвычайных ситуаций </w:t>
      </w:r>
      <w:r w:rsidRPr="00470BFB">
        <w:rPr>
          <w:rFonts w:ascii="Times New Roman" w:hAnsi="Times New Roman"/>
          <w:bCs/>
          <w:kern w:val="28"/>
          <w:sz w:val="28"/>
          <w:szCs w:val="28"/>
        </w:rPr>
        <w:t>в рамках вновь создаваемого аппаратно-программного комплекса (АПК) «Безопасный город» Камчатского края</w:t>
      </w:r>
      <w:r w:rsidRPr="00470BFB">
        <w:rPr>
          <w:rFonts w:ascii="Times New Roman" w:hAnsi="Times New Roman"/>
          <w:kern w:val="28"/>
          <w:sz w:val="28"/>
          <w:szCs w:val="28"/>
        </w:rPr>
        <w:t>.</w:t>
      </w:r>
    </w:p>
    <w:p w:rsidR="000D1F27" w:rsidRPr="00470BFB" w:rsidRDefault="000D1F27" w:rsidP="000D1F27">
      <w:pPr>
        <w:pStyle w:val="af4"/>
        <w:suppressAutoHyphens/>
        <w:spacing w:line="23" w:lineRule="atLeast"/>
        <w:ind w:left="0" w:right="37" w:firstLine="709"/>
        <w:jc w:val="both"/>
        <w:rPr>
          <w:rFonts w:ascii="Times New Roman" w:hAnsi="Times New Roman"/>
          <w:sz w:val="28"/>
          <w:szCs w:val="28"/>
        </w:rPr>
      </w:pPr>
      <w:r w:rsidRPr="00470BFB">
        <w:rPr>
          <w:rFonts w:ascii="Times New Roman" w:hAnsi="Times New Roman"/>
          <w:sz w:val="28"/>
          <w:szCs w:val="28"/>
        </w:rPr>
        <w:t xml:space="preserve">Рассмотрены </w:t>
      </w:r>
      <w:r w:rsidRPr="00ED6E9A">
        <w:rPr>
          <w:rFonts w:ascii="Times New Roman" w:hAnsi="Times New Roman"/>
          <w:bCs/>
          <w:sz w:val="28"/>
          <w:szCs w:val="28"/>
        </w:rPr>
        <w:t>100</w:t>
      </w:r>
      <w:r w:rsidRPr="00ED6E9A">
        <w:rPr>
          <w:rFonts w:ascii="Times New Roman" w:hAnsi="Times New Roman"/>
          <w:sz w:val="28"/>
          <w:szCs w:val="28"/>
        </w:rPr>
        <w:t xml:space="preserve"> технических документаций</w:t>
      </w:r>
      <w:r w:rsidRPr="00470BFB">
        <w:rPr>
          <w:rFonts w:ascii="Times New Roman" w:hAnsi="Times New Roman"/>
          <w:sz w:val="28"/>
          <w:szCs w:val="28"/>
        </w:rPr>
        <w:t xml:space="preserve"> на системы безопасности социальных объектов Камчатского края (системы видеонаблюдения, пожарная сигнализация и другие) на предмет </w:t>
      </w:r>
      <w:r w:rsidRPr="00C9107B">
        <w:rPr>
          <w:rFonts w:ascii="Times New Roman" w:hAnsi="Times New Roman"/>
          <w:sz w:val="28"/>
          <w:szCs w:val="28"/>
        </w:rPr>
        <w:t>совместимости с АПК БГ.</w:t>
      </w:r>
    </w:p>
    <w:p w:rsidR="000D1F27" w:rsidRPr="00470BFB" w:rsidRDefault="000D1F27" w:rsidP="000D1F27">
      <w:pPr>
        <w:suppressAutoHyphens/>
        <w:spacing w:line="23" w:lineRule="atLeast"/>
        <w:ind w:firstLine="709"/>
        <w:jc w:val="both"/>
        <w:rPr>
          <w:rFonts w:ascii="Times New Roman" w:hAnsi="Times New Roman"/>
          <w:sz w:val="28"/>
          <w:szCs w:val="28"/>
        </w:rPr>
      </w:pPr>
      <w:r w:rsidRPr="00470BFB">
        <w:rPr>
          <w:rFonts w:ascii="Times New Roman" w:hAnsi="Times New Roman"/>
          <w:sz w:val="28"/>
          <w:szCs w:val="28"/>
        </w:rPr>
        <w:t>За 12 месяцев 2021 года (по состоянию на 25.12.2021) в центр обработки вызовов системы-112 Камчатского края (далее – ЦОВ) поступило и было обработано 150</w:t>
      </w:r>
      <w:r w:rsidR="007004D3">
        <w:rPr>
          <w:rFonts w:ascii="Times New Roman" w:hAnsi="Times New Roman"/>
          <w:sz w:val="28"/>
          <w:szCs w:val="28"/>
        </w:rPr>
        <w:t> </w:t>
      </w:r>
      <w:r w:rsidRPr="00470BFB">
        <w:rPr>
          <w:rFonts w:ascii="Times New Roman" w:hAnsi="Times New Roman"/>
          <w:sz w:val="28"/>
          <w:szCs w:val="28"/>
        </w:rPr>
        <w:t xml:space="preserve">503 вызова (в 2020 году – 139 472), увеличение на 7%, из них </w:t>
      </w:r>
      <w:r w:rsidR="007004D3">
        <w:rPr>
          <w:rFonts w:ascii="Times New Roman" w:hAnsi="Times New Roman"/>
          <w:sz w:val="28"/>
          <w:szCs w:val="28"/>
        </w:rPr>
        <w:t>–</w:t>
      </w:r>
      <w:r w:rsidRPr="00470BFB">
        <w:rPr>
          <w:rFonts w:ascii="Times New Roman" w:hAnsi="Times New Roman"/>
          <w:sz w:val="28"/>
          <w:szCs w:val="28"/>
        </w:rPr>
        <w:t xml:space="preserve"> 41</w:t>
      </w:r>
      <w:r w:rsidR="007004D3">
        <w:rPr>
          <w:rFonts w:ascii="Times New Roman" w:hAnsi="Times New Roman"/>
          <w:sz w:val="28"/>
          <w:szCs w:val="28"/>
        </w:rPr>
        <w:t> </w:t>
      </w:r>
      <w:r w:rsidRPr="00470BFB">
        <w:rPr>
          <w:rFonts w:ascii="Times New Roman" w:hAnsi="Times New Roman"/>
          <w:sz w:val="28"/>
          <w:szCs w:val="28"/>
        </w:rPr>
        <w:t xml:space="preserve">633 вызова были переданы в экстренные службы для реагирования. </w:t>
      </w:r>
    </w:p>
    <w:p w:rsidR="000D1F27" w:rsidRPr="00470BFB" w:rsidRDefault="000D1F27" w:rsidP="000D1F27">
      <w:pPr>
        <w:suppressAutoHyphens/>
        <w:spacing w:line="23" w:lineRule="atLeast"/>
        <w:ind w:firstLine="709"/>
        <w:jc w:val="both"/>
        <w:rPr>
          <w:rFonts w:ascii="Times New Roman" w:hAnsi="Times New Roman"/>
          <w:sz w:val="28"/>
          <w:szCs w:val="28"/>
        </w:rPr>
      </w:pPr>
      <w:r w:rsidRPr="00470BFB">
        <w:rPr>
          <w:rFonts w:ascii="Times New Roman" w:hAnsi="Times New Roman"/>
          <w:sz w:val="28"/>
          <w:szCs w:val="28"/>
        </w:rPr>
        <w:t>Среднемесячное количество вызовов в 2021 году составило 12</w:t>
      </w:r>
      <w:r w:rsidR="007004D3">
        <w:rPr>
          <w:rFonts w:ascii="Times New Roman" w:hAnsi="Times New Roman"/>
          <w:sz w:val="28"/>
          <w:szCs w:val="28"/>
        </w:rPr>
        <w:t> </w:t>
      </w:r>
      <w:r w:rsidRPr="00470BFB">
        <w:rPr>
          <w:rFonts w:ascii="Times New Roman" w:hAnsi="Times New Roman"/>
          <w:sz w:val="28"/>
          <w:szCs w:val="28"/>
        </w:rPr>
        <w:t>541, по сравнению с 2020 годом увеличение на 7%.</w:t>
      </w:r>
    </w:p>
    <w:p w:rsidR="000D1F27" w:rsidRPr="00470BFB" w:rsidRDefault="000D1F27" w:rsidP="000D1F27">
      <w:pPr>
        <w:suppressAutoHyphens/>
        <w:spacing w:line="23" w:lineRule="atLeast"/>
        <w:ind w:right="37" w:firstLine="709"/>
        <w:jc w:val="both"/>
        <w:rPr>
          <w:rFonts w:ascii="Times New Roman" w:hAnsi="Times New Roman"/>
          <w:sz w:val="28"/>
          <w:szCs w:val="28"/>
        </w:rPr>
      </w:pPr>
      <w:r w:rsidRPr="00ED6E9A">
        <w:rPr>
          <w:rFonts w:ascii="Times New Roman" w:hAnsi="Times New Roman"/>
          <w:bCs/>
          <w:sz w:val="28"/>
          <w:szCs w:val="28"/>
        </w:rPr>
        <w:t>По поручению Губернатора Камчатского края в кратчайшие сроки создан ЕКЦ</w:t>
      </w:r>
      <w:r w:rsidRPr="00470BFB">
        <w:rPr>
          <w:rFonts w:ascii="Times New Roman" w:hAnsi="Times New Roman"/>
          <w:bCs/>
          <w:sz w:val="28"/>
          <w:szCs w:val="28"/>
        </w:rPr>
        <w:t xml:space="preserve"> по вопросам взаимодействия населения Камчатского края с исполнительными органами государственной власти, органами местного самоуправления, и в том числе по вопросам здравоохранения.</w:t>
      </w:r>
    </w:p>
    <w:p w:rsidR="000D1F27" w:rsidRPr="00470BFB" w:rsidRDefault="000D1F27" w:rsidP="000D1F27">
      <w:pPr>
        <w:suppressAutoHyphens/>
        <w:spacing w:line="23" w:lineRule="atLeast"/>
        <w:ind w:right="37" w:firstLine="708"/>
        <w:jc w:val="both"/>
        <w:rPr>
          <w:rFonts w:ascii="Times New Roman" w:hAnsi="Times New Roman"/>
          <w:sz w:val="28"/>
          <w:szCs w:val="28"/>
        </w:rPr>
      </w:pPr>
      <w:r w:rsidRPr="00470BFB">
        <w:rPr>
          <w:rFonts w:ascii="Times New Roman" w:hAnsi="Times New Roman"/>
          <w:sz w:val="28"/>
          <w:szCs w:val="28"/>
        </w:rPr>
        <w:t>Удалось реализовать круглосуточную службу по приему вызовов от граждан с использованием цифровых технологий речевого анализа, что обеспечило возможность оптимизировать подходы к обращениям граждан по различным телефонным линиям.</w:t>
      </w:r>
    </w:p>
    <w:p w:rsidR="000D1F27" w:rsidRPr="00470BFB" w:rsidRDefault="000D1F27" w:rsidP="000D1F27">
      <w:pPr>
        <w:suppressAutoHyphens/>
        <w:spacing w:line="23" w:lineRule="atLeast"/>
        <w:ind w:right="37" w:firstLine="708"/>
        <w:jc w:val="both"/>
        <w:rPr>
          <w:rFonts w:ascii="Times New Roman" w:hAnsi="Times New Roman"/>
          <w:sz w:val="28"/>
          <w:szCs w:val="28"/>
        </w:rPr>
      </w:pPr>
      <w:r w:rsidRPr="00470BFB">
        <w:rPr>
          <w:rFonts w:ascii="Times New Roman" w:hAnsi="Times New Roman"/>
          <w:sz w:val="28"/>
          <w:szCs w:val="28"/>
        </w:rPr>
        <w:t>С целью повышения эффективности деятельности ЕКЦ была организована сеть систем видеонаблюдения в медицинских учреждениях Камчатского края (10 учреждений) с трансляцией в режиме реального времени на видеостену в операторском зале ЕКЦ Камчатского края, а также ведением видеоархива емкостью до 14 дней хранения.</w:t>
      </w:r>
    </w:p>
    <w:p w:rsidR="000D1F27" w:rsidRPr="00470BFB" w:rsidRDefault="000D1F27" w:rsidP="000D1F27">
      <w:pPr>
        <w:pStyle w:val="af4"/>
        <w:autoSpaceDE w:val="0"/>
        <w:autoSpaceDN w:val="0"/>
        <w:adjustRightInd w:val="0"/>
        <w:ind w:left="0" w:firstLine="709"/>
        <w:jc w:val="both"/>
        <w:rPr>
          <w:rFonts w:ascii="Times New Roman" w:hAnsi="Times New Roman"/>
          <w:color w:val="FF0000"/>
          <w:sz w:val="28"/>
          <w:szCs w:val="28"/>
        </w:rPr>
      </w:pPr>
      <w:r w:rsidRPr="00470BFB">
        <w:rPr>
          <w:rFonts w:ascii="Times New Roman" w:hAnsi="Times New Roman"/>
          <w:bCs/>
          <w:sz w:val="28"/>
          <w:szCs w:val="28"/>
        </w:rPr>
        <w:t xml:space="preserve">В целях профилактики правонарушений, преступлений и повышение безопасности дорожного движения в Камчатском крае </w:t>
      </w:r>
      <w:r w:rsidRPr="00470BFB">
        <w:rPr>
          <w:rFonts w:ascii="Times New Roman" w:hAnsi="Times New Roman"/>
          <w:sz w:val="28"/>
          <w:szCs w:val="28"/>
        </w:rPr>
        <w:t>проведено 7 массовых мероприятий по профилактике детского дорожно-транспортного травматизма и обучению безопасному участию в дорожном движении, в которых приняло участие 6</w:t>
      </w:r>
      <w:r w:rsidR="007004D3">
        <w:rPr>
          <w:rFonts w:ascii="Times New Roman" w:hAnsi="Times New Roman"/>
          <w:sz w:val="28"/>
          <w:szCs w:val="28"/>
        </w:rPr>
        <w:t> </w:t>
      </w:r>
      <w:r w:rsidRPr="00470BFB">
        <w:rPr>
          <w:rFonts w:ascii="Times New Roman" w:hAnsi="Times New Roman"/>
          <w:sz w:val="28"/>
          <w:szCs w:val="28"/>
        </w:rPr>
        <w:t xml:space="preserve">437 человек, проведены краевые конкурсы, массовые акции профилактической направленности среди детей и подростков образовательных учреждений в Камчатском крае. Предоставлены субсидии бюджетам 11 муниципальных образований в Камчатском крае на реализацию мероприятий по поддержке граждан и их объединений, участвующих в охране общественного порядка, создание условий для деятельности народных дружин. </w:t>
      </w:r>
    </w:p>
    <w:p w:rsidR="000D1F27" w:rsidRPr="00470BFB" w:rsidRDefault="000D1F27" w:rsidP="000D1F27">
      <w:pPr>
        <w:pStyle w:val="af4"/>
        <w:autoSpaceDE w:val="0"/>
        <w:autoSpaceDN w:val="0"/>
        <w:adjustRightInd w:val="0"/>
        <w:ind w:left="0" w:firstLine="709"/>
        <w:jc w:val="both"/>
        <w:rPr>
          <w:rFonts w:ascii="Times New Roman" w:eastAsia="Times New Roman" w:hAnsi="Times New Roman"/>
          <w:kern w:val="28"/>
          <w:sz w:val="28"/>
          <w:szCs w:val="28"/>
          <w:lang w:eastAsia="ru-RU"/>
        </w:rPr>
      </w:pPr>
      <w:r w:rsidRPr="00470BFB">
        <w:rPr>
          <w:rFonts w:ascii="Times New Roman" w:hAnsi="Times New Roman"/>
          <w:sz w:val="28"/>
          <w:szCs w:val="28"/>
        </w:rPr>
        <w:t xml:space="preserve">В целях профилактики терроризма и экстремизма в Камчатском крае </w:t>
      </w:r>
      <w:r w:rsidRPr="00470BFB">
        <w:rPr>
          <w:rFonts w:ascii="Times New Roman" w:eastAsia="Times New Roman" w:hAnsi="Times New Roman"/>
          <w:kern w:val="28"/>
          <w:sz w:val="28"/>
          <w:szCs w:val="28"/>
          <w:lang w:eastAsia="ru-RU"/>
        </w:rPr>
        <w:t>проведен мониторинг общественно-политических, социально-экономических и иных процессов, происходящих в Камчатском крае с целью выявления факторов, способствующих возникновению и распространению идеологии терроризма и экстремизма, размещены в эфире телевизионных каналов видеоролики антитеррористической направленности.</w:t>
      </w:r>
    </w:p>
    <w:p w:rsidR="000D1F27" w:rsidRPr="00470BFB" w:rsidRDefault="000D1F27" w:rsidP="000D1F27">
      <w:pPr>
        <w:pStyle w:val="af4"/>
        <w:autoSpaceDE w:val="0"/>
        <w:autoSpaceDN w:val="0"/>
        <w:adjustRightInd w:val="0"/>
        <w:ind w:left="0" w:firstLine="709"/>
        <w:jc w:val="both"/>
        <w:rPr>
          <w:rFonts w:ascii="Times New Roman" w:eastAsia="Times New Roman" w:hAnsi="Times New Roman"/>
          <w:kern w:val="28"/>
          <w:sz w:val="28"/>
          <w:szCs w:val="28"/>
          <w:lang w:eastAsia="ru-RU"/>
        </w:rPr>
      </w:pPr>
      <w:r w:rsidRPr="00470BFB">
        <w:rPr>
          <w:rFonts w:ascii="Times New Roman" w:hAnsi="Times New Roman"/>
          <w:sz w:val="28"/>
          <w:szCs w:val="28"/>
        </w:rPr>
        <w:t xml:space="preserve">В целях профилактики наркомании и алкоголизма в Камчатском крае </w:t>
      </w:r>
      <w:r w:rsidRPr="00470BFB">
        <w:rPr>
          <w:rFonts w:ascii="Times New Roman" w:eastAsia="Times New Roman" w:hAnsi="Times New Roman"/>
          <w:spacing w:val="-2"/>
          <w:kern w:val="28"/>
          <w:sz w:val="28"/>
          <w:szCs w:val="28"/>
          <w:lang w:eastAsia="ru-RU"/>
        </w:rPr>
        <w:t>волонтерами образовательных организаций Камчатского края проведены акции, направленные на профилактику незаконного потребления наркотических средств, психотропных веществ и потребления алкогольной продукции. В мероприятиях участвовало 30 человек</w:t>
      </w:r>
      <w:r w:rsidRPr="00470BFB">
        <w:rPr>
          <w:rFonts w:ascii="Times New Roman" w:eastAsia="Times New Roman" w:hAnsi="Times New Roman"/>
          <w:kern w:val="28"/>
          <w:sz w:val="28"/>
          <w:szCs w:val="28"/>
          <w:lang w:eastAsia="ru-RU"/>
        </w:rPr>
        <w:t>, проведены спортивные мероприятия направленной на формирование негативного отношения населения к потреблению наркотических средств, психотропных веществ и алкогольной продукции, а также популяризацию здорового образа жизни на базе КГАУ ФОК «Радужный».</w:t>
      </w:r>
    </w:p>
    <w:p w:rsidR="000D1F27" w:rsidRPr="00470BFB" w:rsidRDefault="000D1F27" w:rsidP="000D1F27">
      <w:pPr>
        <w:ind w:firstLine="709"/>
        <w:contextualSpacing/>
        <w:jc w:val="both"/>
        <w:rPr>
          <w:rFonts w:ascii="Times New Roman" w:eastAsia="Times New Roman" w:hAnsi="Times New Roman"/>
          <w:sz w:val="28"/>
          <w:szCs w:val="28"/>
          <w:lang w:eastAsia="ru-RU"/>
        </w:rPr>
      </w:pPr>
    </w:p>
    <w:p w:rsidR="00267EF8" w:rsidRPr="00470BFB" w:rsidRDefault="00267EF8" w:rsidP="00267EF8">
      <w:pPr>
        <w:pBdr>
          <w:top w:val="single" w:sz="18" w:space="1" w:color="auto"/>
        </w:pBdr>
        <w:ind w:firstLine="709"/>
        <w:jc w:val="both"/>
        <w:outlineLvl w:val="2"/>
        <w:rPr>
          <w:rFonts w:ascii="Times New Roman" w:eastAsia="Times New Roman" w:hAnsi="Times New Roman"/>
          <w:b/>
          <w:sz w:val="28"/>
          <w:szCs w:val="28"/>
          <w:lang w:eastAsia="ru-RU"/>
        </w:rPr>
      </w:pPr>
      <w:bookmarkStart w:id="19" w:name="_Toc100910763"/>
      <w:r w:rsidRPr="00470BFB">
        <w:rPr>
          <w:rFonts w:ascii="Times New Roman" w:eastAsia="Times New Roman" w:hAnsi="Times New Roman"/>
          <w:b/>
          <w:sz w:val="28"/>
          <w:szCs w:val="28"/>
          <w:lang w:eastAsia="ru-RU"/>
        </w:rPr>
        <w:t>Территориальное развитие</w:t>
      </w:r>
      <w:bookmarkEnd w:id="19"/>
    </w:p>
    <w:p w:rsidR="00AE6D83" w:rsidRPr="00470BFB" w:rsidRDefault="00AE6D83" w:rsidP="00267EF8">
      <w:pPr>
        <w:ind w:firstLine="709"/>
        <w:jc w:val="both"/>
        <w:rPr>
          <w:rFonts w:ascii="Times New Roman" w:eastAsia="Times New Roman" w:hAnsi="Times New Roman"/>
          <w:sz w:val="28"/>
          <w:szCs w:val="28"/>
          <w:lang w:eastAsia="ru-RU"/>
        </w:rPr>
      </w:pP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Для улучшения качества и уровня жизни населения в Корякском округе в Камчатском крае реализуется государственная программа Камчатского края «Социальное и экономическое развитие территории с особым статусом «Корякский округ» (далее – Программа).</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Ответственность за реализацию Программы с 2021 года возложена на Министерство по делам местного самоуправления и развитию Корякского округа Камчатского края.</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Для структуризации бюджетных расходов по приоритетным целям и задачам, направленным на улучшение качества и уровня жизни населения Корякского округа, Программа сформирована не по отраслевому, а по территориальному принципу.</w:t>
      </w:r>
      <w:r w:rsidRPr="00470BFB">
        <w:rPr>
          <w:sz w:val="28"/>
          <w:szCs w:val="28"/>
        </w:rPr>
        <w:t xml:space="preserve"> </w:t>
      </w:r>
      <w:r w:rsidRPr="00470BFB">
        <w:rPr>
          <w:rFonts w:ascii="Times New Roman" w:eastAsia="Times New Roman" w:hAnsi="Times New Roman"/>
          <w:sz w:val="28"/>
          <w:szCs w:val="28"/>
          <w:lang w:eastAsia="ru-RU"/>
        </w:rPr>
        <w:t>Реализация мероприятий Программы осуществляется в рамках отраслевых государственных программ Камчатского края.</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В Программе определены важные направления, в рамках которых реализуется комплекс мероприятий, ориентированных на социально-экономическое развитие территории Корякского округа. </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Министерством транспорта и дорожного строительства Камчатского края в рамках реализации государственной программы Камчатского края «Развитие транспортной системы в Камчатском крае»</w:t>
      </w:r>
      <w:r w:rsidRPr="00470BFB">
        <w:rPr>
          <w:sz w:val="28"/>
          <w:szCs w:val="28"/>
        </w:rPr>
        <w:t xml:space="preserve"> </w:t>
      </w:r>
      <w:r w:rsidRPr="00470BFB">
        <w:rPr>
          <w:rFonts w:ascii="Times New Roman" w:eastAsia="Times New Roman" w:hAnsi="Times New Roman"/>
          <w:sz w:val="28"/>
          <w:szCs w:val="28"/>
          <w:lang w:eastAsia="ru-RU"/>
        </w:rPr>
        <w:t>осуществлено строительство автозимника продленного действия Анавгай-Палана на участке км 0 – км 16. В полном объеме выполнены работы по устройству земляного полотна, устройству дорожной одежды, строительству водопропускных труб, строительству моста через реку Куюл.</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Министерством природных ресурсов и экологии Камчатского края в рамках реализации государственной программы Камчатского края «Охрана окружающей среды, воспроизводство и использование природных ресурсов в Камчатском крае»</w:t>
      </w:r>
      <w:r w:rsidRPr="00470BFB">
        <w:rPr>
          <w:sz w:val="28"/>
          <w:szCs w:val="28"/>
        </w:rPr>
        <w:t xml:space="preserve"> </w:t>
      </w:r>
      <w:r w:rsidRPr="00470BFB">
        <w:rPr>
          <w:rFonts w:ascii="Times New Roman" w:eastAsia="Times New Roman" w:hAnsi="Times New Roman"/>
          <w:sz w:val="28"/>
          <w:szCs w:val="28"/>
          <w:lang w:eastAsia="ru-RU"/>
        </w:rPr>
        <w:t>выполнены работы 2-го этапа по поискам источников хозяйственно-питьевого водоснабжения для двух сельских поселений: село Средние Пахачи Олюторского муниципального района и село Седанка Тигильского муниципального района. Пробурены и опробованы скважины, производительность которых позволяет обеспечить заявленную потребность сельских поселений в подземных водах. Результаты лабораторных исследований, проведенных лабораторным центром ФБУЗ «Центр гигиены и эпидемиологии в Камчатском крае», показали, что качество подземных вод соответствует нормам и требованиям СанПин.</w:t>
      </w:r>
    </w:p>
    <w:p w:rsidR="00267EF8" w:rsidRPr="00470BFB" w:rsidRDefault="00267EF8" w:rsidP="00267EF8">
      <w:pPr>
        <w:pStyle w:val="af4"/>
        <w:ind w:left="0" w:firstLine="709"/>
        <w:jc w:val="both"/>
        <w:rPr>
          <w:sz w:val="28"/>
          <w:szCs w:val="28"/>
        </w:rPr>
      </w:pPr>
      <w:r w:rsidRPr="00470BFB">
        <w:rPr>
          <w:rFonts w:ascii="Times New Roman" w:eastAsia="Times New Roman" w:hAnsi="Times New Roman"/>
          <w:sz w:val="28"/>
          <w:szCs w:val="28"/>
          <w:lang w:eastAsia="ru-RU"/>
        </w:rPr>
        <w:t>Министерством жилищно-коммунального хозяйства и энергетики Камчатского края в рамках реализации государственной программы Камчатского края «Энергоэффективность, развитие энергетики и коммунального хозяйства, обеспечение жителей населенных пунктов Камчатского края коммунальными услугами»</w:t>
      </w:r>
      <w:r w:rsidR="003C655B">
        <w:rPr>
          <w:rFonts w:ascii="Times New Roman" w:eastAsia="Times New Roman" w:hAnsi="Times New Roman"/>
          <w:sz w:val="28"/>
          <w:szCs w:val="28"/>
          <w:lang w:eastAsia="ru-RU"/>
        </w:rPr>
        <w:t>:</w:t>
      </w:r>
    </w:p>
    <w:p w:rsidR="00267EF8" w:rsidRPr="00ED6E9A" w:rsidRDefault="00267EF8" w:rsidP="00267EF8">
      <w:pPr>
        <w:pStyle w:val="af4"/>
        <w:numPr>
          <w:ilvl w:val="0"/>
          <w:numId w:val="39"/>
        </w:numPr>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выполнены работы по ремонту ветхих и аварийных сетей инженерной инфраструктуры: произведена замена 1</w:t>
      </w:r>
      <w:r w:rsidR="003C655B">
        <w:rPr>
          <w:rFonts w:ascii="Times New Roman" w:eastAsia="Times New Roman" w:hAnsi="Times New Roman"/>
          <w:sz w:val="28"/>
          <w:szCs w:val="28"/>
          <w:lang w:eastAsia="ru-RU"/>
        </w:rPr>
        <w:t> </w:t>
      </w:r>
      <w:r w:rsidRPr="00470BFB">
        <w:rPr>
          <w:rFonts w:ascii="Times New Roman" w:eastAsia="Times New Roman" w:hAnsi="Times New Roman"/>
          <w:sz w:val="28"/>
          <w:szCs w:val="28"/>
          <w:lang w:eastAsia="ru-RU"/>
        </w:rPr>
        <w:t xml:space="preserve">266 км ветхих и аварийных инженерных сетей в муниципальных образованиях Корякского округа (городской округ поселок Палана, сельских </w:t>
      </w:r>
      <w:r w:rsidRPr="00ED6E9A">
        <w:rPr>
          <w:rFonts w:ascii="Times New Roman" w:eastAsia="Times New Roman" w:hAnsi="Times New Roman"/>
          <w:sz w:val="28"/>
          <w:szCs w:val="28"/>
          <w:lang w:eastAsia="ru-RU"/>
        </w:rPr>
        <w:t>поселениях «село Тиличики», «село Апука», «село Пахачи», «село Карага», «село Тымлат», «село Ильпырское», «село Ивашка», «село Тигиль», «село Седанка», «село Каменское», «село Манилы», «село Слаутное», «село Аянка»);</w:t>
      </w:r>
    </w:p>
    <w:p w:rsidR="00267EF8" w:rsidRPr="00470BFB" w:rsidRDefault="00267EF8" w:rsidP="00267EF8">
      <w:pPr>
        <w:pStyle w:val="af4"/>
        <w:numPr>
          <w:ilvl w:val="0"/>
          <w:numId w:val="39"/>
        </w:numPr>
        <w:ind w:left="0" w:firstLine="349"/>
        <w:jc w:val="both"/>
        <w:rPr>
          <w:rFonts w:ascii="Times New Roman" w:eastAsia="Times New Roman" w:hAnsi="Times New Roman"/>
          <w:sz w:val="28"/>
          <w:szCs w:val="28"/>
          <w:lang w:eastAsia="ru-RU"/>
        </w:rPr>
      </w:pPr>
      <w:r w:rsidRPr="00ED6E9A">
        <w:rPr>
          <w:rFonts w:ascii="Times New Roman" w:eastAsia="Times New Roman" w:hAnsi="Times New Roman"/>
          <w:sz w:val="28"/>
          <w:szCs w:val="28"/>
          <w:lang w:eastAsia="ru-RU"/>
        </w:rPr>
        <w:t>приобретены и установлены резервные</w:t>
      </w:r>
      <w:r w:rsidRPr="00470BFB">
        <w:rPr>
          <w:rFonts w:ascii="Times New Roman" w:eastAsia="Times New Roman" w:hAnsi="Times New Roman"/>
          <w:sz w:val="28"/>
          <w:szCs w:val="28"/>
          <w:lang w:eastAsia="ru-RU"/>
        </w:rPr>
        <w:t xml:space="preserve"> источники электроснабжения на объектах тепло-, водоснабжения и водоотведения в городском округе «поселок Палана»;</w:t>
      </w:r>
    </w:p>
    <w:p w:rsidR="00267EF8" w:rsidRPr="00470BFB" w:rsidRDefault="00267EF8" w:rsidP="00267EF8">
      <w:pPr>
        <w:pStyle w:val="af4"/>
        <w:numPr>
          <w:ilvl w:val="0"/>
          <w:numId w:val="39"/>
        </w:numPr>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предоставлены субсидии гражданам на оплату жилого помещения и коммунальных услуг.</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Министерством строительства и жилищной политики Камчатского края в рамках реализации государственной программы Камчатского края</w:t>
      </w:r>
      <w:r w:rsidRPr="00470BFB">
        <w:rPr>
          <w:sz w:val="28"/>
          <w:szCs w:val="28"/>
        </w:rPr>
        <w:t xml:space="preserve"> «</w:t>
      </w:r>
      <w:r w:rsidRPr="00470BFB">
        <w:rPr>
          <w:rFonts w:ascii="Times New Roman" w:eastAsia="Times New Roman" w:hAnsi="Times New Roman"/>
          <w:sz w:val="28"/>
          <w:szCs w:val="28"/>
          <w:lang w:eastAsia="ru-RU"/>
        </w:rPr>
        <w:t>Обеспечение доступным и комфортным жильем жителей Камчатского края» в целях улучшения жилищных условий жителей Корякского округа</w:t>
      </w:r>
      <w:r w:rsidRPr="00470BFB">
        <w:rPr>
          <w:sz w:val="28"/>
          <w:szCs w:val="28"/>
        </w:rPr>
        <w:t xml:space="preserve"> </w:t>
      </w:r>
      <w:r w:rsidRPr="00470BFB">
        <w:rPr>
          <w:rFonts w:ascii="Times New Roman" w:eastAsia="Times New Roman" w:hAnsi="Times New Roman"/>
          <w:sz w:val="28"/>
          <w:szCs w:val="28"/>
          <w:lang w:eastAsia="ru-RU"/>
        </w:rPr>
        <w:t>приобретены 12 квартир в строящемся доме в сельском поселении «село Пахачи» Олюторского района.</w:t>
      </w:r>
      <w:r w:rsidRPr="00470BFB">
        <w:rPr>
          <w:sz w:val="28"/>
          <w:szCs w:val="28"/>
        </w:rPr>
        <w:t xml:space="preserve"> </w:t>
      </w:r>
      <w:r w:rsidRPr="00470BFB">
        <w:rPr>
          <w:rFonts w:ascii="Times New Roman" w:eastAsia="Times New Roman" w:hAnsi="Times New Roman"/>
          <w:sz w:val="28"/>
          <w:szCs w:val="28"/>
          <w:lang w:eastAsia="ru-RU"/>
        </w:rPr>
        <w:t>Дом введен в эксплуатацию досрочно – 14 декабря 2021 года. Жителям сельского поселения квартиры предоставлены 30 декабря 2021 года.</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Также происходит поэтапное приобретение 12-ти квартир в сельском поселении «село Слаутное» Пенжинского муниципального района. Выкуп осуществляется поэтапно с учетом строительной готовности строящегося жилого 12-ти квартирного дома.</w:t>
      </w:r>
      <w:r w:rsidRPr="00470BFB">
        <w:rPr>
          <w:sz w:val="28"/>
          <w:szCs w:val="28"/>
        </w:rPr>
        <w:t xml:space="preserve"> </w:t>
      </w:r>
      <w:r w:rsidRPr="00470BFB">
        <w:rPr>
          <w:rFonts w:ascii="Times New Roman" w:eastAsia="Times New Roman" w:hAnsi="Times New Roman"/>
          <w:sz w:val="28"/>
          <w:szCs w:val="28"/>
          <w:lang w:eastAsia="ru-RU"/>
        </w:rPr>
        <w:t>Плановый ввод объекта в эксплуатацию – 22 ноября 2022 года.</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Министерством экономического развития Камчатского края в рамках реализации государственной программы Камчатского края</w:t>
      </w:r>
      <w:r w:rsidRPr="00470BFB">
        <w:rPr>
          <w:sz w:val="28"/>
          <w:szCs w:val="28"/>
        </w:rPr>
        <w:t xml:space="preserve"> «</w:t>
      </w:r>
      <w:r w:rsidRPr="00470BFB">
        <w:rPr>
          <w:rFonts w:ascii="Times New Roman" w:eastAsia="Times New Roman" w:hAnsi="Times New Roman"/>
          <w:sz w:val="28"/>
          <w:szCs w:val="28"/>
          <w:lang w:eastAsia="ru-RU"/>
        </w:rPr>
        <w:t>Развитие экономики и внешнеэкономической деятельности Камчатского края» в течение 2021 года осуществлялось предоставление энергоснабжающим организациям субсидии на возмещение недополученных доходов (ОАО «Южные энергетические сети Камчатки», ОАО «Корякэнерго», ООО «Колхоз Ударник», ООО «Электрические сети Ивашки», ООО «Оссора»).</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Министерством здравоохранения Камчатского края в рамках реализации государственной программы Камчатского края «Развития здравоохранения Камчатского края»</w:t>
      </w:r>
      <w:r w:rsidRPr="00470BFB">
        <w:rPr>
          <w:sz w:val="28"/>
          <w:szCs w:val="28"/>
        </w:rPr>
        <w:t xml:space="preserve"> </w:t>
      </w:r>
      <w:r w:rsidRPr="00470BFB">
        <w:rPr>
          <w:rFonts w:ascii="Times New Roman" w:eastAsia="Times New Roman" w:hAnsi="Times New Roman"/>
          <w:sz w:val="28"/>
          <w:szCs w:val="28"/>
          <w:lang w:eastAsia="ru-RU"/>
        </w:rPr>
        <w:t>осуществлялись профилактика заболеваний и формирование здорового образа жизни, развитие первичной медико-санитарной помощи; совершенствование оказания специализированной, включая высокотехнологичную, медицинскую помощь, скорой помощи, медицинской эвакуации; оказание паллиативной помощи, в том числе детям; меры социальной поддержки медицинских работников, совершенствование системы лекарственного обеспечения, в том числе в амбулаторных условиях.</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Министерством образования Камчатского края в рамках реализации государственной программы Камчатского края «Развитие образования в Камчатском крае»</w:t>
      </w:r>
      <w:r w:rsidRPr="00470BFB">
        <w:rPr>
          <w:sz w:val="28"/>
          <w:szCs w:val="28"/>
        </w:rPr>
        <w:t xml:space="preserve"> </w:t>
      </w:r>
      <w:r w:rsidRPr="00470BFB">
        <w:rPr>
          <w:rFonts w:ascii="Times New Roman" w:eastAsia="Times New Roman" w:hAnsi="Times New Roman"/>
          <w:sz w:val="28"/>
          <w:szCs w:val="28"/>
          <w:lang w:eastAsia="ru-RU"/>
        </w:rPr>
        <w:t>обеспечено финансирование мероприятий по развитию дошкольного, общего образования детей, сферы дополнительного образования и социализации детей, реализации образовательных программ среднего профессионального обучения на основе государственного задания с учетом выхода на эффективный контракт с педагогическими работниками, а также развития инфраструктуры дошкольного, общего образования и дополнительного образования детей.</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Министерством социального благополучия и семейной политики Камчатского края в рамках реализации государственных программ Камчатского края «Социальная поддержка граждан в Камчатском крае» и «Семья и дети Камчатки» реализованы мероприятия по повышению доступности социального обслуживания граждан, повышению уровня и качества жизни пожилых граждан, инвалидов, детей-инвалидов и их семей, семей с детьми и других социально незащищенных категорий граждан, укрепления социального института семьи, а также по укреплению материально-технической базы учреждений; мерам социальной поддержки отдельных категорий граждан в форме различных выплат.</w:t>
      </w:r>
    </w:p>
    <w:p w:rsidR="00267EF8" w:rsidRPr="00470BFB" w:rsidRDefault="00267EF8" w:rsidP="00267EF8">
      <w:pPr>
        <w:ind w:firstLine="709"/>
        <w:jc w:val="both"/>
        <w:rPr>
          <w:sz w:val="28"/>
          <w:szCs w:val="28"/>
        </w:rPr>
      </w:pPr>
      <w:r w:rsidRPr="00470BFB">
        <w:rPr>
          <w:rFonts w:ascii="Times New Roman" w:eastAsia="Times New Roman" w:hAnsi="Times New Roman"/>
          <w:sz w:val="28"/>
          <w:szCs w:val="28"/>
          <w:lang w:eastAsia="ru-RU"/>
        </w:rPr>
        <w:t>Министерством труда и развития кадрового потенциала Камчатского края в рамках реализации государственной программы Камчатского края</w:t>
      </w:r>
      <w:r w:rsidRPr="00470BFB">
        <w:rPr>
          <w:sz w:val="28"/>
          <w:szCs w:val="28"/>
        </w:rPr>
        <w:t xml:space="preserve"> «</w:t>
      </w:r>
      <w:r w:rsidRPr="00470BFB">
        <w:rPr>
          <w:rFonts w:ascii="Times New Roman" w:eastAsia="Times New Roman" w:hAnsi="Times New Roman"/>
          <w:sz w:val="28"/>
          <w:szCs w:val="28"/>
          <w:lang w:eastAsia="ru-RU"/>
        </w:rPr>
        <w:t>Содействие занятости населения Камчатского края» реализуются мероприятия, направленные на развитие трудовых ресурсов на территории Корякского округа, повышение их мобильности и защиту регионального рынка.</w:t>
      </w:r>
      <w:r w:rsidRPr="00470BFB">
        <w:rPr>
          <w:sz w:val="28"/>
          <w:szCs w:val="28"/>
        </w:rPr>
        <w:t xml:space="preserve"> </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За содействием в поиске подходящей работы в органы государственной службы занятости населения Корякского округа в 2021 году обратились 657 человек, трудоустроено 336 человек. Уровень трудоустройства составил 51,1%.</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рамках мероприятий активной политики занятости:</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организовано временное трудоустройство 164 несовершеннолетних граждан в возрасте от 14 до 18 лет в свободное от учебы время;</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организовано временное трудоустройство 29 безработных граждан, в том числе оплачиваемые общественные работы – для 24 человек, временное трудоустройство безработных граждан, испытывающих трудности в поиске работы – для 5 человек;</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организована стажировка 4 молодых специалистов в организациях, территориально расположенных в Корякском округе;</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оказана финансовая поддержка 4 безработным гражданам и 1 члену семьи при переселении для трудоустройства в Корякский округ из других субъектов Российской Федерации.</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Государственную услугу по профессиональной ориентации в 2021 году получил 381 человек или 58,0% обратившихся в целях поиска работы. Услуга по психологической поддержке оказана 49 безработным гражданам, по социальной адаптации на рынке труда – 48 безработным гражданам.</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На профессиональное обучение и дополнительное профессиональное образование органами службы занятости направлено 4 безработных гражданина.</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период прохождения профессионального обучения и получения дополнительного профессионального образования 2 представителя коренных малочисленных народов Севера, получавшие стипендию в размере минимальной величины пособия по безработице, получили дополнительную финансовую помощь.</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В рамках государственной программы Камчатского края «Развитие физической культуры и спорта в Камчатском крае», ответственным исполнителем которой является Министерство спорта Камчатского края, приобретено спортивное оборудование и спортивный инвентарь для работы спортивных секций и спортивных школ Карагинского, Тигильского, Олюторского муниципальных районов, городского округа «поселок Палана». </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рамках реализации государственной программы Камчатского края «Развитие культуры в Камчатском крае»,</w:t>
      </w:r>
      <w:r w:rsidRPr="00470BFB">
        <w:rPr>
          <w:sz w:val="28"/>
          <w:szCs w:val="28"/>
        </w:rPr>
        <w:t xml:space="preserve"> </w:t>
      </w:r>
      <w:r w:rsidRPr="00470BFB">
        <w:rPr>
          <w:rFonts w:ascii="Times New Roman" w:eastAsia="Times New Roman" w:hAnsi="Times New Roman"/>
          <w:sz w:val="28"/>
          <w:szCs w:val="28"/>
          <w:lang w:eastAsia="ru-RU"/>
        </w:rPr>
        <w:t>ответственным исполнителем которой является Министерство культуры Камчатского края,</w:t>
      </w:r>
      <w:r w:rsidRPr="00470BFB">
        <w:rPr>
          <w:sz w:val="28"/>
          <w:szCs w:val="28"/>
        </w:rPr>
        <w:t xml:space="preserve"> </w:t>
      </w:r>
      <w:r w:rsidRPr="00470BFB">
        <w:rPr>
          <w:rFonts w:ascii="Times New Roman" w:eastAsia="Times New Roman" w:hAnsi="Times New Roman"/>
          <w:sz w:val="28"/>
          <w:szCs w:val="28"/>
          <w:lang w:eastAsia="ru-RU"/>
        </w:rPr>
        <w:t>обеспечено исполнение следующих мероприятий:</w:t>
      </w:r>
    </w:p>
    <w:p w:rsidR="00267EF8" w:rsidRPr="00470BFB" w:rsidRDefault="00267EF8" w:rsidP="00267EF8">
      <w:pPr>
        <w:pStyle w:val="af4"/>
        <w:numPr>
          <w:ilvl w:val="0"/>
          <w:numId w:val="39"/>
        </w:numPr>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пополнение музейных фондов;</w:t>
      </w:r>
    </w:p>
    <w:p w:rsidR="00267EF8" w:rsidRPr="00470BFB" w:rsidRDefault="00267EF8" w:rsidP="00267EF8">
      <w:pPr>
        <w:pStyle w:val="af4"/>
        <w:numPr>
          <w:ilvl w:val="0"/>
          <w:numId w:val="39"/>
        </w:numPr>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поддержка в развитии исполнительских искусств;</w:t>
      </w:r>
    </w:p>
    <w:p w:rsidR="00267EF8" w:rsidRPr="00470BFB" w:rsidRDefault="00267EF8" w:rsidP="00267EF8">
      <w:pPr>
        <w:pStyle w:val="af4"/>
        <w:numPr>
          <w:ilvl w:val="0"/>
          <w:numId w:val="39"/>
        </w:numPr>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поддержка разнообразных видов и форм традиционной народной культуры;</w:t>
      </w:r>
    </w:p>
    <w:p w:rsidR="00267EF8" w:rsidRPr="00470BFB" w:rsidRDefault="00267EF8" w:rsidP="00267EF8">
      <w:pPr>
        <w:pStyle w:val="af4"/>
        <w:numPr>
          <w:ilvl w:val="0"/>
          <w:numId w:val="39"/>
        </w:numPr>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развитие кадрового потенциала в учреждениях культуры;</w:t>
      </w:r>
    </w:p>
    <w:p w:rsidR="00267EF8" w:rsidRPr="00470BFB" w:rsidRDefault="00267EF8" w:rsidP="00267EF8">
      <w:pPr>
        <w:pStyle w:val="af4"/>
        <w:numPr>
          <w:ilvl w:val="0"/>
          <w:numId w:val="39"/>
        </w:numPr>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проведение мероприятий по укреплению материально-технической базы муниципальных учреждений культуры и учреждений дополнительного образования в сфере культуры;</w:t>
      </w:r>
    </w:p>
    <w:p w:rsidR="00267EF8" w:rsidRPr="00470BFB" w:rsidRDefault="00267EF8" w:rsidP="00267EF8">
      <w:pPr>
        <w:pStyle w:val="af4"/>
        <w:numPr>
          <w:ilvl w:val="0"/>
          <w:numId w:val="39"/>
        </w:numPr>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проведение мероприятий по выявлению художественно одаренных детей и молодежи по созданию условий для их творческого развития;</w:t>
      </w:r>
    </w:p>
    <w:p w:rsidR="00267EF8" w:rsidRPr="00470BFB" w:rsidRDefault="00267EF8" w:rsidP="00267EF8">
      <w:pPr>
        <w:pStyle w:val="af4"/>
        <w:numPr>
          <w:ilvl w:val="0"/>
          <w:numId w:val="39"/>
        </w:numPr>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обеспечение проведения специальной оценки условий и нормирования труда.</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Также в рамках инвестиционной программы Камчатского края осуществлены работы по реконструкции здания КГБУ ДО «Корякская школа искусств им. Д.Б. Кабалевского». По первому этапу строительства инспекцией государственного строительного надзора ведется проверка. Техническая готовность 1</w:t>
      </w:r>
      <w:r w:rsidRPr="00470BFB">
        <w:rPr>
          <w:rFonts w:ascii="Times New Roman" w:eastAsia="Times New Roman" w:hAnsi="Times New Roman"/>
          <w:sz w:val="28"/>
          <w:szCs w:val="28"/>
          <w:lang w:eastAsia="ru-RU"/>
        </w:rPr>
        <w:noBreakHyphen/>
        <w:t>го этапа – 87,21%, 2-го этапа – 46,21%.</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рамках государственной программы Камчатского края «Развитие сельского хозяйства и регулирования рынков сельскохозяйственной продукции, сырья и продовольствия Камчатского края» Министерством сельского хозяйства, пищевой и перерабатывающей промышленности Камчатского края оказана поддержка сельскохозяйственным товаропроизводителям.</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За отчетный период поддержку получили: </w:t>
      </w:r>
    </w:p>
    <w:p w:rsidR="00267EF8" w:rsidRPr="00470BFB" w:rsidRDefault="00267EF8" w:rsidP="00267EF8">
      <w:pPr>
        <w:pStyle w:val="af4"/>
        <w:numPr>
          <w:ilvl w:val="0"/>
          <w:numId w:val="39"/>
        </w:numPr>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13 получателей на содержание поголовья коров;</w:t>
      </w:r>
    </w:p>
    <w:p w:rsidR="00267EF8" w:rsidRPr="00470BFB" w:rsidRDefault="00267EF8" w:rsidP="00267EF8">
      <w:pPr>
        <w:pStyle w:val="af4"/>
        <w:numPr>
          <w:ilvl w:val="0"/>
          <w:numId w:val="39"/>
        </w:numPr>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1 получатель на содержание поголовья свиней; </w:t>
      </w:r>
    </w:p>
    <w:p w:rsidR="00267EF8" w:rsidRPr="00470BFB" w:rsidRDefault="00267EF8" w:rsidP="00267EF8">
      <w:pPr>
        <w:pStyle w:val="af4"/>
        <w:numPr>
          <w:ilvl w:val="0"/>
          <w:numId w:val="39"/>
        </w:numPr>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8 предприятий на возмещение транспортных расходов по доставке муки для производства хлеба;</w:t>
      </w:r>
    </w:p>
    <w:p w:rsidR="00267EF8" w:rsidRPr="00470BFB" w:rsidRDefault="00267EF8" w:rsidP="00267EF8">
      <w:pPr>
        <w:pStyle w:val="af4"/>
        <w:numPr>
          <w:ilvl w:val="0"/>
          <w:numId w:val="39"/>
        </w:numPr>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xml:space="preserve">1 оленеводческое предприятие на возмещение расходов, связанных с приобретением и доставкой специализированной техники; </w:t>
      </w:r>
    </w:p>
    <w:p w:rsidR="00267EF8" w:rsidRPr="00470BFB" w:rsidRDefault="00267EF8" w:rsidP="00267EF8">
      <w:pPr>
        <w:pStyle w:val="af4"/>
        <w:numPr>
          <w:ilvl w:val="0"/>
          <w:numId w:val="39"/>
        </w:numPr>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также предоставлены субсидии на содержание 39 335 голов северных оленей.</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рамках государственной программы Камчатского края «Реализация государственной национальной политики и укрепление гражданского единства в Камчатском крае» Министерством развития гражданского общества и молодежи   Камчатского края</w:t>
      </w:r>
      <w:r w:rsidRPr="00470BFB">
        <w:rPr>
          <w:sz w:val="28"/>
          <w:szCs w:val="28"/>
        </w:rPr>
        <w:t xml:space="preserve"> </w:t>
      </w:r>
      <w:r w:rsidRPr="00470BFB">
        <w:rPr>
          <w:rFonts w:ascii="Times New Roman" w:eastAsia="Times New Roman" w:hAnsi="Times New Roman"/>
          <w:sz w:val="28"/>
          <w:szCs w:val="28"/>
          <w:lang w:eastAsia="ru-RU"/>
        </w:rPr>
        <w:t>в целях укрепления социально-экономического потенциала, сохранения традиционного образа жизни и культурных ценностей коренных народов реализованы следующие мероприятия:</w:t>
      </w:r>
    </w:p>
    <w:p w:rsidR="00267EF8" w:rsidRPr="00470BFB" w:rsidRDefault="00267EF8" w:rsidP="00267EF8">
      <w:pPr>
        <w:pStyle w:val="af4"/>
        <w:numPr>
          <w:ilvl w:val="0"/>
          <w:numId w:val="39"/>
        </w:numPr>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получили поддержку 13 родовых общин на общую сумму 1</w:t>
      </w:r>
      <w:r w:rsidR="003C655B">
        <w:rPr>
          <w:rFonts w:ascii="Times New Roman" w:eastAsia="Times New Roman" w:hAnsi="Times New Roman"/>
          <w:sz w:val="28"/>
          <w:szCs w:val="28"/>
          <w:lang w:eastAsia="ru-RU"/>
        </w:rPr>
        <w:t> </w:t>
      </w:r>
      <w:r w:rsidRPr="00470BFB">
        <w:rPr>
          <w:rFonts w:ascii="Times New Roman" w:eastAsia="Times New Roman" w:hAnsi="Times New Roman"/>
          <w:sz w:val="28"/>
          <w:szCs w:val="28"/>
          <w:lang w:eastAsia="ru-RU"/>
        </w:rPr>
        <w:t>830,781 тыс. рублей;</w:t>
      </w:r>
    </w:p>
    <w:p w:rsidR="00267EF8" w:rsidRPr="00470BFB" w:rsidRDefault="00267EF8" w:rsidP="00267EF8">
      <w:pPr>
        <w:pStyle w:val="af4"/>
        <w:numPr>
          <w:ilvl w:val="0"/>
          <w:numId w:val="39"/>
        </w:numPr>
        <w:ind w:left="0" w:firstLine="34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возмещены расходы по оплате проезда к месту обучения и обратно 19-ти представителям коренных малочисленных народов, обучающимся в КГБОУ СПО «Паланский колледж». Мероприятие направлено на устранение территориального неравенства в сфере доступа молодых людей к качественному образованию и закреплению молодых кадров на территории Корякского округа.</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целях обеспечения условий для устойчивого исполнения расходных обязательств муниципальных образований в Корякском округе и повышения качества управления муниципальными финансами реализуются мероприятия в рамках государственной программы Камчатского края</w:t>
      </w:r>
      <w:r w:rsidRPr="00470BFB">
        <w:rPr>
          <w:sz w:val="28"/>
          <w:szCs w:val="28"/>
        </w:rPr>
        <w:t xml:space="preserve"> «</w:t>
      </w:r>
      <w:r w:rsidRPr="00470BFB">
        <w:rPr>
          <w:rFonts w:ascii="Times New Roman" w:eastAsia="Times New Roman" w:hAnsi="Times New Roman"/>
          <w:sz w:val="28"/>
          <w:szCs w:val="28"/>
          <w:lang w:eastAsia="ru-RU"/>
        </w:rPr>
        <w:t>Управление государственными финансами Камчатского края», ответственным исполнителем которой является Министерство финансов Камчатского края.</w:t>
      </w:r>
    </w:p>
    <w:p w:rsidR="00267EF8" w:rsidRPr="00470BFB" w:rsidRDefault="00267EF8" w:rsidP="00267EF8">
      <w:pPr>
        <w:ind w:firstLine="709"/>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В ходе реализации данной государственной программы достигнуты следующие результаты:</w:t>
      </w:r>
    </w:p>
    <w:p w:rsidR="00267EF8" w:rsidRPr="00470BFB" w:rsidRDefault="00267EF8" w:rsidP="00267EF8">
      <w:pPr>
        <w:ind w:firstLine="284"/>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осуществлено выравнивание бюджетной обеспеченности муниципальных образований в Корякском округе;</w:t>
      </w:r>
    </w:p>
    <w:p w:rsidR="00267EF8" w:rsidRPr="00470BFB" w:rsidRDefault="00267EF8" w:rsidP="00267EF8">
      <w:pPr>
        <w:ind w:firstLine="284"/>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обеспечена сбалансированность местных бюджетов;</w:t>
      </w:r>
    </w:p>
    <w:p w:rsidR="00267EF8" w:rsidRPr="00470BFB" w:rsidRDefault="00267EF8" w:rsidP="00267EF8">
      <w:pPr>
        <w:ind w:firstLine="284"/>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предоставлены субсидии и иные межбюджетные трансферты местным бюджетам на решение вопросов местного значения;</w:t>
      </w:r>
    </w:p>
    <w:p w:rsidR="00267EF8" w:rsidRPr="00470BFB" w:rsidRDefault="00267EF8" w:rsidP="00267EF8">
      <w:pPr>
        <w:ind w:firstLine="284"/>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предоставлены субвенции местным бюджетам на выполнение государственных полномочий Камчатского края по образованию и организации деятельности комиссий по делам несовершеннолетних и защите их прав;</w:t>
      </w:r>
    </w:p>
    <w:p w:rsidR="00267EF8" w:rsidRPr="00470BFB" w:rsidRDefault="00267EF8" w:rsidP="00267EF8">
      <w:pPr>
        <w:ind w:firstLine="284"/>
        <w:jc w:val="both"/>
        <w:rPr>
          <w:rFonts w:ascii="Times New Roman" w:eastAsia="Times New Roman" w:hAnsi="Times New Roman"/>
          <w:sz w:val="28"/>
          <w:szCs w:val="28"/>
          <w:lang w:eastAsia="ru-RU"/>
        </w:rPr>
      </w:pPr>
      <w:r w:rsidRPr="00470BFB">
        <w:rPr>
          <w:rFonts w:ascii="Times New Roman" w:eastAsia="Times New Roman" w:hAnsi="Times New Roman"/>
          <w:sz w:val="28"/>
          <w:szCs w:val="28"/>
          <w:lang w:eastAsia="ru-RU"/>
        </w:rPr>
        <w:t>‒ осуществлено стимулирование достижений наилучших показателей деятельности муниципальных образований в Корякском округе.</w:t>
      </w:r>
    </w:p>
    <w:p w:rsidR="001921AF" w:rsidRPr="00470BFB" w:rsidRDefault="001921AF" w:rsidP="00C76CF5">
      <w:pPr>
        <w:ind w:firstLine="709"/>
        <w:contextualSpacing/>
        <w:jc w:val="both"/>
        <w:rPr>
          <w:rFonts w:ascii="Times New Roman" w:eastAsia="Times New Roman" w:hAnsi="Times New Roman"/>
          <w:sz w:val="28"/>
          <w:szCs w:val="28"/>
          <w:lang w:eastAsia="ru-RU"/>
        </w:rPr>
      </w:pPr>
    </w:p>
    <w:p w:rsidR="00D95152" w:rsidRPr="00470BFB" w:rsidRDefault="00D95152" w:rsidP="00D06086">
      <w:pPr>
        <w:pStyle w:val="af4"/>
        <w:numPr>
          <w:ilvl w:val="0"/>
          <w:numId w:val="1"/>
        </w:numPr>
        <w:outlineLvl w:val="0"/>
        <w:rPr>
          <w:rFonts w:ascii="Times New Roman" w:hAnsi="Times New Roman"/>
          <w:b/>
          <w:sz w:val="28"/>
          <w:szCs w:val="28"/>
        </w:rPr>
      </w:pPr>
      <w:bookmarkStart w:id="20" w:name="_Toc100910764"/>
      <w:r w:rsidRPr="00470BFB">
        <w:rPr>
          <w:rFonts w:ascii="Times New Roman" w:hAnsi="Times New Roman"/>
          <w:b/>
          <w:sz w:val="28"/>
          <w:szCs w:val="28"/>
        </w:rPr>
        <w:t>Сведения о выполнении расходных обязательств Камчатского края, связанных с реализацией государственных программ</w:t>
      </w:r>
      <w:r w:rsidR="00E41F33" w:rsidRPr="00470BFB">
        <w:rPr>
          <w:rFonts w:ascii="Times New Roman" w:hAnsi="Times New Roman"/>
          <w:b/>
          <w:sz w:val="28"/>
          <w:szCs w:val="28"/>
        </w:rPr>
        <w:t xml:space="preserve"> Камчатского края</w:t>
      </w:r>
      <w:bookmarkEnd w:id="20"/>
    </w:p>
    <w:p w:rsidR="00D95152" w:rsidRPr="00470BFB" w:rsidRDefault="00D95152" w:rsidP="00C76CF5">
      <w:pPr>
        <w:jc w:val="both"/>
        <w:rPr>
          <w:rFonts w:ascii="Times New Roman" w:hAnsi="Times New Roman"/>
          <w:sz w:val="28"/>
          <w:szCs w:val="28"/>
        </w:rPr>
      </w:pPr>
    </w:p>
    <w:p w:rsidR="00630C60" w:rsidRPr="00470BFB" w:rsidRDefault="00630C60" w:rsidP="00630C60">
      <w:pPr>
        <w:ind w:firstLine="720"/>
        <w:jc w:val="both"/>
        <w:rPr>
          <w:rFonts w:ascii="Times New Roman" w:hAnsi="Times New Roman"/>
          <w:sz w:val="28"/>
          <w:szCs w:val="28"/>
        </w:rPr>
      </w:pPr>
      <w:r w:rsidRPr="00470BFB">
        <w:rPr>
          <w:rFonts w:ascii="Times New Roman" w:hAnsi="Times New Roman"/>
          <w:sz w:val="28"/>
          <w:szCs w:val="28"/>
        </w:rPr>
        <w:t>Исходя из данных, представленных ответственными исполнителями государственных программ Камчатского края, экономия средств краевого бюджета, в основном достигнута при размещении закупок на выполнение работ и оказание услуг.</w:t>
      </w:r>
    </w:p>
    <w:p w:rsidR="00630C60" w:rsidRPr="00470BFB" w:rsidRDefault="00630C60" w:rsidP="00630C60">
      <w:pPr>
        <w:ind w:firstLine="720"/>
        <w:jc w:val="both"/>
        <w:rPr>
          <w:rFonts w:ascii="Times New Roman" w:hAnsi="Times New Roman"/>
          <w:sz w:val="28"/>
          <w:szCs w:val="28"/>
        </w:rPr>
      </w:pPr>
      <w:r w:rsidRPr="00470BFB">
        <w:rPr>
          <w:rFonts w:ascii="Times New Roman" w:hAnsi="Times New Roman"/>
          <w:sz w:val="28"/>
          <w:szCs w:val="28"/>
        </w:rPr>
        <w:t xml:space="preserve">Всего по государственным программам Камчатского края освоение </w:t>
      </w:r>
      <w:r w:rsidRPr="00470BFB">
        <w:rPr>
          <w:rFonts w:ascii="Times New Roman" w:hAnsi="Times New Roman"/>
          <w:b/>
          <w:sz w:val="28"/>
          <w:szCs w:val="28"/>
        </w:rPr>
        <w:t>средств краевого бюджета</w:t>
      </w:r>
      <w:r w:rsidRPr="00470BFB">
        <w:rPr>
          <w:rFonts w:ascii="Times New Roman" w:hAnsi="Times New Roman"/>
          <w:sz w:val="28"/>
          <w:szCs w:val="28"/>
        </w:rPr>
        <w:t xml:space="preserve"> составило 96,85%, что на 1,05% меньше, чем в 2020 году (97,9%). </w:t>
      </w:r>
    </w:p>
    <w:p w:rsidR="00630C60" w:rsidRPr="00470BFB" w:rsidRDefault="00630C60" w:rsidP="00630C60">
      <w:pPr>
        <w:ind w:firstLine="720"/>
        <w:jc w:val="both"/>
        <w:rPr>
          <w:rFonts w:ascii="Times New Roman" w:hAnsi="Times New Roman"/>
          <w:sz w:val="28"/>
          <w:szCs w:val="28"/>
        </w:rPr>
      </w:pPr>
      <w:r w:rsidRPr="00470BFB">
        <w:rPr>
          <w:rFonts w:ascii="Times New Roman" w:hAnsi="Times New Roman"/>
          <w:sz w:val="28"/>
          <w:szCs w:val="28"/>
        </w:rPr>
        <w:t>В Приложении 2 к Сводному докладу представлены сведения об освоении бюджетных ассигнований по государственным программам Камчатского края в 2021 году.</w:t>
      </w:r>
    </w:p>
    <w:p w:rsidR="00630C60" w:rsidRPr="00AE6D83" w:rsidRDefault="00630C60" w:rsidP="00630C60">
      <w:pPr>
        <w:jc w:val="both"/>
        <w:rPr>
          <w:rFonts w:ascii="Times New Roman" w:hAnsi="Times New Roman"/>
          <w:sz w:val="26"/>
          <w:szCs w:val="26"/>
        </w:rPr>
      </w:pPr>
    </w:p>
    <w:p w:rsidR="00630C60" w:rsidRPr="00AE6D83" w:rsidRDefault="00630C60" w:rsidP="00630C60">
      <w:pPr>
        <w:jc w:val="both"/>
        <w:rPr>
          <w:rFonts w:ascii="Times New Roman" w:hAnsi="Times New Roman"/>
          <w:b/>
          <w:sz w:val="26"/>
          <w:szCs w:val="26"/>
          <w:u w:val="single"/>
        </w:rPr>
      </w:pPr>
      <w:r w:rsidRPr="00AE6D83">
        <w:rPr>
          <w:noProof/>
          <w:lang w:eastAsia="ru-RU"/>
        </w:rPr>
        <w:drawing>
          <wp:inline distT="0" distB="0" distL="0" distR="0" wp14:anchorId="5E41069B" wp14:editId="2DFBC784">
            <wp:extent cx="6122035" cy="3886200"/>
            <wp:effectExtent l="0" t="0" r="0" b="0"/>
            <wp:docPr id="67" name="Диаграмма 6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D21DA6" w:rsidRPr="00AE6D83">
        <w:rPr>
          <w:noProof/>
          <w:lang w:eastAsia="ru-RU"/>
        </w:rPr>
        <w:drawing>
          <wp:inline distT="0" distB="0" distL="0" distR="0" wp14:anchorId="65F35627" wp14:editId="433D13E6">
            <wp:extent cx="6122035" cy="4972050"/>
            <wp:effectExtent l="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30C60" w:rsidRDefault="00630C60" w:rsidP="00630C60">
      <w:pPr>
        <w:jc w:val="both"/>
        <w:rPr>
          <w:rFonts w:ascii="Times New Roman" w:hAnsi="Times New Roman"/>
          <w:b/>
          <w:sz w:val="26"/>
          <w:szCs w:val="26"/>
          <w:u w:val="single"/>
        </w:rPr>
      </w:pPr>
      <w:r w:rsidRPr="00AE6D83">
        <w:rPr>
          <w:noProof/>
          <w:lang w:eastAsia="ru-RU"/>
        </w:rPr>
        <w:drawing>
          <wp:inline distT="0" distB="0" distL="0" distR="0" wp14:anchorId="5341C832" wp14:editId="3A3EDD16">
            <wp:extent cx="6122035" cy="9258300"/>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30C60" w:rsidRPr="00AE6D83" w:rsidRDefault="00630C60" w:rsidP="00630C60">
      <w:pPr>
        <w:jc w:val="both"/>
        <w:rPr>
          <w:rFonts w:ascii="Times New Roman" w:hAnsi="Times New Roman"/>
          <w:b/>
          <w:sz w:val="26"/>
          <w:szCs w:val="26"/>
          <w:u w:val="single"/>
        </w:rPr>
      </w:pPr>
      <w:r w:rsidRPr="00AE6D83">
        <w:rPr>
          <w:noProof/>
          <w:lang w:eastAsia="ru-RU"/>
        </w:rPr>
        <w:drawing>
          <wp:inline distT="0" distB="0" distL="0" distR="0" wp14:anchorId="06C8680C" wp14:editId="393439E5">
            <wp:extent cx="6122035" cy="9471547"/>
            <wp:effectExtent l="0" t="0" r="0" b="0"/>
            <wp:docPr id="51" name="Диаграмма 5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30C60" w:rsidRDefault="00630C60" w:rsidP="00630C60">
      <w:pPr>
        <w:jc w:val="both"/>
        <w:rPr>
          <w:rFonts w:ascii="Times New Roman" w:hAnsi="Times New Roman"/>
          <w:b/>
          <w:sz w:val="26"/>
          <w:szCs w:val="26"/>
          <w:u w:val="single"/>
        </w:rPr>
      </w:pPr>
      <w:r w:rsidRPr="00AE6D83">
        <w:rPr>
          <w:noProof/>
          <w:lang w:eastAsia="ru-RU"/>
        </w:rPr>
        <w:drawing>
          <wp:inline distT="0" distB="0" distL="0" distR="0" wp14:anchorId="771926A7" wp14:editId="080E9F06">
            <wp:extent cx="6122035" cy="9444251"/>
            <wp:effectExtent l="0" t="0" r="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8510B" w:rsidRPr="00B43E32" w:rsidRDefault="00B43E32" w:rsidP="00630C60">
      <w:pPr>
        <w:jc w:val="both"/>
        <w:rPr>
          <w:rFonts w:ascii="Times New Roman" w:hAnsi="Times New Roman"/>
          <w:sz w:val="26"/>
          <w:szCs w:val="26"/>
        </w:rPr>
      </w:pPr>
      <w:r w:rsidRPr="00B43E32">
        <w:rPr>
          <w:rFonts w:ascii="Times New Roman" w:hAnsi="Times New Roman"/>
          <w:sz w:val="26"/>
          <w:szCs w:val="26"/>
        </w:rPr>
        <w:t>Соответствие</w:t>
      </w:r>
      <w:r w:rsidR="00C8510B" w:rsidRPr="00B43E32">
        <w:rPr>
          <w:rFonts w:ascii="Times New Roman" w:hAnsi="Times New Roman"/>
          <w:sz w:val="26"/>
          <w:szCs w:val="26"/>
        </w:rPr>
        <w:t xml:space="preserve"> номеров</w:t>
      </w:r>
      <w:r>
        <w:rPr>
          <w:rFonts w:ascii="Times New Roman" w:hAnsi="Times New Roman"/>
          <w:sz w:val="26"/>
          <w:szCs w:val="26"/>
        </w:rPr>
        <w:t>, в приведенных графиках структуры финансирования,</w:t>
      </w:r>
      <w:r w:rsidR="00C8510B" w:rsidRPr="00B43E32">
        <w:rPr>
          <w:rFonts w:ascii="Times New Roman" w:hAnsi="Times New Roman"/>
          <w:sz w:val="26"/>
          <w:szCs w:val="26"/>
        </w:rPr>
        <w:t xml:space="preserve"> наименованию государственной программы</w:t>
      </w:r>
    </w:p>
    <w:p w:rsidR="00B43E32" w:rsidRDefault="00B43E32" w:rsidP="00630C60">
      <w:pPr>
        <w:jc w:val="both"/>
        <w:rPr>
          <w:rFonts w:ascii="Times New Roman" w:hAnsi="Times New Roman"/>
          <w:b/>
          <w:sz w:val="26"/>
          <w:szCs w:val="26"/>
          <w:u w:val="single"/>
        </w:rPr>
      </w:pPr>
    </w:p>
    <w:tbl>
      <w:tblPr>
        <w:tblW w:w="5000" w:type="pct"/>
        <w:tblLook w:val="04A0" w:firstRow="1" w:lastRow="0" w:firstColumn="1" w:lastColumn="0" w:noHBand="0" w:noVBand="1"/>
      </w:tblPr>
      <w:tblGrid>
        <w:gridCol w:w="458"/>
        <w:gridCol w:w="9173"/>
      </w:tblGrid>
      <w:tr w:rsidR="00C8510B" w:rsidRPr="00C8510B" w:rsidTr="00C47A72">
        <w:trPr>
          <w:trHeight w:val="315"/>
        </w:trPr>
        <w:tc>
          <w:tcPr>
            <w:tcW w:w="42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b/>
                <w:sz w:val="24"/>
                <w:szCs w:val="20"/>
                <w:lang w:eastAsia="ru-RU"/>
              </w:rPr>
            </w:pPr>
            <w:r w:rsidRPr="00C8510B">
              <w:rPr>
                <w:rFonts w:ascii="Times New Roman" w:eastAsia="Times New Roman" w:hAnsi="Times New Roman"/>
                <w:b/>
                <w:sz w:val="24"/>
                <w:szCs w:val="20"/>
                <w:lang w:eastAsia="ru-RU"/>
              </w:rPr>
              <w:t>№</w:t>
            </w:r>
          </w:p>
        </w:tc>
        <w:tc>
          <w:tcPr>
            <w:tcW w:w="921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b/>
                <w:sz w:val="24"/>
                <w:szCs w:val="20"/>
                <w:lang w:eastAsia="ru-RU"/>
              </w:rPr>
            </w:pPr>
            <w:r w:rsidRPr="00C8510B">
              <w:rPr>
                <w:rFonts w:ascii="Times New Roman" w:eastAsia="Times New Roman" w:hAnsi="Times New Roman"/>
                <w:b/>
                <w:sz w:val="24"/>
                <w:szCs w:val="20"/>
                <w:lang w:eastAsia="ru-RU"/>
              </w:rPr>
              <w:t xml:space="preserve">Наименование </w:t>
            </w:r>
            <w:r w:rsidRPr="00B43E32">
              <w:rPr>
                <w:rFonts w:ascii="Times New Roman" w:eastAsia="Times New Roman" w:hAnsi="Times New Roman"/>
                <w:b/>
                <w:sz w:val="24"/>
                <w:szCs w:val="20"/>
                <w:lang w:eastAsia="ru-RU"/>
              </w:rPr>
              <w:t>государственной программы</w:t>
            </w:r>
          </w:p>
        </w:tc>
      </w:tr>
      <w:tr w:rsidR="00C8510B" w:rsidRPr="00C8510B" w:rsidTr="00C47A72">
        <w:trPr>
          <w:trHeight w:val="276"/>
        </w:trPr>
        <w:tc>
          <w:tcPr>
            <w:tcW w:w="421" w:type="dxa"/>
            <w:vMerge/>
            <w:tcBorders>
              <w:top w:val="single" w:sz="4" w:space="0" w:color="auto"/>
              <w:left w:val="single" w:sz="4" w:space="0" w:color="auto"/>
              <w:bottom w:val="single" w:sz="4" w:space="0" w:color="000000"/>
              <w:right w:val="single" w:sz="4" w:space="0" w:color="auto"/>
            </w:tcBorders>
            <w:vAlign w:val="center"/>
            <w:hideMark/>
          </w:tcPr>
          <w:p w:rsidR="00C8510B" w:rsidRPr="00C8510B" w:rsidRDefault="00C8510B" w:rsidP="00C47A72">
            <w:pPr>
              <w:rPr>
                <w:rFonts w:ascii="Times New Roman" w:eastAsia="Times New Roman" w:hAnsi="Times New Roman"/>
                <w:sz w:val="24"/>
                <w:szCs w:val="20"/>
                <w:lang w:eastAsia="ru-RU"/>
              </w:rPr>
            </w:pPr>
          </w:p>
        </w:tc>
        <w:tc>
          <w:tcPr>
            <w:tcW w:w="9210" w:type="dxa"/>
            <w:vMerge/>
            <w:tcBorders>
              <w:top w:val="single" w:sz="4" w:space="0" w:color="auto"/>
              <w:left w:val="single" w:sz="4" w:space="0" w:color="auto"/>
              <w:bottom w:val="single" w:sz="4" w:space="0" w:color="000000"/>
              <w:right w:val="single" w:sz="4" w:space="0" w:color="auto"/>
            </w:tcBorders>
            <w:vAlign w:val="center"/>
            <w:hideMark/>
          </w:tcPr>
          <w:p w:rsidR="00C8510B" w:rsidRPr="00C8510B" w:rsidRDefault="00C8510B" w:rsidP="00C47A72">
            <w:pPr>
              <w:rPr>
                <w:rFonts w:ascii="Times New Roman" w:eastAsia="Times New Roman" w:hAnsi="Times New Roman"/>
                <w:sz w:val="24"/>
                <w:szCs w:val="20"/>
                <w:lang w:eastAsia="ru-RU"/>
              </w:rPr>
            </w:pP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1</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 xml:space="preserve">"Развитие здравоохранения Камчатского края"  </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2</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"Развитие образования в Камчатском крае"</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3</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"Развитие культуры в Камчатском крае"</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4</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"Семья и дети Камчатки"</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5</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"Социальная поддержка граждан в Камчатском крае"</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6</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 xml:space="preserve">"Содействие занятости населения Камчатского края" </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7</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«Физическая культура, спорт, молодежная политика, отдых и оздоровление детей в Камчатском крае»</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8</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"Развитие экономики и внешнеэкономической деятельности Камчатского края"</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9</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"Развитие сельского хозяйства и регулирование рынков сельскохозяйственной продукции, сырья и продовольствия Камчатского края"</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10</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"Обеспечение доступным и комфортным жильем жителей Камчатского края"</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11</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"Энергоэффективность, развитие энергетики и коммунального хозяйства, обеспечение жителей населенных пунктов Камчатского края коммунальными услугами"</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12</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"Развитие транспортной системы в Камчатском крае"</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13</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"Совершенствование управления имуществом, находящимся в государственной собственности Камчатского края"</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14</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"Развитие рыбохозяйственного комплекса Камчатского края"</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15</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"Охрана окружающей среды, воспроизводство и использование природных ресурсов в Камчатском крае"</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16</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"Безопасная Камчатка"</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17</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"Развитие лесного хозяйства, охрана и воспроизводство животного мира на территории Камчатского края"</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18</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"Развитие внутреннего и въездного туризма в Камчатском крае"</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19</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"Реализация государственной национальной политики и укрепление гражданского единства в Камчатском крае"</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20</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"Информационное общество в Камчатском крае"</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21</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"Управление государственными финансами Камчатского края"</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22</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"Социальное и экономическое развитие территории с особым статусом "Корякский округ"</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23</w:t>
            </w:r>
          </w:p>
        </w:tc>
        <w:tc>
          <w:tcPr>
            <w:tcW w:w="9210" w:type="dxa"/>
            <w:tcBorders>
              <w:top w:val="nil"/>
              <w:left w:val="nil"/>
              <w:bottom w:val="single" w:sz="4" w:space="0" w:color="auto"/>
              <w:right w:val="single" w:sz="4" w:space="0" w:color="auto"/>
            </w:tcBorders>
            <w:shd w:val="clear" w:color="auto" w:fill="auto"/>
            <w:vAlign w:val="center"/>
            <w:hideMark/>
          </w:tcPr>
          <w:p w:rsidR="00C8510B" w:rsidRPr="00C8510B" w:rsidRDefault="00C8510B" w:rsidP="00C47A72">
            <w:pPr>
              <w:jc w:val="center"/>
              <w:rPr>
                <w:rFonts w:ascii="Times New Roman" w:eastAsia="Times New Roman" w:hAnsi="Times New Roman"/>
                <w:color w:val="000000"/>
                <w:sz w:val="24"/>
                <w:szCs w:val="20"/>
                <w:lang w:eastAsia="ru-RU"/>
              </w:rPr>
            </w:pPr>
            <w:r w:rsidRPr="00C8510B">
              <w:rPr>
                <w:rFonts w:ascii="Times New Roman" w:eastAsia="Times New Roman" w:hAnsi="Times New Roman"/>
                <w:color w:val="000000"/>
                <w:sz w:val="24"/>
                <w:szCs w:val="20"/>
                <w:lang w:eastAsia="ru-RU"/>
              </w:rPr>
              <w:t>"Обращение с отходами производства и потребления в Камчатском крае"</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24</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"Формирование современной городской среды в Камчатском крае"</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25</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"Оказание содействия добровольному переселению в Камчатский край соотечественников, проживающих за рубежом"</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26</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"Комплексное развитие сельских территорий Камчатского края"</w:t>
            </w:r>
          </w:p>
        </w:tc>
      </w:tr>
      <w:tr w:rsidR="00C8510B" w:rsidRPr="00C8510B" w:rsidTr="00C47A72">
        <w:trPr>
          <w:trHeight w:val="70"/>
        </w:trPr>
        <w:tc>
          <w:tcPr>
            <w:tcW w:w="421" w:type="dxa"/>
            <w:tcBorders>
              <w:top w:val="nil"/>
              <w:left w:val="single" w:sz="4" w:space="0" w:color="auto"/>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27</w:t>
            </w:r>
          </w:p>
        </w:tc>
        <w:tc>
          <w:tcPr>
            <w:tcW w:w="9210" w:type="dxa"/>
            <w:tcBorders>
              <w:top w:val="nil"/>
              <w:left w:val="nil"/>
              <w:bottom w:val="single" w:sz="4" w:space="0" w:color="auto"/>
              <w:right w:val="single" w:sz="4" w:space="0" w:color="auto"/>
            </w:tcBorders>
            <w:shd w:val="clear" w:color="000000" w:fill="FFFFFF"/>
            <w:vAlign w:val="center"/>
            <w:hideMark/>
          </w:tcPr>
          <w:p w:rsidR="00C8510B" w:rsidRPr="00C8510B" w:rsidRDefault="00C8510B" w:rsidP="00C47A72">
            <w:pPr>
              <w:jc w:val="center"/>
              <w:rPr>
                <w:rFonts w:ascii="Times New Roman" w:eastAsia="Times New Roman" w:hAnsi="Times New Roman"/>
                <w:sz w:val="24"/>
                <w:szCs w:val="20"/>
                <w:lang w:eastAsia="ru-RU"/>
              </w:rPr>
            </w:pPr>
            <w:r w:rsidRPr="00C8510B">
              <w:rPr>
                <w:rFonts w:ascii="Times New Roman" w:eastAsia="Times New Roman" w:hAnsi="Times New Roman"/>
                <w:sz w:val="24"/>
                <w:szCs w:val="20"/>
                <w:lang w:eastAsia="ru-RU"/>
              </w:rPr>
              <w:t>"Сохранение языков коренных малочисленных народов Севера, Сибири и Дальнего Востока Российской Федерации, проживающих в Камчатском крае"</w:t>
            </w:r>
          </w:p>
        </w:tc>
      </w:tr>
    </w:tbl>
    <w:p w:rsidR="00B43E32" w:rsidRDefault="00B43E32" w:rsidP="00630C60">
      <w:pPr>
        <w:jc w:val="both"/>
        <w:rPr>
          <w:rFonts w:ascii="Times New Roman" w:hAnsi="Times New Roman"/>
          <w:b/>
          <w:sz w:val="26"/>
          <w:szCs w:val="26"/>
          <w:u w:val="single"/>
        </w:rPr>
      </w:pPr>
    </w:p>
    <w:p w:rsidR="00B43E32" w:rsidRDefault="00B43E32">
      <w:pPr>
        <w:rPr>
          <w:rFonts w:ascii="Times New Roman" w:hAnsi="Times New Roman"/>
          <w:b/>
          <w:sz w:val="26"/>
          <w:szCs w:val="26"/>
          <w:u w:val="single"/>
        </w:rPr>
      </w:pPr>
      <w:r>
        <w:rPr>
          <w:rFonts w:ascii="Times New Roman" w:hAnsi="Times New Roman"/>
          <w:b/>
          <w:sz w:val="26"/>
          <w:szCs w:val="26"/>
          <w:u w:val="single"/>
        </w:rPr>
        <w:br w:type="page"/>
      </w:r>
    </w:p>
    <w:p w:rsidR="00BE1464" w:rsidRPr="00470BFB" w:rsidRDefault="00BE1464" w:rsidP="00B459E9">
      <w:pPr>
        <w:ind w:left="284" w:hanging="284"/>
        <w:jc w:val="center"/>
        <w:outlineLvl w:val="0"/>
        <w:rPr>
          <w:rFonts w:ascii="Times New Roman" w:hAnsi="Times New Roman"/>
          <w:b/>
          <w:sz w:val="28"/>
          <w:szCs w:val="28"/>
        </w:rPr>
      </w:pPr>
      <w:bookmarkStart w:id="21" w:name="_Toc100910765"/>
      <w:bookmarkStart w:id="22" w:name="sub_1000"/>
      <w:r w:rsidRPr="00AE6D83">
        <w:rPr>
          <w:rFonts w:ascii="Times New Roman" w:hAnsi="Times New Roman"/>
          <w:b/>
          <w:sz w:val="26"/>
          <w:szCs w:val="26"/>
        </w:rPr>
        <w:t>4. </w:t>
      </w:r>
      <w:r w:rsidRPr="00470BFB">
        <w:rPr>
          <w:rFonts w:ascii="Times New Roman" w:hAnsi="Times New Roman"/>
          <w:b/>
          <w:sz w:val="28"/>
          <w:szCs w:val="28"/>
        </w:rPr>
        <w:t>Оценка деятельности ответственных исполнителей в части, касающейся реализации государственных программ Камчатского края</w:t>
      </w:r>
      <w:bookmarkEnd w:id="21"/>
    </w:p>
    <w:p w:rsidR="00BE1464" w:rsidRPr="00470BFB" w:rsidRDefault="00BE1464" w:rsidP="00BE1464">
      <w:pPr>
        <w:ind w:firstLine="709"/>
        <w:jc w:val="both"/>
        <w:rPr>
          <w:rFonts w:ascii="Times New Roman" w:hAnsi="Times New Roman"/>
          <w:sz w:val="28"/>
          <w:szCs w:val="28"/>
        </w:rPr>
      </w:pPr>
    </w:p>
    <w:p w:rsidR="00BE1464" w:rsidRPr="00470BFB" w:rsidRDefault="00881174" w:rsidP="00D92827">
      <w:pPr>
        <w:ind w:firstLine="709"/>
        <w:jc w:val="both"/>
        <w:rPr>
          <w:rFonts w:ascii="Times New Roman" w:hAnsi="Times New Roman"/>
          <w:sz w:val="28"/>
          <w:szCs w:val="28"/>
        </w:rPr>
      </w:pPr>
      <w:r>
        <w:rPr>
          <w:rFonts w:ascii="Times New Roman" w:hAnsi="Times New Roman"/>
          <w:sz w:val="28"/>
          <w:szCs w:val="28"/>
        </w:rPr>
        <w:t>Р</w:t>
      </w:r>
      <w:r w:rsidR="00BE1464" w:rsidRPr="00470BFB">
        <w:rPr>
          <w:rFonts w:ascii="Times New Roman" w:hAnsi="Times New Roman"/>
          <w:sz w:val="28"/>
          <w:szCs w:val="28"/>
        </w:rPr>
        <w:t>абота ответственных исполнителей осуществлялась в соответствии с утвержденными планами реализации государственных программ Камчатского края на 202</w:t>
      </w:r>
      <w:r w:rsidR="00D20486" w:rsidRPr="00D20486">
        <w:rPr>
          <w:rFonts w:ascii="Times New Roman" w:hAnsi="Times New Roman"/>
          <w:sz w:val="28"/>
          <w:szCs w:val="28"/>
        </w:rPr>
        <w:t>1</w:t>
      </w:r>
      <w:r w:rsidR="00BE1464" w:rsidRPr="00470BFB">
        <w:rPr>
          <w:rFonts w:ascii="Times New Roman" w:hAnsi="Times New Roman"/>
          <w:sz w:val="28"/>
          <w:szCs w:val="28"/>
        </w:rPr>
        <w:t xml:space="preserve"> год и на плановый период 202</w:t>
      </w:r>
      <w:r w:rsidR="00D20486" w:rsidRPr="00D20486">
        <w:rPr>
          <w:rFonts w:ascii="Times New Roman" w:hAnsi="Times New Roman"/>
          <w:sz w:val="28"/>
          <w:szCs w:val="28"/>
        </w:rPr>
        <w:t>2</w:t>
      </w:r>
      <w:r w:rsidR="00BE1464" w:rsidRPr="00470BFB">
        <w:rPr>
          <w:rFonts w:ascii="Times New Roman" w:hAnsi="Times New Roman"/>
          <w:sz w:val="28"/>
          <w:szCs w:val="28"/>
        </w:rPr>
        <w:t>-202</w:t>
      </w:r>
      <w:r w:rsidR="00D20486" w:rsidRPr="00D20486">
        <w:rPr>
          <w:rFonts w:ascii="Times New Roman" w:hAnsi="Times New Roman"/>
          <w:sz w:val="28"/>
          <w:szCs w:val="28"/>
        </w:rPr>
        <w:t>3</w:t>
      </w:r>
      <w:r w:rsidR="00BE1464" w:rsidRPr="00470BFB">
        <w:rPr>
          <w:rFonts w:ascii="Times New Roman" w:hAnsi="Times New Roman"/>
          <w:sz w:val="28"/>
          <w:szCs w:val="28"/>
        </w:rPr>
        <w:t xml:space="preserve"> годов (далее – Планы реализации), содержащими перечень наиболее важных, социально значимых контрольных событий государственных программ с указанием сроков их реализации.</w:t>
      </w:r>
    </w:p>
    <w:p w:rsidR="00607752" w:rsidRDefault="00607752" w:rsidP="00BE1464">
      <w:pPr>
        <w:ind w:firstLine="709"/>
        <w:jc w:val="both"/>
        <w:rPr>
          <w:rFonts w:ascii="Times New Roman" w:hAnsi="Times New Roman"/>
          <w:sz w:val="28"/>
          <w:szCs w:val="28"/>
        </w:rPr>
      </w:pPr>
      <w:r w:rsidRPr="00607752">
        <w:rPr>
          <w:rFonts w:ascii="Times New Roman" w:hAnsi="Times New Roman"/>
          <w:sz w:val="28"/>
          <w:szCs w:val="28"/>
        </w:rPr>
        <w:t>В отчетном году предложения со стороны ряда ответственных исполнителей в процессе реализации государственных программ Камчатского края о внесении изменений в планы реализации носили несвоевременный характер (после планового срока наступления контрольных событий) или отсутствовали вовсе, что привело к неисполнению планов реализации и отразилось на оценке эффективности реализации государственных программ Камчатского края.</w:t>
      </w:r>
    </w:p>
    <w:p w:rsidR="00BE1464" w:rsidRPr="00470BFB" w:rsidRDefault="00BE1464" w:rsidP="00BE1464">
      <w:pPr>
        <w:ind w:firstLine="709"/>
        <w:jc w:val="both"/>
        <w:rPr>
          <w:rFonts w:ascii="Times New Roman" w:hAnsi="Times New Roman"/>
          <w:sz w:val="28"/>
          <w:szCs w:val="28"/>
        </w:rPr>
      </w:pPr>
      <w:r w:rsidRPr="00470BFB">
        <w:rPr>
          <w:rFonts w:ascii="Times New Roman" w:hAnsi="Times New Roman"/>
          <w:sz w:val="28"/>
          <w:szCs w:val="28"/>
        </w:rPr>
        <w:t>В соответствии с Методич</w:t>
      </w:r>
      <w:r w:rsidR="00107C99">
        <w:rPr>
          <w:rFonts w:ascii="Times New Roman" w:hAnsi="Times New Roman"/>
          <w:sz w:val="28"/>
          <w:szCs w:val="28"/>
        </w:rPr>
        <w:t>ескими указаниями</w:t>
      </w:r>
      <w:r w:rsidRPr="00470BFB">
        <w:rPr>
          <w:rFonts w:ascii="Times New Roman" w:hAnsi="Times New Roman"/>
          <w:sz w:val="28"/>
          <w:szCs w:val="28"/>
        </w:rPr>
        <w:t xml:space="preserve"> Мин</w:t>
      </w:r>
      <w:r w:rsidR="00107C99">
        <w:rPr>
          <w:rFonts w:ascii="Times New Roman" w:hAnsi="Times New Roman"/>
          <w:sz w:val="28"/>
          <w:szCs w:val="28"/>
        </w:rPr>
        <w:t>экономразвития Камчатского края</w:t>
      </w:r>
      <w:r w:rsidRPr="00470BFB">
        <w:rPr>
          <w:rFonts w:ascii="Times New Roman" w:hAnsi="Times New Roman"/>
          <w:sz w:val="28"/>
          <w:szCs w:val="28"/>
        </w:rPr>
        <w:t xml:space="preserve"> на основании представленных ответственным</w:t>
      </w:r>
      <w:r w:rsidR="00107C99">
        <w:rPr>
          <w:rFonts w:ascii="Times New Roman" w:hAnsi="Times New Roman"/>
          <w:sz w:val="28"/>
          <w:szCs w:val="28"/>
        </w:rPr>
        <w:t>и исполнителями годовых отчетов</w:t>
      </w:r>
      <w:r w:rsidRPr="00470BFB">
        <w:rPr>
          <w:rFonts w:ascii="Times New Roman" w:hAnsi="Times New Roman"/>
          <w:sz w:val="28"/>
          <w:szCs w:val="28"/>
        </w:rPr>
        <w:t xml:space="preserve"> проведена оценка эффективности государственных программ Камчатского края по итогам 202</w:t>
      </w:r>
      <w:r w:rsidR="00607752" w:rsidRPr="00607752">
        <w:rPr>
          <w:rFonts w:ascii="Times New Roman" w:hAnsi="Times New Roman"/>
          <w:sz w:val="28"/>
          <w:szCs w:val="28"/>
        </w:rPr>
        <w:t>1</w:t>
      </w:r>
      <w:r w:rsidRPr="00470BFB">
        <w:rPr>
          <w:rFonts w:ascii="Times New Roman" w:hAnsi="Times New Roman"/>
          <w:sz w:val="28"/>
          <w:szCs w:val="28"/>
        </w:rPr>
        <w:t xml:space="preserve"> года.</w:t>
      </w:r>
    </w:p>
    <w:p w:rsidR="00BE1464" w:rsidRPr="00470BFB" w:rsidRDefault="00BE1464" w:rsidP="00BE1464">
      <w:pPr>
        <w:ind w:firstLine="709"/>
        <w:jc w:val="both"/>
        <w:rPr>
          <w:rFonts w:ascii="Times New Roman" w:hAnsi="Times New Roman"/>
          <w:sz w:val="28"/>
          <w:szCs w:val="28"/>
        </w:rPr>
      </w:pPr>
      <w:r w:rsidRPr="00470BFB">
        <w:rPr>
          <w:rFonts w:ascii="Times New Roman" w:hAnsi="Times New Roman"/>
          <w:sz w:val="28"/>
          <w:szCs w:val="28"/>
        </w:rPr>
        <w:t>Уровень эффективности реализации государственных программ Камчатского края во многом зависит от выполнения ответственными исполнителями контрольных событий.</w:t>
      </w:r>
    </w:p>
    <w:p w:rsidR="00BE1464" w:rsidRPr="00470BFB" w:rsidRDefault="00BE1464" w:rsidP="00BE1464">
      <w:pPr>
        <w:ind w:firstLine="709"/>
        <w:jc w:val="both"/>
        <w:rPr>
          <w:rFonts w:ascii="Times New Roman" w:hAnsi="Times New Roman"/>
          <w:sz w:val="28"/>
          <w:szCs w:val="28"/>
        </w:rPr>
      </w:pPr>
      <w:r w:rsidRPr="00470BFB">
        <w:rPr>
          <w:rFonts w:ascii="Times New Roman" w:hAnsi="Times New Roman"/>
          <w:sz w:val="28"/>
          <w:szCs w:val="28"/>
        </w:rPr>
        <w:t>Степень реализации контрольных событий высокоэффективных государственных программ</w:t>
      </w:r>
      <w:r w:rsidR="00AA3427" w:rsidRPr="00AA3427">
        <w:rPr>
          <w:rFonts w:ascii="Times New Roman" w:hAnsi="Times New Roman"/>
          <w:sz w:val="28"/>
          <w:szCs w:val="28"/>
        </w:rPr>
        <w:t xml:space="preserve"> </w:t>
      </w:r>
      <w:r w:rsidR="00AA3427" w:rsidRPr="00470BFB">
        <w:rPr>
          <w:rFonts w:ascii="Times New Roman" w:hAnsi="Times New Roman"/>
          <w:sz w:val="28"/>
          <w:szCs w:val="28"/>
        </w:rPr>
        <w:t>Камчатского края</w:t>
      </w:r>
      <w:r w:rsidRPr="00470BFB">
        <w:rPr>
          <w:rFonts w:ascii="Times New Roman" w:hAnsi="Times New Roman"/>
          <w:sz w:val="28"/>
          <w:szCs w:val="28"/>
        </w:rPr>
        <w:t xml:space="preserve"> составила </w:t>
      </w:r>
      <w:r w:rsidR="0011242D">
        <w:rPr>
          <w:rFonts w:ascii="Times New Roman" w:hAnsi="Times New Roman"/>
          <w:sz w:val="28"/>
          <w:szCs w:val="28"/>
        </w:rPr>
        <w:t>98,3</w:t>
      </w:r>
      <w:r w:rsidRPr="00470BFB">
        <w:rPr>
          <w:rFonts w:ascii="Times New Roman" w:hAnsi="Times New Roman"/>
          <w:sz w:val="28"/>
          <w:szCs w:val="28"/>
        </w:rPr>
        <w:t xml:space="preserve">%, то есть практически все запланированные контрольные события наступили. При этом уровень освоения средств краевого бюджета и уровень достижения целевых показателей составил </w:t>
      </w:r>
      <w:r w:rsidR="0011242D">
        <w:rPr>
          <w:rFonts w:ascii="Times New Roman" w:hAnsi="Times New Roman"/>
          <w:sz w:val="28"/>
          <w:szCs w:val="28"/>
        </w:rPr>
        <w:t>99,0</w:t>
      </w:r>
      <w:r w:rsidRPr="00470BFB">
        <w:rPr>
          <w:rFonts w:ascii="Times New Roman" w:hAnsi="Times New Roman"/>
          <w:sz w:val="28"/>
          <w:szCs w:val="28"/>
        </w:rPr>
        <w:t xml:space="preserve">% и </w:t>
      </w:r>
      <w:r w:rsidR="0011242D">
        <w:rPr>
          <w:rFonts w:ascii="Times New Roman" w:hAnsi="Times New Roman"/>
          <w:sz w:val="28"/>
          <w:szCs w:val="28"/>
        </w:rPr>
        <w:t>95,8</w:t>
      </w:r>
      <w:r w:rsidRPr="00470BFB">
        <w:rPr>
          <w:rFonts w:ascii="Times New Roman" w:hAnsi="Times New Roman"/>
          <w:sz w:val="28"/>
          <w:szCs w:val="28"/>
        </w:rPr>
        <w:t xml:space="preserve">% соответственно. </w:t>
      </w:r>
    </w:p>
    <w:p w:rsidR="00BE1464" w:rsidRPr="00470BFB" w:rsidRDefault="00BE1464" w:rsidP="00BE1464">
      <w:pPr>
        <w:ind w:firstLine="709"/>
        <w:jc w:val="both"/>
        <w:rPr>
          <w:rFonts w:ascii="Times New Roman" w:hAnsi="Times New Roman"/>
          <w:sz w:val="28"/>
          <w:szCs w:val="28"/>
        </w:rPr>
      </w:pPr>
      <w:r w:rsidRPr="00470BFB">
        <w:rPr>
          <w:rFonts w:ascii="Times New Roman" w:hAnsi="Times New Roman"/>
          <w:sz w:val="28"/>
          <w:szCs w:val="28"/>
        </w:rPr>
        <w:t xml:space="preserve">Степень реализации контрольных событий государственных программ Камчатского края со средним уровнем эффективности составила </w:t>
      </w:r>
      <w:r w:rsidR="0011242D">
        <w:rPr>
          <w:rFonts w:ascii="Times New Roman" w:hAnsi="Times New Roman"/>
          <w:sz w:val="28"/>
          <w:szCs w:val="28"/>
        </w:rPr>
        <w:t>98,2</w:t>
      </w:r>
      <w:r w:rsidRPr="00470BFB">
        <w:rPr>
          <w:rFonts w:ascii="Times New Roman" w:hAnsi="Times New Roman"/>
          <w:sz w:val="28"/>
          <w:szCs w:val="28"/>
        </w:rPr>
        <w:t>%. При этом уровень освоения средств краевого бюджета и уровень достижения целевых показателей составил 97,</w:t>
      </w:r>
      <w:r w:rsidR="0011242D">
        <w:rPr>
          <w:rFonts w:ascii="Times New Roman" w:hAnsi="Times New Roman"/>
          <w:sz w:val="28"/>
          <w:szCs w:val="28"/>
        </w:rPr>
        <w:t>3</w:t>
      </w:r>
      <w:r w:rsidRPr="00470BFB">
        <w:rPr>
          <w:rFonts w:ascii="Times New Roman" w:hAnsi="Times New Roman"/>
          <w:sz w:val="28"/>
          <w:szCs w:val="28"/>
        </w:rPr>
        <w:t xml:space="preserve">% и </w:t>
      </w:r>
      <w:r w:rsidR="0011242D">
        <w:rPr>
          <w:rFonts w:ascii="Times New Roman" w:hAnsi="Times New Roman"/>
          <w:sz w:val="28"/>
          <w:szCs w:val="28"/>
        </w:rPr>
        <w:t>83,3</w:t>
      </w:r>
      <w:r w:rsidRPr="00470BFB">
        <w:rPr>
          <w:rFonts w:ascii="Times New Roman" w:hAnsi="Times New Roman"/>
          <w:sz w:val="28"/>
          <w:szCs w:val="28"/>
        </w:rPr>
        <w:t>% соответственно.</w:t>
      </w:r>
    </w:p>
    <w:p w:rsidR="00BE1464" w:rsidRDefault="00BE1464" w:rsidP="00BE1464">
      <w:pPr>
        <w:ind w:firstLine="709"/>
        <w:jc w:val="both"/>
        <w:rPr>
          <w:rFonts w:ascii="Times New Roman" w:hAnsi="Times New Roman"/>
          <w:sz w:val="28"/>
          <w:szCs w:val="28"/>
        </w:rPr>
      </w:pPr>
      <w:r w:rsidRPr="00470BFB">
        <w:rPr>
          <w:rFonts w:ascii="Times New Roman" w:hAnsi="Times New Roman"/>
          <w:sz w:val="28"/>
          <w:szCs w:val="28"/>
        </w:rPr>
        <w:t xml:space="preserve">Степень реализации контрольных событий государственных программ Камчатского края с удовлетворительным уровнем эффективности составила </w:t>
      </w:r>
      <w:r w:rsidR="0011242D">
        <w:rPr>
          <w:rFonts w:ascii="Times New Roman" w:hAnsi="Times New Roman"/>
          <w:sz w:val="28"/>
          <w:szCs w:val="28"/>
        </w:rPr>
        <w:t>81,8</w:t>
      </w:r>
      <w:r w:rsidRPr="00470BFB">
        <w:rPr>
          <w:rFonts w:ascii="Times New Roman" w:hAnsi="Times New Roman"/>
          <w:sz w:val="28"/>
          <w:szCs w:val="28"/>
        </w:rPr>
        <w:t>%. При этом уровень освоения средств краевого бюджета и уровень достижения целевых показателей составил 97,</w:t>
      </w:r>
      <w:r w:rsidR="0011242D">
        <w:rPr>
          <w:rFonts w:ascii="Times New Roman" w:hAnsi="Times New Roman"/>
          <w:sz w:val="28"/>
          <w:szCs w:val="28"/>
        </w:rPr>
        <w:t>6</w:t>
      </w:r>
      <w:r w:rsidRPr="00470BFB">
        <w:rPr>
          <w:rFonts w:ascii="Times New Roman" w:hAnsi="Times New Roman"/>
          <w:sz w:val="28"/>
          <w:szCs w:val="28"/>
        </w:rPr>
        <w:t xml:space="preserve">% и </w:t>
      </w:r>
      <w:r w:rsidR="0011242D">
        <w:rPr>
          <w:rFonts w:ascii="Times New Roman" w:hAnsi="Times New Roman"/>
          <w:sz w:val="28"/>
          <w:szCs w:val="28"/>
        </w:rPr>
        <w:t>81,8</w:t>
      </w:r>
      <w:r w:rsidRPr="00470BFB">
        <w:rPr>
          <w:rFonts w:ascii="Times New Roman" w:hAnsi="Times New Roman"/>
          <w:sz w:val="28"/>
          <w:szCs w:val="28"/>
        </w:rPr>
        <w:t>% соответственно.</w:t>
      </w:r>
    </w:p>
    <w:p w:rsidR="0011242D" w:rsidRPr="00470BFB" w:rsidRDefault="0011242D" w:rsidP="0011242D">
      <w:pPr>
        <w:ind w:firstLine="709"/>
        <w:jc w:val="both"/>
        <w:rPr>
          <w:rFonts w:ascii="Times New Roman" w:hAnsi="Times New Roman"/>
          <w:sz w:val="28"/>
          <w:szCs w:val="28"/>
        </w:rPr>
      </w:pPr>
      <w:r>
        <w:rPr>
          <w:rFonts w:ascii="Times New Roman" w:hAnsi="Times New Roman"/>
          <w:sz w:val="28"/>
          <w:szCs w:val="28"/>
        </w:rPr>
        <w:t xml:space="preserve">По тогам проведения оценки </w:t>
      </w:r>
      <w:r w:rsidRPr="0011242D">
        <w:rPr>
          <w:rFonts w:ascii="Times New Roman" w:hAnsi="Times New Roman"/>
          <w:sz w:val="28"/>
          <w:szCs w:val="28"/>
        </w:rPr>
        <w:t>эффективности реализации государственных программ Камчатского края</w:t>
      </w:r>
      <w:r>
        <w:rPr>
          <w:rFonts w:ascii="Times New Roman" w:hAnsi="Times New Roman"/>
          <w:sz w:val="28"/>
          <w:szCs w:val="28"/>
        </w:rPr>
        <w:t xml:space="preserve"> выявлена одна программа с недостаточным уровнем эффективности.</w:t>
      </w:r>
      <w:r w:rsidRPr="0011242D">
        <w:rPr>
          <w:rFonts w:ascii="Times New Roman" w:hAnsi="Times New Roman"/>
          <w:sz w:val="28"/>
          <w:szCs w:val="28"/>
        </w:rPr>
        <w:t xml:space="preserve"> </w:t>
      </w:r>
      <w:r w:rsidRPr="00470BFB">
        <w:rPr>
          <w:rFonts w:ascii="Times New Roman" w:hAnsi="Times New Roman"/>
          <w:sz w:val="28"/>
          <w:szCs w:val="28"/>
        </w:rPr>
        <w:t xml:space="preserve">Степень реализации контрольных событий </w:t>
      </w:r>
      <w:r>
        <w:rPr>
          <w:rFonts w:ascii="Times New Roman" w:hAnsi="Times New Roman"/>
          <w:sz w:val="28"/>
          <w:szCs w:val="28"/>
        </w:rPr>
        <w:t xml:space="preserve">данной государственной программы </w:t>
      </w:r>
      <w:r w:rsidRPr="00470BFB">
        <w:rPr>
          <w:rFonts w:ascii="Times New Roman" w:hAnsi="Times New Roman"/>
          <w:sz w:val="28"/>
          <w:szCs w:val="28"/>
        </w:rPr>
        <w:t xml:space="preserve">составила </w:t>
      </w:r>
      <w:r w:rsidR="005E5B0A">
        <w:rPr>
          <w:rFonts w:ascii="Times New Roman" w:hAnsi="Times New Roman"/>
          <w:sz w:val="28"/>
          <w:szCs w:val="28"/>
        </w:rPr>
        <w:t>52,9</w:t>
      </w:r>
      <w:r w:rsidRPr="00470BFB">
        <w:rPr>
          <w:rFonts w:ascii="Times New Roman" w:hAnsi="Times New Roman"/>
          <w:sz w:val="28"/>
          <w:szCs w:val="28"/>
        </w:rPr>
        <w:t xml:space="preserve">%. При этом уровень освоения средств краевого бюджета и уровень достижения целевых показателей составил </w:t>
      </w:r>
      <w:r w:rsidR="005E5B0A">
        <w:rPr>
          <w:rFonts w:ascii="Times New Roman" w:hAnsi="Times New Roman"/>
          <w:sz w:val="28"/>
          <w:szCs w:val="28"/>
        </w:rPr>
        <w:t>99,6</w:t>
      </w:r>
      <w:r w:rsidRPr="00470BFB">
        <w:rPr>
          <w:rFonts w:ascii="Times New Roman" w:hAnsi="Times New Roman"/>
          <w:sz w:val="28"/>
          <w:szCs w:val="28"/>
        </w:rPr>
        <w:t xml:space="preserve">% и </w:t>
      </w:r>
      <w:r w:rsidR="005E5B0A">
        <w:rPr>
          <w:rFonts w:ascii="Times New Roman" w:hAnsi="Times New Roman"/>
          <w:sz w:val="28"/>
          <w:szCs w:val="28"/>
        </w:rPr>
        <w:t>84,7</w:t>
      </w:r>
      <w:r w:rsidRPr="00470BFB">
        <w:rPr>
          <w:rFonts w:ascii="Times New Roman" w:hAnsi="Times New Roman"/>
          <w:sz w:val="28"/>
          <w:szCs w:val="28"/>
        </w:rPr>
        <w:t>% соответственно.</w:t>
      </w:r>
    </w:p>
    <w:p w:rsidR="00BE1464" w:rsidRPr="00470BFB" w:rsidRDefault="00D92827" w:rsidP="00BE1464">
      <w:pPr>
        <w:ind w:firstLine="709"/>
        <w:jc w:val="both"/>
        <w:rPr>
          <w:rFonts w:ascii="Times New Roman" w:hAnsi="Times New Roman"/>
          <w:sz w:val="28"/>
          <w:szCs w:val="28"/>
        </w:rPr>
      </w:pPr>
      <w:r w:rsidRPr="00ED6E9A">
        <w:rPr>
          <w:rFonts w:ascii="Times New Roman" w:hAnsi="Times New Roman"/>
          <w:sz w:val="28"/>
          <w:szCs w:val="28"/>
        </w:rPr>
        <w:t>Д</w:t>
      </w:r>
      <w:r w:rsidR="00BE1464" w:rsidRPr="00ED6E9A">
        <w:rPr>
          <w:rFonts w:ascii="Times New Roman" w:hAnsi="Times New Roman"/>
          <w:sz w:val="28"/>
          <w:szCs w:val="28"/>
        </w:rPr>
        <w:t>ля повышения эффективности реализации мероприятий ответственным исполнителям (соисполнителям, участникам) в процессе реализации мероприятий гос</w:t>
      </w:r>
      <w:r w:rsidR="00107C99" w:rsidRPr="00ED6E9A">
        <w:rPr>
          <w:rFonts w:ascii="Times New Roman" w:hAnsi="Times New Roman"/>
          <w:sz w:val="28"/>
          <w:szCs w:val="28"/>
        </w:rPr>
        <w:t xml:space="preserve">ударственных </w:t>
      </w:r>
      <w:r w:rsidR="00BE1464" w:rsidRPr="00ED6E9A">
        <w:rPr>
          <w:rFonts w:ascii="Times New Roman" w:hAnsi="Times New Roman"/>
          <w:sz w:val="28"/>
          <w:szCs w:val="28"/>
        </w:rPr>
        <w:t>программ необходимо руководствоваться требованиями Порядка принятия решений о разработке государственных программ Камчатского края, их формирования и реализации, утвержденного постановлением Правительства Камчатского края от 07.05.2013 № 235-П, следовать Методическим указаниям по разработке и реализации государственных программ Камчатского края, утвержденных приказом Минэкономразвития Камчатского края от 19.10.2015</w:t>
      </w:r>
      <w:r w:rsidRPr="00ED6E9A">
        <w:rPr>
          <w:rFonts w:ascii="Times New Roman" w:hAnsi="Times New Roman"/>
          <w:sz w:val="28"/>
          <w:szCs w:val="28"/>
        </w:rPr>
        <w:t xml:space="preserve"> </w:t>
      </w:r>
      <w:r w:rsidR="00BE1464" w:rsidRPr="00ED6E9A">
        <w:rPr>
          <w:rFonts w:ascii="Times New Roman" w:hAnsi="Times New Roman"/>
          <w:sz w:val="28"/>
          <w:szCs w:val="28"/>
        </w:rPr>
        <w:t>№ 598-п.</w:t>
      </w:r>
    </w:p>
    <w:p w:rsidR="00BE1464" w:rsidRPr="00AE6D83" w:rsidRDefault="00BE1464" w:rsidP="00FD6517">
      <w:pPr>
        <w:ind w:firstLine="709"/>
        <w:jc w:val="both"/>
        <w:rPr>
          <w:rFonts w:ascii="Times New Roman" w:hAnsi="Times New Roman"/>
          <w:color w:val="000000"/>
          <w:sz w:val="26"/>
          <w:szCs w:val="26"/>
        </w:rPr>
      </w:pPr>
    </w:p>
    <w:p w:rsidR="00BE1464" w:rsidRPr="00AE6D83" w:rsidRDefault="00BE1464">
      <w:pPr>
        <w:sectPr w:rsidR="00BE1464" w:rsidRPr="00AE6D83" w:rsidSect="00016A1F">
          <w:headerReference w:type="even" r:id="rId15"/>
          <w:headerReference w:type="default" r:id="rId16"/>
          <w:footerReference w:type="default" r:id="rId17"/>
          <w:headerReference w:type="first" r:id="rId18"/>
          <w:type w:val="continuous"/>
          <w:pgSz w:w="11909" w:h="16834"/>
          <w:pgMar w:top="1134" w:right="567" w:bottom="1134" w:left="1701" w:header="0" w:footer="0" w:gutter="0"/>
          <w:pgNumType w:start="1"/>
          <w:cols w:space="720"/>
          <w:noEndnote/>
          <w:titlePg/>
          <w:docGrid w:linePitch="360"/>
        </w:sectPr>
      </w:pPr>
    </w:p>
    <w:p w:rsidR="003E511B" w:rsidRPr="00AE6D83" w:rsidRDefault="003E511B" w:rsidP="003E511B">
      <w:pPr>
        <w:ind w:left="360"/>
        <w:jc w:val="right"/>
        <w:rPr>
          <w:rFonts w:ascii="Times New Roman" w:hAnsi="Times New Roman"/>
          <w:sz w:val="26"/>
          <w:szCs w:val="26"/>
        </w:rPr>
      </w:pPr>
      <w:r w:rsidRPr="00AE6D83">
        <w:rPr>
          <w:rFonts w:ascii="Times New Roman" w:hAnsi="Times New Roman"/>
          <w:sz w:val="26"/>
          <w:szCs w:val="26"/>
        </w:rPr>
        <w:t>Приложение 1</w:t>
      </w:r>
    </w:p>
    <w:p w:rsidR="00D21DA6" w:rsidRDefault="00D21DA6" w:rsidP="00D21DA6">
      <w:pPr>
        <w:ind w:left="357"/>
        <w:jc w:val="center"/>
        <w:outlineLvl w:val="0"/>
        <w:rPr>
          <w:rFonts w:ascii="Times New Roman" w:hAnsi="Times New Roman"/>
          <w:b/>
          <w:sz w:val="26"/>
          <w:szCs w:val="26"/>
        </w:rPr>
      </w:pPr>
      <w:bookmarkStart w:id="23" w:name="_Toc100682909"/>
      <w:bookmarkEnd w:id="22"/>
      <w:r w:rsidRPr="00007DDA">
        <w:rPr>
          <w:rFonts w:ascii="Times New Roman" w:hAnsi="Times New Roman"/>
          <w:b/>
          <w:sz w:val="26"/>
          <w:szCs w:val="26"/>
        </w:rPr>
        <w:t>5. Характеристика итогов реализации отдельных государственных программ Камчатского края (справочно)</w:t>
      </w:r>
      <w:bookmarkEnd w:id="23"/>
    </w:p>
    <w:p w:rsidR="00D21DA6" w:rsidRDefault="00D21DA6" w:rsidP="00D21DA6">
      <w:pPr>
        <w:ind w:left="360"/>
        <w:rPr>
          <w:rFonts w:ascii="Times New Roman" w:hAnsi="Times New Roman"/>
          <w:b/>
          <w:sz w:val="26"/>
          <w:szCs w:val="26"/>
        </w:rPr>
      </w:pPr>
    </w:p>
    <w:p w:rsidR="00D21DA6" w:rsidRPr="00614EC1" w:rsidRDefault="00D21DA6" w:rsidP="00D21DA6">
      <w:pPr>
        <w:ind w:left="360"/>
        <w:jc w:val="center"/>
        <w:rPr>
          <w:rFonts w:ascii="Times New Roman" w:hAnsi="Times New Roman"/>
          <w:b/>
          <w:sz w:val="26"/>
          <w:szCs w:val="26"/>
        </w:rPr>
      </w:pPr>
    </w:p>
    <w:p w:rsidR="00D21DA6" w:rsidRPr="00614EC1" w:rsidRDefault="00D21DA6" w:rsidP="00D21DA6">
      <w:pPr>
        <w:ind w:firstLine="709"/>
        <w:jc w:val="center"/>
        <w:outlineLvl w:val="0"/>
        <w:rPr>
          <w:rFonts w:ascii="Times New Roman" w:hAnsi="Times New Roman"/>
          <w:b/>
          <w:sz w:val="26"/>
          <w:szCs w:val="26"/>
        </w:rPr>
      </w:pPr>
      <w:bookmarkStart w:id="24" w:name="_Toc100682910"/>
      <w:r>
        <w:rPr>
          <w:rFonts w:ascii="Times New Roman" w:hAnsi="Times New Roman"/>
          <w:b/>
          <w:sz w:val="26"/>
          <w:szCs w:val="26"/>
        </w:rPr>
        <w:t>5</w:t>
      </w:r>
      <w:r w:rsidRPr="00614EC1">
        <w:rPr>
          <w:rFonts w:ascii="Times New Roman" w:hAnsi="Times New Roman"/>
          <w:b/>
          <w:sz w:val="26"/>
          <w:szCs w:val="26"/>
        </w:rPr>
        <w:t>.1. О ходе реализации государственной программы Камчатского края «Развитие здравоохранения Камчатского края»</w:t>
      </w:r>
      <w:bookmarkEnd w:id="24"/>
    </w:p>
    <w:p w:rsidR="00D21DA6" w:rsidRPr="00614EC1" w:rsidRDefault="00D21DA6" w:rsidP="00D21DA6">
      <w:pPr>
        <w:rPr>
          <w:rFonts w:ascii="Times New Roman" w:hAnsi="Times New Roman"/>
          <w:sz w:val="26"/>
          <w:szCs w:val="26"/>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Default="008F61E7" w:rsidP="00D21DA6">
            <w:pPr>
              <w:jc w:val="both"/>
              <w:rPr>
                <w:rFonts w:ascii="Times New Roman" w:eastAsia="Times New Roman" w:hAnsi="Times New Roman"/>
                <w:kern w:val="28"/>
                <w:sz w:val="26"/>
                <w:szCs w:val="26"/>
                <w:lang w:eastAsia="ru-RU"/>
              </w:rPr>
            </w:pPr>
            <w:hyperlink r:id="rId19" w:history="1">
              <w:r w:rsidR="00D21DA6" w:rsidRPr="002F0F87">
                <w:rPr>
                  <w:rStyle w:val="affa"/>
                  <w:rFonts w:ascii="Times New Roman" w:eastAsia="Times New Roman" w:hAnsi="Times New Roman"/>
                  <w:kern w:val="28"/>
                  <w:sz w:val="26"/>
                  <w:szCs w:val="26"/>
                  <w:lang w:eastAsia="ru-RU"/>
                </w:rPr>
                <w:t>утверждена постановлением Правительства Камчатского края от 29.11.2013 № 524-П</w:t>
              </w:r>
            </w:hyperlink>
            <w:r w:rsidR="00D21DA6">
              <w:rPr>
                <w:rFonts w:ascii="Times New Roman" w:eastAsia="Times New Roman" w:hAnsi="Times New Roman"/>
                <w:kern w:val="28"/>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F61E7" w:rsidP="00D21DA6">
            <w:pPr>
              <w:jc w:val="both"/>
              <w:rPr>
                <w:rFonts w:ascii="Times New Roman" w:eastAsia="Times New Roman" w:hAnsi="Times New Roman"/>
                <w:kern w:val="28"/>
                <w:sz w:val="26"/>
                <w:szCs w:val="26"/>
                <w:lang w:eastAsia="ru-RU"/>
              </w:rPr>
            </w:pPr>
            <w:hyperlink r:id="rId20" w:history="1">
              <w:r w:rsidR="00D21DA6" w:rsidRPr="002F0F87">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2F0F87">
              <w:rPr>
                <w:rFonts w:ascii="Times New Roman" w:hAnsi="Times New Roman"/>
                <w:sz w:val="26"/>
                <w:szCs w:val="26"/>
              </w:rPr>
              <w:t xml:space="preserve"> </w:t>
            </w:r>
          </w:p>
        </w:tc>
      </w:tr>
    </w:tbl>
    <w:p w:rsidR="00D21DA6" w:rsidRPr="00614EC1" w:rsidRDefault="00D21DA6" w:rsidP="00D21DA6">
      <w:pPr>
        <w:jc w:val="both"/>
        <w:rPr>
          <w:rFonts w:ascii="Times New Roman" w:eastAsia="Times New Roman" w:hAnsi="Times New Roman"/>
          <w:kern w:val="28"/>
          <w:sz w:val="26"/>
          <w:szCs w:val="26"/>
          <w:lang w:eastAsia="ru-RU"/>
        </w:rPr>
      </w:pPr>
      <w:r>
        <w:rPr>
          <w:noProof/>
          <w:lang w:eastAsia="ru-RU"/>
        </w:rPr>
        <w:drawing>
          <wp:inline distT="0" distB="0" distL="0" distR="0" wp14:anchorId="27B1E097" wp14:editId="6E01BD2C">
            <wp:extent cx="9249410" cy="4132613"/>
            <wp:effectExtent l="0" t="0" r="0"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D21DA6" w:rsidRDefault="00D21DA6" w:rsidP="00D21DA6">
      <w:pPr>
        <w:jc w:val="both"/>
        <w:rPr>
          <w:rFonts w:ascii="Times New Roman" w:eastAsia="Times New Roman" w:hAnsi="Times New Roman"/>
          <w:kern w:val="28"/>
          <w:sz w:val="26"/>
          <w:szCs w:val="26"/>
          <w:lang w:eastAsia="ru-RU"/>
        </w:rPr>
      </w:pPr>
      <w:r>
        <w:rPr>
          <w:noProof/>
          <w:lang w:eastAsia="ru-RU"/>
        </w:rPr>
        <w:drawing>
          <wp:inline distT="0" distB="0" distL="0" distR="0" wp14:anchorId="53C3234A" wp14:editId="002DB3B7">
            <wp:extent cx="5088890" cy="6208173"/>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Pr>
          <w:noProof/>
          <w:lang w:eastAsia="ru-RU"/>
        </w:rPr>
        <w:drawing>
          <wp:inline distT="0" distB="0" distL="0" distR="0" wp14:anchorId="7454212F" wp14:editId="5A8A00A2">
            <wp:extent cx="4144010" cy="6122035"/>
            <wp:effectExtent l="0" t="0" r="0" b="0"/>
            <wp:docPr id="63" name="Диаграмма 6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D21DA6" w:rsidRPr="00614EC1" w:rsidRDefault="00D21DA6" w:rsidP="00D21DA6">
      <w:pPr>
        <w:ind w:firstLine="709"/>
        <w:jc w:val="center"/>
        <w:outlineLvl w:val="0"/>
        <w:rPr>
          <w:rFonts w:ascii="Times New Roman" w:hAnsi="Times New Roman"/>
          <w:b/>
          <w:sz w:val="26"/>
          <w:szCs w:val="26"/>
        </w:rPr>
      </w:pPr>
      <w:bookmarkStart w:id="25" w:name="_Toc100682911"/>
      <w:r w:rsidRPr="00BE4C9D">
        <w:rPr>
          <w:rFonts w:ascii="Times New Roman" w:hAnsi="Times New Roman"/>
          <w:b/>
          <w:sz w:val="26"/>
          <w:szCs w:val="26"/>
        </w:rPr>
        <w:t>5</w:t>
      </w:r>
      <w:r w:rsidRPr="00614EC1">
        <w:rPr>
          <w:rFonts w:ascii="Times New Roman" w:hAnsi="Times New Roman"/>
          <w:b/>
          <w:sz w:val="26"/>
          <w:szCs w:val="26"/>
        </w:rPr>
        <w:t>.2. О ходе реализации государственной программы Камчатского края «Развитие образования в Камчатском крае»</w:t>
      </w:r>
      <w:bookmarkEnd w:id="25"/>
    </w:p>
    <w:p w:rsidR="00D21DA6" w:rsidRPr="00614EC1" w:rsidRDefault="00D21DA6" w:rsidP="00D21DA6">
      <w:pPr>
        <w:rPr>
          <w:rFonts w:ascii="Times New Roman" w:hAnsi="Times New Roman"/>
          <w:sz w:val="26"/>
          <w:szCs w:val="26"/>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F61E7" w:rsidP="00D21DA6">
            <w:pPr>
              <w:jc w:val="both"/>
              <w:rPr>
                <w:rFonts w:ascii="Times New Roman" w:eastAsia="Times New Roman" w:hAnsi="Times New Roman"/>
                <w:kern w:val="28"/>
                <w:sz w:val="26"/>
                <w:szCs w:val="26"/>
                <w:lang w:eastAsia="ru-RU"/>
              </w:rPr>
            </w:pPr>
            <w:hyperlink r:id="rId24" w:history="1">
              <w:r w:rsidR="00D21DA6" w:rsidRPr="00293DFB">
                <w:rPr>
                  <w:rStyle w:val="affa"/>
                  <w:rFonts w:ascii="Times New Roman" w:eastAsia="Times New Roman" w:hAnsi="Times New Roman"/>
                  <w:sz w:val="26"/>
                  <w:szCs w:val="26"/>
                  <w:lang w:eastAsia="ru-RU"/>
                </w:rPr>
                <w:t>утверждена постановлением Правительства Камчатского края от 29.11.2013 № 532-П</w:t>
              </w:r>
            </w:hyperlink>
            <w:r w:rsidR="00D21DA6" w:rsidRPr="00BE54E4">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F61E7" w:rsidP="00D21DA6">
            <w:pPr>
              <w:jc w:val="both"/>
              <w:rPr>
                <w:rFonts w:ascii="Times New Roman" w:eastAsia="Times New Roman" w:hAnsi="Times New Roman"/>
                <w:kern w:val="28"/>
                <w:sz w:val="26"/>
                <w:szCs w:val="26"/>
                <w:lang w:eastAsia="ru-RU"/>
              </w:rPr>
            </w:pPr>
            <w:hyperlink r:id="rId25" w:history="1">
              <w:r w:rsidR="00D21DA6" w:rsidRPr="00140FEB">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140FEB">
              <w:rPr>
                <w:rFonts w:ascii="Times New Roman" w:hAnsi="Times New Roman"/>
                <w:sz w:val="26"/>
                <w:szCs w:val="26"/>
              </w:rPr>
              <w:t xml:space="preserve"> </w:t>
            </w:r>
          </w:p>
        </w:tc>
      </w:tr>
    </w:tbl>
    <w:p w:rsidR="00D21DA6" w:rsidRDefault="00D21DA6" w:rsidP="00D21DA6">
      <w:pPr>
        <w:ind w:firstLine="709"/>
        <w:jc w:val="both"/>
        <w:rPr>
          <w:rFonts w:ascii="Times New Roman" w:eastAsia="Times New Roman" w:hAnsi="Times New Roman"/>
          <w:color w:val="000000"/>
          <w:sz w:val="26"/>
          <w:szCs w:val="26"/>
          <w:lang w:eastAsia="ru-RU"/>
        </w:rPr>
      </w:pPr>
    </w:p>
    <w:p w:rsidR="00D21DA6" w:rsidRPr="007D02CB" w:rsidRDefault="00D21DA6" w:rsidP="00D21DA6">
      <w:pPr>
        <w:jc w:val="both"/>
        <w:rPr>
          <w:rFonts w:ascii="Times New Roman" w:eastAsia="Times New Roman" w:hAnsi="Times New Roman"/>
          <w:color w:val="000000"/>
          <w:sz w:val="26"/>
          <w:szCs w:val="26"/>
          <w:lang w:val="en-US" w:eastAsia="ru-RU"/>
        </w:rPr>
      </w:pPr>
      <w:r>
        <w:rPr>
          <w:noProof/>
          <w:lang w:eastAsia="ru-RU"/>
        </w:rPr>
        <w:drawing>
          <wp:inline distT="0" distB="0" distL="0" distR="0" wp14:anchorId="7B47391D" wp14:editId="76670DCF">
            <wp:extent cx="9249410" cy="4238625"/>
            <wp:effectExtent l="0" t="0" r="0"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D21DA6" w:rsidRDefault="00D21DA6" w:rsidP="00D21DA6">
      <w:pPr>
        <w:ind w:firstLine="709"/>
        <w:jc w:val="both"/>
        <w:rPr>
          <w:rFonts w:ascii="Times New Roman" w:eastAsia="Times New Roman" w:hAnsi="Times New Roman"/>
          <w:color w:val="000000"/>
          <w:sz w:val="26"/>
          <w:szCs w:val="26"/>
          <w:lang w:eastAsia="ru-RU"/>
        </w:rPr>
      </w:pPr>
    </w:p>
    <w:p w:rsidR="00D21DA6" w:rsidRDefault="00D21DA6" w:rsidP="00D21DA6">
      <w:pPr>
        <w:autoSpaceDE w:val="0"/>
        <w:autoSpaceDN w:val="0"/>
        <w:adjustRightInd w:val="0"/>
        <w:jc w:val="both"/>
        <w:rPr>
          <w:rFonts w:ascii="Times New Roman" w:eastAsia="Times New Roman" w:hAnsi="Times New Roman"/>
          <w:color w:val="000000"/>
          <w:sz w:val="26"/>
          <w:szCs w:val="26"/>
          <w:lang w:eastAsia="ru-RU"/>
        </w:rPr>
      </w:pPr>
      <w:r>
        <w:rPr>
          <w:noProof/>
          <w:lang w:eastAsia="ru-RU"/>
        </w:rPr>
        <w:drawing>
          <wp:inline distT="0" distB="0" distL="0" distR="0" wp14:anchorId="6A89BD33" wp14:editId="412C493C">
            <wp:extent cx="5088890" cy="6039293"/>
            <wp:effectExtent l="0" t="0" r="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Pr>
          <w:noProof/>
          <w:lang w:eastAsia="ru-RU"/>
        </w:rPr>
        <w:drawing>
          <wp:inline distT="0" distB="0" distL="0" distR="0" wp14:anchorId="5B02585D" wp14:editId="0404D243">
            <wp:extent cx="4144010" cy="6113618"/>
            <wp:effectExtent l="0" t="0" r="0" b="0"/>
            <wp:docPr id="65" name="Диаграмма 65"/>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D21DA6" w:rsidRPr="00614EC1" w:rsidRDefault="00D21DA6" w:rsidP="00D21DA6">
      <w:pPr>
        <w:ind w:firstLine="709"/>
        <w:jc w:val="center"/>
        <w:outlineLvl w:val="0"/>
        <w:rPr>
          <w:rFonts w:ascii="Times New Roman" w:hAnsi="Times New Roman"/>
          <w:b/>
          <w:sz w:val="26"/>
          <w:szCs w:val="26"/>
        </w:rPr>
      </w:pPr>
      <w:bookmarkStart w:id="26" w:name="_Toc100682912"/>
      <w:r w:rsidRPr="00BE4C9D">
        <w:rPr>
          <w:rFonts w:ascii="Times New Roman" w:hAnsi="Times New Roman"/>
          <w:b/>
          <w:sz w:val="26"/>
          <w:szCs w:val="26"/>
        </w:rPr>
        <w:t>5</w:t>
      </w:r>
      <w:r w:rsidRPr="00614EC1">
        <w:rPr>
          <w:rFonts w:ascii="Times New Roman" w:hAnsi="Times New Roman"/>
          <w:b/>
          <w:sz w:val="26"/>
          <w:szCs w:val="26"/>
        </w:rPr>
        <w:t>.3. О ходе реализации государственной программы Камчатского края «Развитие культуры в Камчатском крае».</w:t>
      </w:r>
      <w:bookmarkEnd w:id="26"/>
    </w:p>
    <w:p w:rsidR="00D21DA6" w:rsidRPr="00614EC1" w:rsidRDefault="00D21DA6" w:rsidP="00D21DA6">
      <w:pPr>
        <w:jc w:val="center"/>
        <w:rPr>
          <w:rFonts w:ascii="Times New Roman" w:hAnsi="Times New Roman"/>
          <w:b/>
          <w:sz w:val="26"/>
          <w:szCs w:val="26"/>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F61E7" w:rsidP="00D21DA6">
            <w:pPr>
              <w:jc w:val="both"/>
              <w:rPr>
                <w:rFonts w:ascii="Times New Roman" w:eastAsia="Times New Roman" w:hAnsi="Times New Roman"/>
                <w:kern w:val="28"/>
                <w:sz w:val="26"/>
                <w:szCs w:val="26"/>
                <w:lang w:eastAsia="ru-RU"/>
              </w:rPr>
            </w:pPr>
            <w:hyperlink r:id="rId29" w:history="1">
              <w:r w:rsidR="00D21DA6" w:rsidRPr="00293DFB">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00D21DA6" w:rsidRPr="00293DFB">
                <w:rPr>
                  <w:rStyle w:val="affa"/>
                  <w:rFonts w:ascii="Times New Roman" w:hAnsi="Times New Roman"/>
                  <w:sz w:val="26"/>
                  <w:szCs w:val="26"/>
                </w:rPr>
                <w:t>от 29.11.2013 № 545-П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F61E7" w:rsidP="00D21DA6">
            <w:pPr>
              <w:jc w:val="both"/>
              <w:rPr>
                <w:rFonts w:ascii="Times New Roman" w:eastAsia="Times New Roman" w:hAnsi="Times New Roman"/>
                <w:kern w:val="28"/>
                <w:sz w:val="26"/>
                <w:szCs w:val="26"/>
                <w:lang w:eastAsia="ru-RU"/>
              </w:rPr>
            </w:pPr>
            <w:hyperlink r:id="rId30" w:history="1">
              <w:r w:rsidR="00D21DA6" w:rsidRPr="00293DFB">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016377">
              <w:rPr>
                <w:rFonts w:ascii="Times New Roman" w:hAnsi="Times New Roman"/>
                <w:sz w:val="26"/>
                <w:szCs w:val="26"/>
              </w:rPr>
              <w:t xml:space="preserve"> </w:t>
            </w:r>
          </w:p>
        </w:tc>
      </w:tr>
    </w:tbl>
    <w:p w:rsidR="00D21DA6" w:rsidRDefault="00D21DA6" w:rsidP="00D21DA6">
      <w:pPr>
        <w:autoSpaceDE w:val="0"/>
        <w:autoSpaceDN w:val="0"/>
        <w:adjustRightInd w:val="0"/>
        <w:ind w:firstLine="709"/>
        <w:jc w:val="both"/>
        <w:rPr>
          <w:rFonts w:ascii="Times New Roman" w:hAnsi="Times New Roman"/>
          <w:sz w:val="26"/>
          <w:szCs w:val="26"/>
        </w:rPr>
      </w:pPr>
    </w:p>
    <w:p w:rsidR="00D21DA6" w:rsidRDefault="00D21DA6" w:rsidP="00D21DA6">
      <w:pPr>
        <w:autoSpaceDE w:val="0"/>
        <w:autoSpaceDN w:val="0"/>
        <w:adjustRightInd w:val="0"/>
        <w:ind w:firstLine="709"/>
        <w:jc w:val="both"/>
        <w:rPr>
          <w:rFonts w:ascii="Times New Roman" w:hAnsi="Times New Roman"/>
          <w:sz w:val="26"/>
          <w:szCs w:val="26"/>
        </w:rPr>
      </w:pPr>
    </w:p>
    <w:p w:rsidR="00D21DA6" w:rsidRDefault="00D21DA6" w:rsidP="00D21DA6">
      <w:pPr>
        <w:autoSpaceDE w:val="0"/>
        <w:autoSpaceDN w:val="0"/>
        <w:adjustRightInd w:val="0"/>
        <w:jc w:val="both"/>
        <w:rPr>
          <w:rFonts w:ascii="Times New Roman" w:hAnsi="Times New Roman"/>
          <w:sz w:val="26"/>
          <w:szCs w:val="26"/>
        </w:rPr>
      </w:pPr>
      <w:r>
        <w:rPr>
          <w:noProof/>
          <w:lang w:eastAsia="ru-RU"/>
        </w:rPr>
        <w:drawing>
          <wp:inline distT="0" distB="0" distL="0" distR="0" wp14:anchorId="48030C16" wp14:editId="37F3873A">
            <wp:extent cx="9249410" cy="4238625"/>
            <wp:effectExtent l="0" t="0" r="0" b="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D21DA6" w:rsidRDefault="00D21DA6" w:rsidP="00D21DA6">
      <w:pPr>
        <w:autoSpaceDE w:val="0"/>
        <w:autoSpaceDN w:val="0"/>
        <w:adjustRightInd w:val="0"/>
        <w:jc w:val="both"/>
        <w:rPr>
          <w:rFonts w:ascii="Times New Roman" w:hAnsi="Times New Roman"/>
          <w:sz w:val="26"/>
          <w:szCs w:val="26"/>
        </w:rPr>
      </w:pPr>
    </w:p>
    <w:p w:rsidR="00D21DA6" w:rsidRDefault="00D21DA6" w:rsidP="00D21DA6">
      <w:pPr>
        <w:autoSpaceDE w:val="0"/>
        <w:autoSpaceDN w:val="0"/>
        <w:adjustRightInd w:val="0"/>
        <w:ind w:firstLine="709"/>
        <w:jc w:val="both"/>
        <w:rPr>
          <w:rFonts w:ascii="Times New Roman" w:hAnsi="Times New Roman"/>
          <w:sz w:val="26"/>
          <w:szCs w:val="26"/>
        </w:rPr>
      </w:pPr>
    </w:p>
    <w:p w:rsidR="00D21DA6" w:rsidRDefault="00D21DA6" w:rsidP="00D21DA6">
      <w:pPr>
        <w:autoSpaceDE w:val="0"/>
        <w:autoSpaceDN w:val="0"/>
        <w:adjustRightInd w:val="0"/>
        <w:jc w:val="both"/>
        <w:rPr>
          <w:rFonts w:ascii="Times New Roman" w:hAnsi="Times New Roman"/>
          <w:sz w:val="26"/>
          <w:szCs w:val="26"/>
        </w:rPr>
      </w:pPr>
      <w:r>
        <w:rPr>
          <w:noProof/>
          <w:lang w:eastAsia="ru-RU"/>
        </w:rPr>
        <w:drawing>
          <wp:inline distT="0" distB="0" distL="0" distR="0" wp14:anchorId="149790BE" wp14:editId="1598863E">
            <wp:extent cx="5088890" cy="6123187"/>
            <wp:effectExtent l="0" t="0" r="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Pr>
          <w:noProof/>
          <w:lang w:eastAsia="ru-RU"/>
        </w:rPr>
        <w:drawing>
          <wp:inline distT="0" distB="0" distL="0" distR="0" wp14:anchorId="1762BB5D" wp14:editId="41BA9329">
            <wp:extent cx="4144010" cy="6122035"/>
            <wp:effectExtent l="0" t="0" r="0" b="0"/>
            <wp:docPr id="66" name="Диаграмма 6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D21DA6" w:rsidRPr="00BE4C9D" w:rsidRDefault="00D21DA6" w:rsidP="00D21DA6">
      <w:pPr>
        <w:ind w:firstLine="709"/>
        <w:jc w:val="center"/>
        <w:outlineLvl w:val="0"/>
        <w:rPr>
          <w:rFonts w:ascii="Times New Roman" w:hAnsi="Times New Roman"/>
          <w:b/>
          <w:sz w:val="26"/>
          <w:szCs w:val="26"/>
        </w:rPr>
      </w:pPr>
      <w:bookmarkStart w:id="27" w:name="_Toc100682913"/>
      <w:r w:rsidRPr="00BE4C9D">
        <w:rPr>
          <w:rFonts w:ascii="Times New Roman" w:hAnsi="Times New Roman"/>
          <w:b/>
          <w:sz w:val="26"/>
          <w:szCs w:val="26"/>
        </w:rPr>
        <w:t>5.4. О ходе реализации государственной программы Камчатского края «Семья и дети Камчатки»</w:t>
      </w:r>
      <w:bookmarkEnd w:id="27"/>
    </w:p>
    <w:p w:rsidR="00D21DA6" w:rsidRPr="00614EC1" w:rsidRDefault="00D21DA6" w:rsidP="00D21DA6">
      <w:pPr>
        <w:widowControl w:val="0"/>
        <w:autoSpaceDE w:val="0"/>
        <w:autoSpaceDN w:val="0"/>
        <w:adjustRightInd w:val="0"/>
        <w:jc w:val="center"/>
        <w:rPr>
          <w:rFonts w:ascii="Times New Roman" w:eastAsia="Times New Roman" w:hAnsi="Times New Roman"/>
          <w:b/>
          <w:sz w:val="26"/>
          <w:szCs w:val="26"/>
          <w:lang w:eastAsia="ru-RU"/>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F61E7" w:rsidP="00D21DA6">
            <w:pPr>
              <w:jc w:val="both"/>
              <w:rPr>
                <w:rFonts w:ascii="Times New Roman" w:eastAsia="Times New Roman" w:hAnsi="Times New Roman"/>
                <w:kern w:val="28"/>
                <w:sz w:val="26"/>
                <w:szCs w:val="26"/>
                <w:lang w:eastAsia="ru-RU"/>
              </w:rPr>
            </w:pPr>
            <w:hyperlink r:id="rId34" w:history="1">
              <w:r w:rsidR="00D21DA6" w:rsidRPr="00293DFB">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00D21DA6" w:rsidRPr="00293DFB">
                <w:rPr>
                  <w:rStyle w:val="affa"/>
                  <w:rFonts w:ascii="Times New Roman" w:hAnsi="Times New Roman"/>
                  <w:sz w:val="26"/>
                  <w:szCs w:val="26"/>
                </w:rPr>
                <w:t>от 31.07.2017 № 308-П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F61E7" w:rsidP="00D21DA6">
            <w:pPr>
              <w:jc w:val="both"/>
              <w:rPr>
                <w:rFonts w:ascii="Times New Roman" w:eastAsia="Times New Roman" w:hAnsi="Times New Roman"/>
                <w:kern w:val="28"/>
                <w:sz w:val="26"/>
                <w:szCs w:val="26"/>
                <w:lang w:eastAsia="ru-RU"/>
              </w:rPr>
            </w:pPr>
            <w:hyperlink r:id="rId35" w:history="1">
              <w:r w:rsidR="00D21DA6" w:rsidRPr="002F0F87">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2F0F87">
              <w:rPr>
                <w:rFonts w:ascii="Times New Roman" w:hAnsi="Times New Roman"/>
                <w:sz w:val="26"/>
                <w:szCs w:val="26"/>
              </w:rPr>
              <w:t xml:space="preserve"> </w:t>
            </w:r>
          </w:p>
        </w:tc>
      </w:tr>
    </w:tbl>
    <w:p w:rsidR="00D21DA6" w:rsidRDefault="00D21DA6" w:rsidP="00D21DA6">
      <w:pPr>
        <w:autoSpaceDE w:val="0"/>
        <w:autoSpaceDN w:val="0"/>
        <w:adjustRightInd w:val="0"/>
        <w:ind w:firstLine="709"/>
        <w:jc w:val="both"/>
        <w:rPr>
          <w:rFonts w:ascii="Times New Roman" w:hAnsi="Times New Roman"/>
          <w:sz w:val="26"/>
          <w:szCs w:val="26"/>
        </w:rPr>
      </w:pPr>
    </w:p>
    <w:p w:rsidR="00D21DA6" w:rsidRDefault="00D21DA6" w:rsidP="00D21DA6">
      <w:pPr>
        <w:tabs>
          <w:tab w:val="left" w:pos="1134"/>
        </w:tabs>
        <w:autoSpaceDE w:val="0"/>
        <w:autoSpaceDN w:val="0"/>
        <w:adjustRightInd w:val="0"/>
        <w:ind w:firstLine="709"/>
        <w:jc w:val="both"/>
        <w:rPr>
          <w:rFonts w:ascii="Times New Roman" w:eastAsia="Times New Roman" w:hAnsi="Times New Roman"/>
          <w:sz w:val="26"/>
          <w:szCs w:val="26"/>
          <w:lang w:eastAsia="ru-RU"/>
        </w:rPr>
      </w:pPr>
    </w:p>
    <w:p w:rsidR="00D21DA6" w:rsidRDefault="00D21DA6" w:rsidP="00D21DA6">
      <w:pPr>
        <w:tabs>
          <w:tab w:val="left" w:pos="1134"/>
        </w:tabs>
        <w:autoSpaceDE w:val="0"/>
        <w:autoSpaceDN w:val="0"/>
        <w:adjustRightInd w:val="0"/>
        <w:ind w:firstLine="709"/>
        <w:jc w:val="both"/>
        <w:rPr>
          <w:rFonts w:ascii="Times New Roman" w:eastAsia="Times New Roman" w:hAnsi="Times New Roman"/>
          <w:sz w:val="26"/>
          <w:szCs w:val="26"/>
          <w:lang w:eastAsia="ru-RU"/>
        </w:rPr>
      </w:pPr>
    </w:p>
    <w:p w:rsidR="00D21DA6" w:rsidRDefault="00D21DA6" w:rsidP="00D21DA6">
      <w:pPr>
        <w:tabs>
          <w:tab w:val="left" w:pos="1134"/>
        </w:tabs>
        <w:autoSpaceDE w:val="0"/>
        <w:autoSpaceDN w:val="0"/>
        <w:adjustRightInd w:val="0"/>
        <w:jc w:val="both"/>
        <w:rPr>
          <w:rFonts w:ascii="Times New Roman" w:eastAsia="Times New Roman" w:hAnsi="Times New Roman"/>
          <w:sz w:val="26"/>
          <w:szCs w:val="26"/>
          <w:lang w:eastAsia="ru-RU"/>
        </w:rPr>
      </w:pPr>
      <w:r>
        <w:rPr>
          <w:noProof/>
          <w:lang w:eastAsia="ru-RU"/>
        </w:rPr>
        <w:drawing>
          <wp:inline distT="0" distB="0" distL="0" distR="0" wp14:anchorId="2DAC6476" wp14:editId="4996D12B">
            <wp:extent cx="9249410" cy="4238625"/>
            <wp:effectExtent l="0" t="0" r="0" b="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D21DA6" w:rsidRDefault="00D21DA6" w:rsidP="00D21DA6">
      <w:pPr>
        <w:tabs>
          <w:tab w:val="left" w:pos="1134"/>
        </w:tabs>
        <w:autoSpaceDE w:val="0"/>
        <w:autoSpaceDN w:val="0"/>
        <w:adjustRightInd w:val="0"/>
        <w:ind w:firstLine="709"/>
        <w:jc w:val="both"/>
        <w:rPr>
          <w:rFonts w:ascii="Times New Roman" w:eastAsia="Times New Roman" w:hAnsi="Times New Roman"/>
          <w:sz w:val="26"/>
          <w:szCs w:val="26"/>
          <w:lang w:eastAsia="ru-RU"/>
        </w:rPr>
      </w:pPr>
    </w:p>
    <w:p w:rsidR="00D21DA6" w:rsidRDefault="00D21DA6" w:rsidP="00D21DA6">
      <w:pPr>
        <w:tabs>
          <w:tab w:val="left" w:pos="1134"/>
        </w:tabs>
        <w:autoSpaceDE w:val="0"/>
        <w:autoSpaceDN w:val="0"/>
        <w:adjustRightInd w:val="0"/>
        <w:ind w:firstLine="709"/>
        <w:jc w:val="both"/>
        <w:rPr>
          <w:rFonts w:ascii="Times New Roman" w:eastAsia="Times New Roman" w:hAnsi="Times New Roman"/>
          <w:sz w:val="26"/>
          <w:szCs w:val="26"/>
          <w:lang w:eastAsia="ru-RU"/>
        </w:rPr>
      </w:pPr>
    </w:p>
    <w:p w:rsidR="00D21DA6" w:rsidRDefault="00D21DA6" w:rsidP="00D21DA6">
      <w:pPr>
        <w:tabs>
          <w:tab w:val="left" w:pos="1134"/>
        </w:tabs>
        <w:autoSpaceDE w:val="0"/>
        <w:autoSpaceDN w:val="0"/>
        <w:adjustRightInd w:val="0"/>
        <w:jc w:val="both"/>
        <w:rPr>
          <w:rFonts w:ascii="Times New Roman" w:eastAsia="Times New Roman" w:hAnsi="Times New Roman"/>
          <w:sz w:val="26"/>
          <w:szCs w:val="26"/>
          <w:lang w:eastAsia="ru-RU"/>
        </w:rPr>
      </w:pPr>
      <w:r>
        <w:rPr>
          <w:noProof/>
          <w:lang w:eastAsia="ru-RU"/>
        </w:rPr>
        <w:drawing>
          <wp:inline distT="0" distB="0" distL="0" distR="0" wp14:anchorId="39E33158" wp14:editId="5BE8C4D3">
            <wp:extent cx="5088890" cy="6197615"/>
            <wp:effectExtent l="0" t="0" r="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r>
        <w:rPr>
          <w:noProof/>
          <w:lang w:eastAsia="ru-RU"/>
        </w:rPr>
        <w:drawing>
          <wp:inline distT="0" distB="0" distL="0" distR="0" wp14:anchorId="0BD3B3EA" wp14:editId="53A9C2A4">
            <wp:extent cx="4144010" cy="6122035"/>
            <wp:effectExtent l="0" t="0" r="0" b="0"/>
            <wp:docPr id="68" name="Диаграмма 68"/>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D21DA6" w:rsidRPr="00BE4C9D" w:rsidRDefault="00D21DA6" w:rsidP="00D21DA6">
      <w:pPr>
        <w:ind w:firstLine="709"/>
        <w:jc w:val="center"/>
        <w:outlineLvl w:val="0"/>
        <w:rPr>
          <w:rFonts w:ascii="Times New Roman" w:hAnsi="Times New Roman"/>
          <w:b/>
          <w:sz w:val="26"/>
          <w:szCs w:val="26"/>
        </w:rPr>
      </w:pPr>
      <w:bookmarkStart w:id="28" w:name="_Toc100682914"/>
      <w:r w:rsidRPr="00BE4C9D">
        <w:rPr>
          <w:rFonts w:ascii="Times New Roman" w:hAnsi="Times New Roman"/>
          <w:b/>
          <w:sz w:val="26"/>
          <w:szCs w:val="26"/>
        </w:rPr>
        <w:t>5.5. О ходе реализации государственной программы Камчатского края «Социальная поддержка граждан в Камчатском крае»</w:t>
      </w:r>
      <w:bookmarkEnd w:id="28"/>
    </w:p>
    <w:p w:rsidR="00D21DA6" w:rsidRPr="00614EC1" w:rsidRDefault="00D21DA6" w:rsidP="00D21DA6">
      <w:pPr>
        <w:ind w:firstLine="708"/>
        <w:jc w:val="both"/>
        <w:rPr>
          <w:rFonts w:ascii="Times New Roman" w:eastAsia="Times New Roman" w:hAnsi="Times New Roman"/>
          <w:sz w:val="26"/>
          <w:szCs w:val="26"/>
          <w:lang w:eastAsia="ru-RU"/>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F61E7" w:rsidP="00D21DA6">
            <w:pPr>
              <w:jc w:val="both"/>
              <w:rPr>
                <w:rFonts w:ascii="Times New Roman" w:eastAsia="Times New Roman" w:hAnsi="Times New Roman"/>
                <w:kern w:val="28"/>
                <w:sz w:val="26"/>
                <w:szCs w:val="26"/>
                <w:lang w:eastAsia="ru-RU"/>
              </w:rPr>
            </w:pPr>
            <w:hyperlink r:id="rId39" w:history="1">
              <w:r w:rsidR="00D21DA6" w:rsidRPr="00C87141">
                <w:rPr>
                  <w:rStyle w:val="affa"/>
                  <w:rFonts w:ascii="Times New Roman" w:eastAsia="Times New Roman" w:hAnsi="Times New Roman"/>
                  <w:sz w:val="26"/>
                  <w:szCs w:val="26"/>
                  <w:lang w:eastAsia="ru-RU"/>
                </w:rPr>
                <w:t>утверждена постановлением Правительства Камчатского края от 29.11.2013 № 548-П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F61E7" w:rsidP="00D21DA6">
            <w:pPr>
              <w:jc w:val="both"/>
              <w:rPr>
                <w:rFonts w:ascii="Times New Roman" w:eastAsia="Times New Roman" w:hAnsi="Times New Roman"/>
                <w:kern w:val="28"/>
                <w:sz w:val="26"/>
                <w:szCs w:val="26"/>
                <w:lang w:eastAsia="ru-RU"/>
              </w:rPr>
            </w:pPr>
            <w:hyperlink r:id="rId40" w:history="1">
              <w:r w:rsidR="00D21DA6" w:rsidRPr="00B7420E">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B7420E">
              <w:rPr>
                <w:rFonts w:ascii="Times New Roman" w:hAnsi="Times New Roman"/>
                <w:sz w:val="26"/>
                <w:szCs w:val="26"/>
              </w:rPr>
              <w:t xml:space="preserve"> </w:t>
            </w:r>
          </w:p>
        </w:tc>
      </w:tr>
    </w:tbl>
    <w:p w:rsidR="00D21DA6" w:rsidRDefault="00D21DA6" w:rsidP="00D21DA6">
      <w:pPr>
        <w:ind w:firstLine="708"/>
        <w:jc w:val="both"/>
        <w:rPr>
          <w:rFonts w:ascii="Times New Roman" w:eastAsia="Times New Roman" w:hAnsi="Times New Roman"/>
          <w:sz w:val="26"/>
          <w:szCs w:val="26"/>
          <w:lang w:eastAsia="ru-RU"/>
        </w:rPr>
      </w:pPr>
    </w:p>
    <w:p w:rsidR="00D21DA6" w:rsidRDefault="00D21DA6" w:rsidP="00D21DA6">
      <w:pPr>
        <w:tabs>
          <w:tab w:val="center" w:pos="1134"/>
        </w:tabs>
        <w:ind w:firstLine="709"/>
        <w:jc w:val="both"/>
        <w:rPr>
          <w:rFonts w:ascii="Times New Roman" w:eastAsia="Times New Roman" w:hAnsi="Times New Roman"/>
          <w:sz w:val="26"/>
          <w:szCs w:val="26"/>
          <w:lang w:eastAsia="ru-RU"/>
        </w:rPr>
      </w:pPr>
    </w:p>
    <w:p w:rsidR="00D21DA6" w:rsidRDefault="00D21DA6" w:rsidP="00D21DA6">
      <w:pPr>
        <w:tabs>
          <w:tab w:val="center" w:pos="1134"/>
        </w:tabs>
        <w:jc w:val="both"/>
        <w:rPr>
          <w:rFonts w:ascii="Times New Roman" w:eastAsia="Times New Roman" w:hAnsi="Times New Roman"/>
          <w:sz w:val="26"/>
          <w:szCs w:val="26"/>
          <w:lang w:eastAsia="ru-RU"/>
        </w:rPr>
      </w:pPr>
      <w:r>
        <w:rPr>
          <w:noProof/>
          <w:lang w:eastAsia="ru-RU"/>
        </w:rPr>
        <w:drawing>
          <wp:inline distT="0" distB="0" distL="0" distR="0" wp14:anchorId="329CF4FB" wp14:editId="4A6F0E22">
            <wp:extent cx="9249410" cy="4238625"/>
            <wp:effectExtent l="0" t="0" r="0" b="0"/>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D21DA6" w:rsidRDefault="00D21DA6" w:rsidP="00D21DA6">
      <w:pPr>
        <w:tabs>
          <w:tab w:val="center" w:pos="1134"/>
        </w:tabs>
        <w:ind w:firstLine="709"/>
        <w:jc w:val="both"/>
        <w:rPr>
          <w:rFonts w:ascii="Times New Roman" w:eastAsia="Times New Roman" w:hAnsi="Times New Roman"/>
          <w:sz w:val="26"/>
          <w:szCs w:val="26"/>
          <w:lang w:eastAsia="ru-RU"/>
        </w:rPr>
      </w:pPr>
    </w:p>
    <w:p w:rsidR="00D21DA6" w:rsidRDefault="00D21DA6" w:rsidP="00D21DA6">
      <w:pPr>
        <w:autoSpaceDE w:val="0"/>
        <w:autoSpaceDN w:val="0"/>
        <w:adjustRightInd w:val="0"/>
        <w:jc w:val="both"/>
        <w:rPr>
          <w:rFonts w:ascii="Times New Roman" w:hAnsi="Times New Roman"/>
          <w:sz w:val="26"/>
          <w:szCs w:val="26"/>
          <w:lang w:eastAsia="ru-RU"/>
        </w:rPr>
      </w:pPr>
      <w:r>
        <w:rPr>
          <w:noProof/>
          <w:lang w:eastAsia="ru-RU"/>
        </w:rPr>
        <w:drawing>
          <wp:inline distT="0" distB="0" distL="0" distR="0" wp14:anchorId="217E1D19" wp14:editId="7E2F0D63">
            <wp:extent cx="5088890" cy="6123187"/>
            <wp:effectExtent l="0" t="0" r="0"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r>
        <w:rPr>
          <w:noProof/>
          <w:lang w:eastAsia="ru-RU"/>
        </w:rPr>
        <w:drawing>
          <wp:inline distT="0" distB="0" distL="0" distR="0" wp14:anchorId="6E218FD7" wp14:editId="18981522">
            <wp:extent cx="4144010" cy="6122035"/>
            <wp:effectExtent l="0" t="0" r="0" b="0"/>
            <wp:docPr id="69" name="Диаграмма 69"/>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D21DA6" w:rsidRPr="00614EC1" w:rsidRDefault="00D21DA6" w:rsidP="00D21DA6">
      <w:pPr>
        <w:autoSpaceDE w:val="0"/>
        <w:autoSpaceDN w:val="0"/>
        <w:adjustRightInd w:val="0"/>
        <w:jc w:val="both"/>
        <w:rPr>
          <w:rFonts w:ascii="Times New Roman" w:hAnsi="Times New Roman"/>
          <w:sz w:val="26"/>
          <w:szCs w:val="26"/>
          <w:lang w:eastAsia="ru-RU"/>
        </w:rPr>
      </w:pPr>
    </w:p>
    <w:p w:rsidR="00D21DA6" w:rsidRPr="00BE4C9D" w:rsidRDefault="00D21DA6" w:rsidP="00D21DA6">
      <w:pPr>
        <w:ind w:firstLine="709"/>
        <w:jc w:val="center"/>
        <w:outlineLvl w:val="0"/>
        <w:rPr>
          <w:rFonts w:ascii="Times New Roman" w:hAnsi="Times New Roman"/>
          <w:b/>
          <w:sz w:val="26"/>
          <w:szCs w:val="26"/>
        </w:rPr>
      </w:pPr>
      <w:bookmarkStart w:id="29" w:name="_Toc100682915"/>
      <w:r w:rsidRPr="00BE4C9D">
        <w:rPr>
          <w:rFonts w:ascii="Times New Roman" w:hAnsi="Times New Roman"/>
          <w:b/>
          <w:sz w:val="26"/>
          <w:szCs w:val="26"/>
        </w:rPr>
        <w:t>5.6. О ходе реализации государственной программы Камчатского края «Содействие занятости населения Камчатского края»</w:t>
      </w:r>
      <w:bookmarkEnd w:id="29"/>
    </w:p>
    <w:p w:rsidR="00D21DA6" w:rsidRPr="00614EC1" w:rsidRDefault="00D21DA6" w:rsidP="00D21DA6">
      <w:pPr>
        <w:jc w:val="center"/>
        <w:rPr>
          <w:rFonts w:ascii="Times New Roman" w:eastAsia="Times New Roman" w:hAnsi="Times New Roman"/>
          <w:sz w:val="26"/>
          <w:szCs w:val="26"/>
          <w:lang w:eastAsia="ru-RU"/>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F61E7" w:rsidP="00D21DA6">
            <w:pPr>
              <w:jc w:val="both"/>
              <w:rPr>
                <w:rFonts w:ascii="Times New Roman" w:eastAsia="Times New Roman" w:hAnsi="Times New Roman"/>
                <w:kern w:val="28"/>
                <w:sz w:val="26"/>
                <w:szCs w:val="26"/>
                <w:lang w:eastAsia="ru-RU"/>
              </w:rPr>
            </w:pPr>
            <w:hyperlink r:id="rId44" w:history="1">
              <w:r w:rsidR="00D21DA6" w:rsidRPr="00C87141">
                <w:rPr>
                  <w:rStyle w:val="affa"/>
                  <w:rFonts w:ascii="Times New Roman" w:eastAsia="Times New Roman" w:hAnsi="Times New Roman"/>
                  <w:sz w:val="26"/>
                  <w:szCs w:val="26"/>
                  <w:lang w:eastAsia="ru-RU"/>
                </w:rPr>
                <w:t>утверждена постановлением Правительства Камчатского края от 11.11.2013 № 490-П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F61E7" w:rsidP="00D21DA6">
            <w:pPr>
              <w:jc w:val="both"/>
              <w:rPr>
                <w:rFonts w:ascii="Times New Roman" w:eastAsia="Times New Roman" w:hAnsi="Times New Roman"/>
                <w:kern w:val="28"/>
                <w:sz w:val="26"/>
                <w:szCs w:val="26"/>
                <w:lang w:eastAsia="ru-RU"/>
              </w:rPr>
            </w:pPr>
            <w:hyperlink r:id="rId45" w:history="1">
              <w:r w:rsidR="00D21DA6" w:rsidRPr="00786DDD">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B7420E">
              <w:rPr>
                <w:rFonts w:ascii="Times New Roman" w:hAnsi="Times New Roman"/>
                <w:sz w:val="26"/>
                <w:szCs w:val="26"/>
              </w:rPr>
              <w:t xml:space="preserve"> </w:t>
            </w:r>
          </w:p>
        </w:tc>
      </w:tr>
    </w:tbl>
    <w:p w:rsidR="00D21DA6" w:rsidRDefault="00D21DA6" w:rsidP="00D21DA6">
      <w:pPr>
        <w:ind w:firstLine="720"/>
        <w:jc w:val="both"/>
        <w:rPr>
          <w:rFonts w:ascii="Times New Roman" w:eastAsia="Times New Roman" w:hAnsi="Times New Roman"/>
          <w:sz w:val="26"/>
          <w:szCs w:val="26"/>
          <w:lang w:eastAsia="ru-RU"/>
        </w:rPr>
      </w:pPr>
    </w:p>
    <w:p w:rsidR="00D21DA6" w:rsidRDefault="00D21DA6" w:rsidP="00D21DA6">
      <w:pPr>
        <w:ind w:firstLine="709"/>
        <w:jc w:val="both"/>
        <w:rPr>
          <w:rFonts w:ascii="Times New Roman" w:eastAsia="Times New Roman" w:hAnsi="Times New Roman"/>
          <w:sz w:val="26"/>
          <w:szCs w:val="26"/>
          <w:lang w:eastAsia="ru-RU"/>
        </w:rPr>
      </w:pPr>
    </w:p>
    <w:p w:rsidR="00D21DA6" w:rsidRDefault="00D21DA6" w:rsidP="00D21DA6">
      <w:pPr>
        <w:jc w:val="both"/>
        <w:rPr>
          <w:rFonts w:ascii="Times New Roman" w:eastAsia="Times New Roman" w:hAnsi="Times New Roman"/>
          <w:sz w:val="26"/>
          <w:szCs w:val="26"/>
          <w:lang w:eastAsia="ru-RU"/>
        </w:rPr>
      </w:pPr>
      <w:r>
        <w:rPr>
          <w:noProof/>
          <w:lang w:eastAsia="ru-RU"/>
        </w:rPr>
        <w:drawing>
          <wp:inline distT="0" distB="0" distL="0" distR="0" wp14:anchorId="1D6F6DBB" wp14:editId="56D15122">
            <wp:extent cx="9249410" cy="4238625"/>
            <wp:effectExtent l="0" t="0" r="0" b="0"/>
            <wp:docPr id="1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rsidR="00D21DA6" w:rsidRDefault="00D21DA6" w:rsidP="00D21DA6">
      <w:pPr>
        <w:ind w:firstLine="709"/>
        <w:jc w:val="both"/>
        <w:rPr>
          <w:rFonts w:ascii="Times New Roman" w:eastAsia="Times New Roman" w:hAnsi="Times New Roman"/>
          <w:sz w:val="26"/>
          <w:szCs w:val="26"/>
          <w:lang w:eastAsia="ru-RU"/>
        </w:rPr>
      </w:pPr>
    </w:p>
    <w:p w:rsidR="00D21DA6" w:rsidRDefault="00D21DA6" w:rsidP="00D21DA6">
      <w:pPr>
        <w:jc w:val="both"/>
        <w:rPr>
          <w:rFonts w:ascii="Times New Roman" w:eastAsia="Times New Roman" w:hAnsi="Times New Roman"/>
          <w:sz w:val="26"/>
          <w:szCs w:val="26"/>
          <w:lang w:eastAsia="ru-RU"/>
        </w:rPr>
      </w:pPr>
      <w:r>
        <w:rPr>
          <w:noProof/>
          <w:lang w:eastAsia="ru-RU"/>
        </w:rPr>
        <w:drawing>
          <wp:inline distT="0" distB="0" distL="0" distR="0" wp14:anchorId="37227A04" wp14:editId="40AFBE2D">
            <wp:extent cx="5088890" cy="6112554"/>
            <wp:effectExtent l="0" t="0" r="0" b="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r>
        <w:rPr>
          <w:noProof/>
          <w:lang w:eastAsia="ru-RU"/>
        </w:rPr>
        <w:drawing>
          <wp:inline distT="0" distB="0" distL="0" distR="0" wp14:anchorId="311F8C35" wp14:editId="22528826">
            <wp:extent cx="4144010" cy="6122035"/>
            <wp:effectExtent l="0" t="0" r="0" b="0"/>
            <wp:docPr id="70" name="Диаграмма 70"/>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rsidR="00D21DA6" w:rsidRPr="00614EC1" w:rsidRDefault="00D21DA6" w:rsidP="00D21DA6">
      <w:pPr>
        <w:jc w:val="center"/>
        <w:outlineLvl w:val="0"/>
        <w:rPr>
          <w:rFonts w:ascii="Times New Roman" w:hAnsi="Times New Roman"/>
          <w:b/>
          <w:sz w:val="26"/>
          <w:szCs w:val="26"/>
        </w:rPr>
      </w:pPr>
      <w:bookmarkStart w:id="30" w:name="_Toc100682916"/>
      <w:r w:rsidRPr="00007DDA">
        <w:rPr>
          <w:rFonts w:ascii="Times New Roman" w:hAnsi="Times New Roman"/>
          <w:b/>
          <w:sz w:val="26"/>
          <w:szCs w:val="26"/>
        </w:rPr>
        <w:t>5.7. О ходе реализации государственной программы Камчатского края «Развитие физической культуры и спорта в Камчатском крае»</w:t>
      </w:r>
      <w:bookmarkEnd w:id="30"/>
    </w:p>
    <w:p w:rsidR="00D21DA6" w:rsidRDefault="00D21DA6" w:rsidP="00D21DA6">
      <w:pPr>
        <w:jc w:val="both"/>
        <w:rPr>
          <w:rFonts w:ascii="Times New Roman" w:hAnsi="Times New Roman"/>
          <w:sz w:val="26"/>
          <w:szCs w:val="26"/>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F61E7" w:rsidP="00D21DA6">
            <w:pPr>
              <w:jc w:val="both"/>
              <w:rPr>
                <w:rFonts w:ascii="Times New Roman" w:eastAsia="Times New Roman" w:hAnsi="Times New Roman"/>
                <w:kern w:val="28"/>
                <w:sz w:val="26"/>
                <w:szCs w:val="26"/>
                <w:lang w:eastAsia="ru-RU"/>
              </w:rPr>
            </w:pPr>
            <w:hyperlink r:id="rId49" w:history="1">
              <w:r w:rsidR="00D21DA6" w:rsidRPr="00C87141">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00D21DA6" w:rsidRPr="00C87141">
                <w:rPr>
                  <w:rStyle w:val="affa"/>
                  <w:rFonts w:ascii="Times New Roman" w:hAnsi="Times New Roman"/>
                  <w:sz w:val="26"/>
                  <w:szCs w:val="26"/>
                </w:rPr>
                <w:t>от 29.11.2013 № 552-П</w:t>
              </w:r>
            </w:hyperlink>
            <w:r w:rsidR="00D21DA6">
              <w:rPr>
                <w:rFonts w:ascii="Times New Roman" w:eastAsia="Times New Roman" w:hAnsi="Times New Roman"/>
                <w:sz w:val="26"/>
                <w:szCs w:val="26"/>
                <w:lang w:eastAsia="ru-RU"/>
              </w:rPr>
              <w:t xml:space="preserve"> </w:t>
            </w:r>
          </w:p>
        </w:tc>
        <w:tc>
          <w:tcPr>
            <w:tcW w:w="1418" w:type="dxa"/>
          </w:tcPr>
          <w:p w:rsidR="00D21DA6" w:rsidRPr="000B58B8" w:rsidRDefault="00D21DA6" w:rsidP="00D21DA6">
            <w:pPr>
              <w:jc w:val="both"/>
              <w:rPr>
                <w:rFonts w:ascii="Times New Roman" w:hAnsi="Times New Roman"/>
                <w:sz w:val="26"/>
                <w:szCs w:val="26"/>
              </w:rPr>
            </w:pPr>
          </w:p>
        </w:tc>
        <w:tc>
          <w:tcPr>
            <w:tcW w:w="6769" w:type="dxa"/>
          </w:tcPr>
          <w:p w:rsidR="00D21DA6" w:rsidRPr="000B58B8" w:rsidRDefault="008F61E7" w:rsidP="00D21DA6">
            <w:pPr>
              <w:jc w:val="both"/>
              <w:rPr>
                <w:rFonts w:ascii="Times New Roman" w:eastAsia="Times New Roman" w:hAnsi="Times New Roman"/>
                <w:kern w:val="28"/>
                <w:sz w:val="26"/>
                <w:szCs w:val="26"/>
                <w:lang w:eastAsia="ru-RU"/>
              </w:rPr>
            </w:pPr>
            <w:hyperlink r:id="rId50" w:history="1">
              <w:r w:rsidR="00D21DA6" w:rsidRPr="000B58B8">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0B58B8">
              <w:rPr>
                <w:rFonts w:ascii="Times New Roman" w:hAnsi="Times New Roman"/>
                <w:sz w:val="26"/>
                <w:szCs w:val="26"/>
              </w:rPr>
              <w:t xml:space="preserve"> </w:t>
            </w:r>
          </w:p>
        </w:tc>
      </w:tr>
    </w:tbl>
    <w:p w:rsidR="00D21DA6" w:rsidRDefault="00D21DA6" w:rsidP="00D21DA6">
      <w:pPr>
        <w:ind w:firstLine="709"/>
        <w:jc w:val="both"/>
        <w:rPr>
          <w:rFonts w:ascii="Times New Roman" w:hAnsi="Times New Roman"/>
          <w:sz w:val="26"/>
          <w:szCs w:val="26"/>
        </w:rPr>
      </w:pPr>
    </w:p>
    <w:p w:rsidR="00D21DA6" w:rsidRDefault="00D21DA6" w:rsidP="00D21DA6">
      <w:pPr>
        <w:jc w:val="both"/>
        <w:rPr>
          <w:rFonts w:ascii="Times New Roman" w:hAnsi="Times New Roman"/>
          <w:sz w:val="26"/>
          <w:szCs w:val="26"/>
        </w:rPr>
      </w:pPr>
      <w:r>
        <w:rPr>
          <w:noProof/>
          <w:lang w:eastAsia="ru-RU"/>
        </w:rPr>
        <w:drawing>
          <wp:inline distT="0" distB="0" distL="0" distR="0" wp14:anchorId="533DEACD" wp14:editId="0965A1E1">
            <wp:extent cx="9249410" cy="4238625"/>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rsidR="00D21DA6" w:rsidRDefault="00D21DA6" w:rsidP="00D21DA6">
      <w:pPr>
        <w:ind w:firstLine="709"/>
        <w:jc w:val="both"/>
        <w:rPr>
          <w:rFonts w:ascii="Times New Roman" w:hAnsi="Times New Roman"/>
          <w:sz w:val="26"/>
          <w:szCs w:val="26"/>
        </w:rPr>
      </w:pPr>
    </w:p>
    <w:p w:rsidR="00D21DA6" w:rsidRDefault="00D21DA6" w:rsidP="00D21DA6">
      <w:pPr>
        <w:ind w:firstLine="709"/>
        <w:jc w:val="both"/>
        <w:rPr>
          <w:rFonts w:ascii="Times New Roman" w:hAnsi="Times New Roman"/>
          <w:sz w:val="26"/>
          <w:szCs w:val="26"/>
        </w:rPr>
      </w:pPr>
    </w:p>
    <w:p w:rsidR="00D21DA6" w:rsidRDefault="00D21DA6" w:rsidP="00D21DA6">
      <w:pPr>
        <w:jc w:val="both"/>
        <w:rPr>
          <w:rFonts w:ascii="Times New Roman" w:hAnsi="Times New Roman"/>
          <w:sz w:val="26"/>
          <w:szCs w:val="26"/>
        </w:rPr>
      </w:pPr>
      <w:r>
        <w:rPr>
          <w:noProof/>
          <w:lang w:eastAsia="ru-RU"/>
        </w:rPr>
        <w:drawing>
          <wp:inline distT="0" distB="0" distL="0" distR="0" wp14:anchorId="1AFFDB54" wp14:editId="648DEDE5">
            <wp:extent cx="5088890" cy="6133819"/>
            <wp:effectExtent l="0" t="0" r="0" b="0"/>
            <wp:docPr id="39" name="Диаграмма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r>
        <w:rPr>
          <w:noProof/>
          <w:lang w:eastAsia="ru-RU"/>
        </w:rPr>
        <w:drawing>
          <wp:inline distT="0" distB="0" distL="0" distR="0" wp14:anchorId="33EC55DD" wp14:editId="0CA6D9CD">
            <wp:extent cx="4144010" cy="6122035"/>
            <wp:effectExtent l="0" t="0" r="0" b="0"/>
            <wp:docPr id="71" name="Диаграмма 71"/>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rsidR="00D21DA6" w:rsidRPr="00007DDA" w:rsidRDefault="00D21DA6" w:rsidP="00D21DA6">
      <w:pPr>
        <w:jc w:val="center"/>
        <w:outlineLvl w:val="0"/>
        <w:rPr>
          <w:rFonts w:ascii="Times New Roman" w:hAnsi="Times New Roman"/>
          <w:b/>
          <w:sz w:val="26"/>
          <w:szCs w:val="26"/>
        </w:rPr>
      </w:pPr>
      <w:bookmarkStart w:id="31" w:name="_Toc100682917"/>
      <w:r w:rsidRPr="00007DDA">
        <w:rPr>
          <w:rFonts w:ascii="Times New Roman" w:hAnsi="Times New Roman"/>
          <w:b/>
          <w:sz w:val="26"/>
          <w:szCs w:val="26"/>
        </w:rPr>
        <w:t>5.8. О ходе реализации государственной программы Камчатского края «Развитие экономики и внешнеэкономической деятельности Камчатского края»</w:t>
      </w:r>
      <w:bookmarkEnd w:id="31"/>
    </w:p>
    <w:p w:rsidR="00D21DA6" w:rsidRPr="00614EC1" w:rsidRDefault="00D21DA6" w:rsidP="00D21DA6">
      <w:pPr>
        <w:jc w:val="center"/>
        <w:rPr>
          <w:rFonts w:ascii="Times New Roman" w:eastAsia="Times New Roman" w:hAnsi="Times New Roman"/>
          <w:b/>
          <w:sz w:val="26"/>
          <w:szCs w:val="26"/>
          <w:lang w:eastAsia="ru-RU"/>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F61E7" w:rsidP="00D21DA6">
            <w:pPr>
              <w:jc w:val="both"/>
              <w:rPr>
                <w:rFonts w:ascii="Times New Roman" w:eastAsia="Times New Roman" w:hAnsi="Times New Roman"/>
                <w:kern w:val="28"/>
                <w:sz w:val="26"/>
                <w:szCs w:val="26"/>
                <w:lang w:eastAsia="ru-RU"/>
              </w:rPr>
            </w:pPr>
            <w:hyperlink r:id="rId54" w:history="1">
              <w:r w:rsidR="00D21DA6" w:rsidRPr="00176772">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00D21DA6" w:rsidRPr="00176772">
                <w:rPr>
                  <w:rStyle w:val="affa"/>
                  <w:rFonts w:ascii="Times New Roman" w:hAnsi="Times New Roman"/>
                  <w:sz w:val="26"/>
                  <w:szCs w:val="26"/>
                </w:rPr>
                <w:t>от 29.11.2013 № 521-П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F61E7" w:rsidP="00D21DA6">
            <w:pPr>
              <w:jc w:val="both"/>
              <w:rPr>
                <w:rFonts w:ascii="Times New Roman" w:eastAsia="Times New Roman" w:hAnsi="Times New Roman"/>
                <w:kern w:val="28"/>
                <w:sz w:val="26"/>
                <w:szCs w:val="26"/>
                <w:lang w:eastAsia="ru-RU"/>
              </w:rPr>
            </w:pPr>
            <w:hyperlink r:id="rId55" w:history="1">
              <w:r w:rsidR="00D21DA6" w:rsidRPr="000B58B8">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0B58B8">
              <w:rPr>
                <w:rFonts w:ascii="Times New Roman" w:hAnsi="Times New Roman"/>
                <w:sz w:val="26"/>
                <w:szCs w:val="26"/>
              </w:rPr>
              <w:t xml:space="preserve"> </w:t>
            </w:r>
          </w:p>
        </w:tc>
      </w:tr>
    </w:tbl>
    <w:p w:rsidR="00D21DA6" w:rsidRDefault="00D21DA6" w:rsidP="00D21DA6">
      <w:pPr>
        <w:tabs>
          <w:tab w:val="left" w:pos="1134"/>
        </w:tabs>
        <w:jc w:val="both"/>
        <w:rPr>
          <w:rFonts w:ascii="Times New Roman" w:eastAsia="Times New Roman" w:hAnsi="Times New Roman"/>
          <w:sz w:val="26"/>
          <w:szCs w:val="26"/>
          <w:lang w:eastAsia="ru-RU"/>
        </w:rPr>
      </w:pPr>
    </w:p>
    <w:p w:rsidR="00D21DA6" w:rsidRDefault="00D21DA6" w:rsidP="00D21DA6">
      <w:pPr>
        <w:tabs>
          <w:tab w:val="left" w:pos="1134"/>
        </w:tabs>
        <w:jc w:val="both"/>
        <w:rPr>
          <w:rFonts w:ascii="Times New Roman" w:eastAsia="Times New Roman" w:hAnsi="Times New Roman"/>
          <w:sz w:val="26"/>
          <w:szCs w:val="26"/>
          <w:lang w:eastAsia="ru-RU"/>
        </w:rPr>
      </w:pPr>
    </w:p>
    <w:p w:rsidR="00D21DA6" w:rsidRDefault="00D21DA6" w:rsidP="00D21DA6">
      <w:pPr>
        <w:tabs>
          <w:tab w:val="left" w:pos="1134"/>
        </w:tabs>
        <w:jc w:val="both"/>
        <w:rPr>
          <w:rFonts w:ascii="Times New Roman" w:eastAsia="Times New Roman" w:hAnsi="Times New Roman"/>
          <w:sz w:val="26"/>
          <w:szCs w:val="26"/>
          <w:lang w:eastAsia="ru-RU"/>
        </w:rPr>
      </w:pPr>
      <w:r>
        <w:rPr>
          <w:noProof/>
          <w:lang w:eastAsia="ru-RU"/>
        </w:rPr>
        <w:drawing>
          <wp:inline distT="0" distB="0" distL="0" distR="0" wp14:anchorId="77FE5121" wp14:editId="727B6003">
            <wp:extent cx="9249410" cy="4238625"/>
            <wp:effectExtent l="0" t="0" r="0" b="0"/>
            <wp:docPr id="19" name="Диаграмма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rsidR="00D21DA6" w:rsidRDefault="00D21DA6" w:rsidP="00D21DA6">
      <w:pPr>
        <w:ind w:firstLine="709"/>
        <w:contextualSpacing/>
        <w:jc w:val="both"/>
        <w:rPr>
          <w:rFonts w:ascii="Times New Roman" w:hAnsi="Times New Roman"/>
          <w:sz w:val="26"/>
          <w:szCs w:val="26"/>
        </w:rPr>
      </w:pPr>
    </w:p>
    <w:p w:rsidR="00D21DA6" w:rsidRDefault="00D21DA6" w:rsidP="00D21DA6">
      <w:pPr>
        <w:ind w:firstLine="709"/>
        <w:contextualSpacing/>
        <w:jc w:val="both"/>
        <w:rPr>
          <w:rFonts w:ascii="Times New Roman" w:hAnsi="Times New Roman"/>
          <w:sz w:val="26"/>
          <w:szCs w:val="26"/>
        </w:rPr>
      </w:pPr>
    </w:p>
    <w:p w:rsidR="00D21DA6" w:rsidRDefault="00D21DA6" w:rsidP="00D21DA6">
      <w:pPr>
        <w:contextualSpacing/>
        <w:jc w:val="both"/>
        <w:rPr>
          <w:rFonts w:ascii="Times New Roman" w:hAnsi="Times New Roman"/>
          <w:sz w:val="26"/>
          <w:szCs w:val="26"/>
        </w:rPr>
      </w:pPr>
      <w:r>
        <w:rPr>
          <w:noProof/>
          <w:lang w:eastAsia="ru-RU"/>
        </w:rPr>
        <w:drawing>
          <wp:inline distT="0" distB="0" distL="0" distR="0" wp14:anchorId="021F4B34" wp14:editId="0594C3F7">
            <wp:extent cx="5088890" cy="6176349"/>
            <wp:effectExtent l="0" t="0" r="0" b="0"/>
            <wp:docPr id="40" name="Диаграмма 40"/>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r>
        <w:rPr>
          <w:noProof/>
          <w:lang w:eastAsia="ru-RU"/>
        </w:rPr>
        <w:drawing>
          <wp:inline distT="0" distB="0" distL="0" distR="0" wp14:anchorId="372E8571" wp14:editId="0EC21F0E">
            <wp:extent cx="4144010" cy="6122035"/>
            <wp:effectExtent l="0" t="0" r="0" b="0"/>
            <wp:docPr id="72" name="Диаграмма 72"/>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rsidR="00D21DA6" w:rsidRPr="00007DDA" w:rsidRDefault="00D21DA6" w:rsidP="00D21DA6">
      <w:pPr>
        <w:jc w:val="center"/>
        <w:outlineLvl w:val="0"/>
        <w:rPr>
          <w:rFonts w:ascii="Times New Roman" w:hAnsi="Times New Roman"/>
          <w:b/>
          <w:sz w:val="26"/>
          <w:szCs w:val="26"/>
        </w:rPr>
      </w:pPr>
      <w:bookmarkStart w:id="32" w:name="_Toc100682918"/>
      <w:r w:rsidRPr="00007DDA">
        <w:rPr>
          <w:rFonts w:ascii="Times New Roman" w:hAnsi="Times New Roman"/>
          <w:b/>
          <w:sz w:val="26"/>
          <w:szCs w:val="26"/>
        </w:rPr>
        <w:t>5.9. О ходе реализации государственной программы Камчатского края «Развитие сельского хозяйства и регулирование рынков сельскохозяйственной продукции, сырья и продовольствия Камчатского края»</w:t>
      </w:r>
      <w:bookmarkEnd w:id="32"/>
    </w:p>
    <w:p w:rsidR="00D21DA6" w:rsidRPr="00614EC1" w:rsidRDefault="00D21DA6" w:rsidP="00D21DA6">
      <w:pPr>
        <w:contextualSpacing/>
        <w:jc w:val="center"/>
        <w:rPr>
          <w:rFonts w:ascii="Times New Roman" w:eastAsia="Times New Roman" w:hAnsi="Times New Roman"/>
          <w:b/>
          <w:sz w:val="26"/>
          <w:szCs w:val="26"/>
          <w:lang w:eastAsia="ru-RU"/>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F61E7" w:rsidP="00D21DA6">
            <w:pPr>
              <w:jc w:val="both"/>
              <w:rPr>
                <w:rFonts w:ascii="Times New Roman" w:eastAsia="Times New Roman" w:hAnsi="Times New Roman"/>
                <w:kern w:val="28"/>
                <w:sz w:val="26"/>
                <w:szCs w:val="26"/>
                <w:lang w:eastAsia="ru-RU"/>
              </w:rPr>
            </w:pPr>
            <w:hyperlink r:id="rId59" w:history="1">
              <w:r w:rsidR="00D21DA6" w:rsidRPr="000B58B8">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00D21DA6" w:rsidRPr="000B58B8">
                <w:rPr>
                  <w:rStyle w:val="affa"/>
                  <w:rFonts w:ascii="Times New Roman" w:hAnsi="Times New Roman"/>
                  <w:sz w:val="26"/>
                  <w:szCs w:val="26"/>
                </w:rPr>
                <w:t>от 29.11.2013 № 523-П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F61E7" w:rsidP="00D21DA6">
            <w:pPr>
              <w:jc w:val="both"/>
              <w:rPr>
                <w:rFonts w:ascii="Times New Roman" w:eastAsia="Times New Roman" w:hAnsi="Times New Roman"/>
                <w:kern w:val="28"/>
                <w:sz w:val="26"/>
                <w:szCs w:val="26"/>
                <w:lang w:eastAsia="ru-RU"/>
              </w:rPr>
            </w:pPr>
            <w:hyperlink r:id="rId60" w:history="1">
              <w:r w:rsidR="00D21DA6" w:rsidRPr="006316C6">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8C7780">
              <w:rPr>
                <w:rFonts w:ascii="Times New Roman" w:hAnsi="Times New Roman"/>
                <w:sz w:val="26"/>
                <w:szCs w:val="26"/>
              </w:rPr>
              <w:t xml:space="preserve"> </w:t>
            </w:r>
          </w:p>
        </w:tc>
      </w:tr>
    </w:tbl>
    <w:p w:rsidR="00D21DA6" w:rsidRDefault="00D21DA6" w:rsidP="00D21DA6">
      <w:pPr>
        <w:ind w:firstLine="709"/>
        <w:jc w:val="both"/>
        <w:rPr>
          <w:rFonts w:ascii="Times New Roman" w:hAnsi="Times New Roman"/>
          <w:sz w:val="26"/>
          <w:szCs w:val="26"/>
        </w:rPr>
      </w:pPr>
    </w:p>
    <w:p w:rsidR="00D21DA6" w:rsidRDefault="00D21DA6" w:rsidP="00D21DA6">
      <w:pPr>
        <w:pStyle w:val="21"/>
        <w:ind w:firstLine="708"/>
        <w:contextualSpacing/>
        <w:rPr>
          <w:sz w:val="26"/>
          <w:szCs w:val="26"/>
          <w:lang w:val="ru-RU"/>
        </w:rPr>
      </w:pPr>
    </w:p>
    <w:p w:rsidR="00D21DA6" w:rsidRDefault="00D21DA6" w:rsidP="00D21DA6">
      <w:pPr>
        <w:pStyle w:val="21"/>
        <w:ind w:firstLine="0"/>
        <w:contextualSpacing/>
        <w:rPr>
          <w:sz w:val="26"/>
          <w:szCs w:val="26"/>
          <w:lang w:val="ru-RU"/>
        </w:rPr>
      </w:pPr>
      <w:r>
        <w:rPr>
          <w:noProof/>
          <w:lang w:val="ru-RU"/>
        </w:rPr>
        <w:drawing>
          <wp:inline distT="0" distB="0" distL="0" distR="0" wp14:anchorId="482E0C90" wp14:editId="29A4DE29">
            <wp:extent cx="9249410" cy="4238625"/>
            <wp:effectExtent l="0" t="0" r="0" b="0"/>
            <wp:docPr id="20" name="Диаграмма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p>
    <w:p w:rsidR="00D21DA6" w:rsidRDefault="00D21DA6" w:rsidP="00D21DA6">
      <w:pPr>
        <w:pStyle w:val="21"/>
        <w:ind w:firstLine="708"/>
        <w:contextualSpacing/>
        <w:rPr>
          <w:sz w:val="26"/>
          <w:szCs w:val="26"/>
          <w:lang w:val="ru-RU"/>
        </w:rPr>
      </w:pPr>
    </w:p>
    <w:p w:rsidR="00D21DA6" w:rsidRDefault="00D21DA6" w:rsidP="00D21DA6">
      <w:pPr>
        <w:pStyle w:val="21"/>
        <w:ind w:firstLine="0"/>
        <w:contextualSpacing/>
        <w:rPr>
          <w:sz w:val="26"/>
          <w:szCs w:val="26"/>
          <w:lang w:val="ru-RU"/>
        </w:rPr>
      </w:pPr>
      <w:r>
        <w:rPr>
          <w:noProof/>
          <w:lang w:val="ru-RU"/>
        </w:rPr>
        <w:drawing>
          <wp:inline distT="0" distB="0" distL="0" distR="0" wp14:anchorId="34EB8950" wp14:editId="4AFF814D">
            <wp:extent cx="5088890" cy="6154849"/>
            <wp:effectExtent l="0" t="0" r="0" b="0"/>
            <wp:docPr id="41" name="Диаграмма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r>
        <w:rPr>
          <w:noProof/>
          <w:lang w:val="ru-RU"/>
        </w:rPr>
        <w:drawing>
          <wp:inline distT="0" distB="0" distL="0" distR="0" wp14:anchorId="47104C80" wp14:editId="5753A90F">
            <wp:extent cx="4144010" cy="6122035"/>
            <wp:effectExtent l="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p>
    <w:p w:rsidR="00D21DA6" w:rsidRPr="00007DDA" w:rsidRDefault="00D21DA6" w:rsidP="00D21DA6">
      <w:pPr>
        <w:jc w:val="center"/>
        <w:outlineLvl w:val="0"/>
        <w:rPr>
          <w:rFonts w:ascii="Times New Roman" w:hAnsi="Times New Roman"/>
          <w:b/>
          <w:sz w:val="26"/>
          <w:szCs w:val="26"/>
        </w:rPr>
      </w:pPr>
      <w:bookmarkStart w:id="33" w:name="_Toc100682919"/>
      <w:r w:rsidRPr="00007DDA">
        <w:rPr>
          <w:rFonts w:ascii="Times New Roman" w:hAnsi="Times New Roman"/>
          <w:b/>
          <w:sz w:val="26"/>
          <w:szCs w:val="26"/>
        </w:rPr>
        <w:t>5.10. О ходе реализации государственной программы Камчатского края «Обеспечение доступным и комфортным жильем жителей Камчатского края»</w:t>
      </w:r>
      <w:bookmarkEnd w:id="33"/>
    </w:p>
    <w:p w:rsidR="00D21DA6" w:rsidRDefault="00D21DA6" w:rsidP="00D21DA6">
      <w:pPr>
        <w:ind w:firstLine="709"/>
        <w:jc w:val="both"/>
        <w:rPr>
          <w:rFonts w:ascii="Times New Roman" w:eastAsia="Times New Roman" w:hAnsi="Times New Roman"/>
          <w:sz w:val="26"/>
          <w:szCs w:val="26"/>
          <w:lang w:eastAsia="ru-RU"/>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F61E7" w:rsidP="00D21DA6">
            <w:pPr>
              <w:jc w:val="both"/>
              <w:rPr>
                <w:rFonts w:ascii="Times New Roman" w:eastAsia="Times New Roman" w:hAnsi="Times New Roman"/>
                <w:kern w:val="28"/>
                <w:sz w:val="26"/>
                <w:szCs w:val="26"/>
                <w:lang w:eastAsia="ru-RU"/>
              </w:rPr>
            </w:pPr>
            <w:hyperlink r:id="rId64" w:history="1">
              <w:r w:rsidR="00D21DA6" w:rsidRPr="00485335">
                <w:rPr>
                  <w:rStyle w:val="affa"/>
                  <w:rFonts w:ascii="Times New Roman" w:eastAsia="Times New Roman" w:hAnsi="Times New Roman"/>
                  <w:sz w:val="26"/>
                  <w:szCs w:val="26"/>
                  <w:lang w:eastAsia="ru-RU"/>
                </w:rPr>
                <w:t>утверждена постановлением Правительства Камчатского края от 22.11.2013 № 520-П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Pr="00485335" w:rsidRDefault="008F61E7" w:rsidP="00D21DA6">
            <w:pPr>
              <w:jc w:val="both"/>
              <w:rPr>
                <w:rFonts w:ascii="Times New Roman" w:eastAsia="Times New Roman" w:hAnsi="Times New Roman"/>
                <w:kern w:val="28"/>
                <w:sz w:val="26"/>
                <w:szCs w:val="26"/>
                <w:lang w:eastAsia="ru-RU"/>
              </w:rPr>
            </w:pPr>
            <w:hyperlink r:id="rId65" w:history="1">
              <w:r w:rsidR="00D21DA6" w:rsidRPr="00485335">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485335">
              <w:rPr>
                <w:rFonts w:ascii="Times New Roman" w:hAnsi="Times New Roman"/>
                <w:sz w:val="26"/>
                <w:szCs w:val="26"/>
              </w:rPr>
              <w:t xml:space="preserve"> </w:t>
            </w:r>
          </w:p>
        </w:tc>
      </w:tr>
    </w:tbl>
    <w:p w:rsidR="00D21DA6" w:rsidRDefault="00D21DA6" w:rsidP="00D21DA6">
      <w:pPr>
        <w:autoSpaceDE w:val="0"/>
        <w:autoSpaceDN w:val="0"/>
        <w:adjustRightInd w:val="0"/>
        <w:ind w:firstLine="709"/>
        <w:jc w:val="both"/>
        <w:rPr>
          <w:rFonts w:ascii="Times New Roman" w:eastAsia="Times New Roman" w:hAnsi="Times New Roman"/>
          <w:sz w:val="26"/>
          <w:szCs w:val="26"/>
          <w:lang w:eastAsia="ru-RU"/>
        </w:rPr>
      </w:pPr>
    </w:p>
    <w:p w:rsidR="00D21DA6" w:rsidRDefault="00D21DA6" w:rsidP="00D21DA6">
      <w:pPr>
        <w:autoSpaceDE w:val="0"/>
        <w:autoSpaceDN w:val="0"/>
        <w:adjustRightInd w:val="0"/>
        <w:jc w:val="both"/>
        <w:rPr>
          <w:rFonts w:ascii="Times New Roman" w:eastAsia="Times New Roman" w:hAnsi="Times New Roman"/>
          <w:sz w:val="26"/>
          <w:szCs w:val="26"/>
          <w:lang w:eastAsia="ru-RU"/>
        </w:rPr>
      </w:pPr>
      <w:r>
        <w:rPr>
          <w:noProof/>
          <w:lang w:eastAsia="ru-RU"/>
        </w:rPr>
        <w:drawing>
          <wp:inline distT="0" distB="0" distL="0" distR="0" wp14:anchorId="3F898721" wp14:editId="1A11DF4C">
            <wp:extent cx="9249410" cy="4238625"/>
            <wp:effectExtent l="0" t="0" r="0" b="0"/>
            <wp:docPr id="21"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p>
    <w:p w:rsidR="00D21DA6" w:rsidRDefault="00D21DA6" w:rsidP="00D21DA6">
      <w:pPr>
        <w:autoSpaceDE w:val="0"/>
        <w:autoSpaceDN w:val="0"/>
        <w:adjustRightInd w:val="0"/>
        <w:ind w:firstLine="709"/>
        <w:jc w:val="both"/>
        <w:rPr>
          <w:rFonts w:ascii="Times New Roman" w:eastAsia="Times New Roman" w:hAnsi="Times New Roman"/>
          <w:sz w:val="26"/>
          <w:szCs w:val="26"/>
          <w:lang w:eastAsia="ru-RU"/>
        </w:rPr>
      </w:pPr>
    </w:p>
    <w:p w:rsidR="00D21DA6" w:rsidRDefault="00D21DA6" w:rsidP="00D21DA6">
      <w:pPr>
        <w:autoSpaceDE w:val="0"/>
        <w:autoSpaceDN w:val="0"/>
        <w:adjustRightInd w:val="0"/>
        <w:jc w:val="both"/>
        <w:rPr>
          <w:rFonts w:ascii="Times New Roman" w:eastAsia="Times New Roman" w:hAnsi="Times New Roman"/>
          <w:sz w:val="26"/>
          <w:szCs w:val="26"/>
          <w:lang w:eastAsia="ru-RU"/>
        </w:rPr>
      </w:pPr>
      <w:r>
        <w:rPr>
          <w:noProof/>
          <w:lang w:eastAsia="ru-RU"/>
        </w:rPr>
        <w:drawing>
          <wp:inline distT="0" distB="0" distL="0" distR="0" wp14:anchorId="3AB02613" wp14:editId="12B17AFA">
            <wp:extent cx="5088890" cy="6112554"/>
            <wp:effectExtent l="0" t="0" r="0" b="0"/>
            <wp:docPr id="42" name="Диаграмма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67"/>
              </a:graphicData>
            </a:graphic>
          </wp:inline>
        </w:drawing>
      </w:r>
      <w:r>
        <w:rPr>
          <w:noProof/>
          <w:lang w:eastAsia="ru-RU"/>
        </w:rPr>
        <w:drawing>
          <wp:inline distT="0" distB="0" distL="0" distR="0" wp14:anchorId="3DC774A7" wp14:editId="27D30E79">
            <wp:extent cx="4144010" cy="6122035"/>
            <wp:effectExtent l="0" t="0" r="0" b="0"/>
            <wp:docPr id="46" name="Диаграмма 46"/>
            <wp:cNvGraphicFramePr/>
            <a:graphic xmlns:a="http://schemas.openxmlformats.org/drawingml/2006/main">
              <a:graphicData uri="http://schemas.openxmlformats.org/drawingml/2006/chart">
                <c:chart xmlns:c="http://schemas.openxmlformats.org/drawingml/2006/chart" xmlns:r="http://schemas.openxmlformats.org/officeDocument/2006/relationships" r:id="rId68"/>
              </a:graphicData>
            </a:graphic>
          </wp:inline>
        </w:drawing>
      </w:r>
    </w:p>
    <w:p w:rsidR="00D21DA6" w:rsidRPr="00007DDA" w:rsidRDefault="00D21DA6" w:rsidP="00D21DA6">
      <w:pPr>
        <w:jc w:val="center"/>
        <w:outlineLvl w:val="0"/>
        <w:rPr>
          <w:rFonts w:ascii="Times New Roman" w:hAnsi="Times New Roman"/>
          <w:b/>
          <w:sz w:val="26"/>
          <w:szCs w:val="26"/>
        </w:rPr>
      </w:pPr>
      <w:bookmarkStart w:id="34" w:name="_Toc100682920"/>
      <w:r w:rsidRPr="00007DDA">
        <w:rPr>
          <w:rFonts w:ascii="Times New Roman" w:hAnsi="Times New Roman"/>
          <w:b/>
          <w:sz w:val="26"/>
          <w:szCs w:val="26"/>
        </w:rPr>
        <w:t>5.11. О ходе реализации государственной программы Камчатского края «Энергоэффективность, развитие энергетики и коммунального хозяйства, обеспечение жителей населенных пунктов Камчатского края коммунальными услугами»</w:t>
      </w:r>
      <w:bookmarkEnd w:id="34"/>
    </w:p>
    <w:p w:rsidR="00D21DA6" w:rsidRPr="00614EC1" w:rsidRDefault="00D21DA6" w:rsidP="00D21DA6">
      <w:pPr>
        <w:ind w:firstLine="709"/>
        <w:jc w:val="center"/>
        <w:rPr>
          <w:rFonts w:ascii="Times New Roman" w:hAnsi="Times New Roman"/>
          <w:b/>
          <w:sz w:val="26"/>
          <w:szCs w:val="26"/>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F61E7" w:rsidP="00D21DA6">
            <w:pPr>
              <w:jc w:val="both"/>
              <w:rPr>
                <w:rFonts w:ascii="Times New Roman" w:eastAsia="Times New Roman" w:hAnsi="Times New Roman"/>
                <w:kern w:val="28"/>
                <w:sz w:val="26"/>
                <w:szCs w:val="26"/>
                <w:lang w:eastAsia="ru-RU"/>
              </w:rPr>
            </w:pPr>
            <w:hyperlink r:id="rId69" w:history="1">
              <w:r w:rsidR="00D21DA6" w:rsidRPr="00C77E98">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00D21DA6" w:rsidRPr="00C77E98">
                <w:rPr>
                  <w:rStyle w:val="affa"/>
                  <w:rFonts w:ascii="Times New Roman" w:hAnsi="Times New Roman"/>
                  <w:sz w:val="26"/>
                  <w:szCs w:val="26"/>
                </w:rPr>
                <w:t>от 29.11.2013 № 525-П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F61E7" w:rsidP="00D21DA6">
            <w:pPr>
              <w:jc w:val="both"/>
              <w:rPr>
                <w:rFonts w:ascii="Times New Roman" w:eastAsia="Times New Roman" w:hAnsi="Times New Roman"/>
                <w:kern w:val="28"/>
                <w:sz w:val="26"/>
                <w:szCs w:val="26"/>
                <w:lang w:eastAsia="ru-RU"/>
              </w:rPr>
            </w:pPr>
            <w:hyperlink r:id="rId70" w:history="1">
              <w:r w:rsidR="00D21DA6" w:rsidRPr="00C77E98">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C77E98">
              <w:rPr>
                <w:rFonts w:ascii="Times New Roman" w:hAnsi="Times New Roman"/>
                <w:sz w:val="26"/>
                <w:szCs w:val="26"/>
              </w:rPr>
              <w:t xml:space="preserve"> </w:t>
            </w:r>
          </w:p>
        </w:tc>
      </w:tr>
    </w:tbl>
    <w:p w:rsidR="00D21DA6" w:rsidRDefault="00D21DA6" w:rsidP="00D21DA6">
      <w:pPr>
        <w:ind w:firstLine="720"/>
        <w:jc w:val="both"/>
        <w:rPr>
          <w:rFonts w:ascii="Times New Roman" w:hAnsi="Times New Roman"/>
          <w:sz w:val="26"/>
          <w:szCs w:val="26"/>
        </w:rPr>
      </w:pPr>
    </w:p>
    <w:p w:rsidR="00D21DA6" w:rsidRDefault="00D21DA6" w:rsidP="00D21DA6">
      <w:pPr>
        <w:autoSpaceDE w:val="0"/>
        <w:autoSpaceDN w:val="0"/>
        <w:adjustRightInd w:val="0"/>
        <w:ind w:firstLine="720"/>
        <w:jc w:val="both"/>
        <w:rPr>
          <w:rFonts w:ascii="Times New Roman" w:hAnsi="Times New Roman"/>
          <w:sz w:val="26"/>
          <w:szCs w:val="26"/>
        </w:rPr>
      </w:pPr>
    </w:p>
    <w:p w:rsidR="00D21DA6" w:rsidRDefault="00D21DA6" w:rsidP="00D21DA6">
      <w:pPr>
        <w:autoSpaceDE w:val="0"/>
        <w:autoSpaceDN w:val="0"/>
        <w:adjustRightInd w:val="0"/>
        <w:ind w:firstLine="720"/>
        <w:jc w:val="both"/>
        <w:rPr>
          <w:rFonts w:ascii="Times New Roman" w:hAnsi="Times New Roman"/>
          <w:sz w:val="26"/>
          <w:szCs w:val="26"/>
        </w:rPr>
      </w:pPr>
    </w:p>
    <w:p w:rsidR="00D21DA6" w:rsidRDefault="00D21DA6" w:rsidP="00D21DA6">
      <w:pPr>
        <w:autoSpaceDE w:val="0"/>
        <w:autoSpaceDN w:val="0"/>
        <w:adjustRightInd w:val="0"/>
        <w:jc w:val="both"/>
        <w:rPr>
          <w:rFonts w:ascii="Times New Roman" w:hAnsi="Times New Roman"/>
          <w:sz w:val="26"/>
          <w:szCs w:val="26"/>
        </w:rPr>
      </w:pPr>
      <w:r>
        <w:rPr>
          <w:noProof/>
          <w:lang w:eastAsia="ru-RU"/>
        </w:rPr>
        <w:drawing>
          <wp:inline distT="0" distB="0" distL="0" distR="0" wp14:anchorId="66DF0FB2" wp14:editId="166A1468">
            <wp:extent cx="9249410" cy="4238625"/>
            <wp:effectExtent l="0" t="0" r="0" b="0"/>
            <wp:docPr id="22"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71"/>
              </a:graphicData>
            </a:graphic>
          </wp:inline>
        </w:drawing>
      </w:r>
    </w:p>
    <w:p w:rsidR="00D21DA6" w:rsidRDefault="00D21DA6" w:rsidP="00D21DA6">
      <w:pPr>
        <w:autoSpaceDE w:val="0"/>
        <w:autoSpaceDN w:val="0"/>
        <w:adjustRightInd w:val="0"/>
        <w:jc w:val="both"/>
        <w:rPr>
          <w:rFonts w:ascii="Times New Roman" w:hAnsi="Times New Roman"/>
          <w:sz w:val="26"/>
          <w:szCs w:val="26"/>
        </w:rPr>
      </w:pPr>
      <w:r>
        <w:rPr>
          <w:noProof/>
          <w:lang w:eastAsia="ru-RU"/>
        </w:rPr>
        <w:drawing>
          <wp:inline distT="0" distB="0" distL="0" distR="0" wp14:anchorId="7E9D8D1B" wp14:editId="7D3B2EE7">
            <wp:extent cx="5088890" cy="6165717"/>
            <wp:effectExtent l="0" t="0" r="0" b="0"/>
            <wp:docPr id="43" name="Диаграмма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72"/>
              </a:graphicData>
            </a:graphic>
          </wp:inline>
        </w:drawing>
      </w:r>
      <w:r>
        <w:rPr>
          <w:noProof/>
          <w:lang w:eastAsia="ru-RU"/>
        </w:rPr>
        <w:drawing>
          <wp:inline distT="0" distB="0" distL="0" distR="0" wp14:anchorId="62835BE9" wp14:editId="6469ED8F">
            <wp:extent cx="4144010" cy="6122035"/>
            <wp:effectExtent l="0" t="0" r="0" b="0"/>
            <wp:docPr id="47" name="Диаграмма 47"/>
            <wp:cNvGraphicFramePr/>
            <a:graphic xmlns:a="http://schemas.openxmlformats.org/drawingml/2006/main">
              <a:graphicData uri="http://schemas.openxmlformats.org/drawingml/2006/chart">
                <c:chart xmlns:c="http://schemas.openxmlformats.org/drawingml/2006/chart" xmlns:r="http://schemas.openxmlformats.org/officeDocument/2006/relationships" r:id="rId73"/>
              </a:graphicData>
            </a:graphic>
          </wp:inline>
        </w:drawing>
      </w:r>
    </w:p>
    <w:p w:rsidR="00D21DA6" w:rsidRPr="00007DDA" w:rsidRDefault="00D21DA6" w:rsidP="00D21DA6">
      <w:pPr>
        <w:jc w:val="center"/>
        <w:outlineLvl w:val="0"/>
        <w:rPr>
          <w:rFonts w:ascii="Times New Roman" w:hAnsi="Times New Roman"/>
          <w:b/>
          <w:sz w:val="26"/>
          <w:szCs w:val="26"/>
        </w:rPr>
      </w:pPr>
      <w:bookmarkStart w:id="35" w:name="_Toc100682921"/>
      <w:r w:rsidRPr="00007DDA">
        <w:rPr>
          <w:rFonts w:ascii="Times New Roman" w:hAnsi="Times New Roman"/>
          <w:b/>
          <w:sz w:val="26"/>
          <w:szCs w:val="26"/>
        </w:rPr>
        <w:t>5.12. О ходе реализации государственной программы Камчатского края «Развитие транспортной системы в Камчатском крае»</w:t>
      </w:r>
      <w:bookmarkEnd w:id="35"/>
    </w:p>
    <w:p w:rsidR="00D21DA6" w:rsidRPr="00614EC1" w:rsidRDefault="00D21DA6" w:rsidP="00D21DA6">
      <w:pPr>
        <w:suppressAutoHyphens/>
        <w:ind w:left="2845"/>
        <w:rPr>
          <w:rFonts w:ascii="Times New Roman" w:eastAsia="Times New Roman" w:hAnsi="Times New Roman"/>
          <w:b/>
          <w:sz w:val="26"/>
          <w:szCs w:val="26"/>
          <w:lang w:eastAsia="x-none"/>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F61E7" w:rsidP="00D21DA6">
            <w:pPr>
              <w:jc w:val="both"/>
              <w:rPr>
                <w:rFonts w:ascii="Times New Roman" w:eastAsia="Times New Roman" w:hAnsi="Times New Roman"/>
                <w:kern w:val="28"/>
                <w:sz w:val="26"/>
                <w:szCs w:val="26"/>
                <w:lang w:eastAsia="ru-RU"/>
              </w:rPr>
            </w:pPr>
            <w:hyperlink r:id="rId74" w:history="1">
              <w:r w:rsidR="00D21DA6" w:rsidRPr="006316C6">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00D21DA6" w:rsidRPr="006316C6">
                <w:rPr>
                  <w:rStyle w:val="affa"/>
                  <w:rFonts w:ascii="Times New Roman" w:eastAsia="Times New Roman" w:hAnsi="Times New Roman"/>
                  <w:sz w:val="26"/>
                  <w:szCs w:val="26"/>
                  <w:lang w:val="x-none" w:eastAsia="x-none"/>
                </w:rPr>
                <w:t>от 29.11.2013 № 551-П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F61E7" w:rsidP="00D21DA6">
            <w:pPr>
              <w:jc w:val="both"/>
              <w:rPr>
                <w:rFonts w:ascii="Times New Roman" w:eastAsia="Times New Roman" w:hAnsi="Times New Roman"/>
                <w:kern w:val="28"/>
                <w:sz w:val="26"/>
                <w:szCs w:val="26"/>
                <w:lang w:eastAsia="ru-RU"/>
              </w:rPr>
            </w:pPr>
            <w:hyperlink r:id="rId75" w:history="1">
              <w:r w:rsidR="00D21DA6" w:rsidRPr="00E35717">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E35717">
              <w:rPr>
                <w:rFonts w:ascii="Times New Roman" w:hAnsi="Times New Roman"/>
                <w:sz w:val="26"/>
                <w:szCs w:val="26"/>
              </w:rPr>
              <w:t xml:space="preserve"> </w:t>
            </w:r>
          </w:p>
        </w:tc>
      </w:tr>
    </w:tbl>
    <w:p w:rsidR="00D21DA6" w:rsidRPr="00BE54E4" w:rsidRDefault="00D21DA6" w:rsidP="00D21DA6">
      <w:pPr>
        <w:suppressAutoHyphens/>
        <w:ind w:firstLine="720"/>
        <w:jc w:val="both"/>
        <w:rPr>
          <w:rFonts w:ascii="Times New Roman" w:eastAsia="Times New Roman" w:hAnsi="Times New Roman"/>
          <w:sz w:val="26"/>
          <w:szCs w:val="26"/>
          <w:lang w:eastAsia="x-none"/>
        </w:rPr>
      </w:pPr>
    </w:p>
    <w:p w:rsidR="00D21DA6" w:rsidRDefault="00D21DA6" w:rsidP="00D21DA6">
      <w:pPr>
        <w:ind w:firstLine="720"/>
        <w:contextualSpacing/>
        <w:jc w:val="both"/>
        <w:rPr>
          <w:rFonts w:ascii="Times New Roman" w:eastAsia="Times New Roman" w:hAnsi="Times New Roman"/>
          <w:sz w:val="26"/>
          <w:szCs w:val="26"/>
          <w:lang w:val="x-none" w:eastAsia="x-none"/>
        </w:rPr>
      </w:pPr>
    </w:p>
    <w:p w:rsidR="00D21DA6" w:rsidRDefault="00D21DA6" w:rsidP="00D21DA6">
      <w:pPr>
        <w:ind w:firstLine="720"/>
        <w:contextualSpacing/>
        <w:jc w:val="both"/>
        <w:rPr>
          <w:rFonts w:ascii="Times New Roman" w:hAnsi="Times New Roman"/>
          <w:sz w:val="26"/>
          <w:szCs w:val="26"/>
        </w:rPr>
      </w:pPr>
    </w:p>
    <w:p w:rsidR="00D21DA6" w:rsidRDefault="00D21DA6" w:rsidP="00D21DA6">
      <w:pPr>
        <w:ind w:firstLine="720"/>
        <w:contextualSpacing/>
        <w:jc w:val="both"/>
        <w:rPr>
          <w:rFonts w:ascii="Times New Roman" w:hAnsi="Times New Roman"/>
          <w:sz w:val="26"/>
          <w:szCs w:val="26"/>
        </w:rPr>
      </w:pPr>
      <w:r>
        <w:rPr>
          <w:noProof/>
          <w:lang w:eastAsia="ru-RU"/>
        </w:rPr>
        <w:drawing>
          <wp:inline distT="0" distB="0" distL="0" distR="0" wp14:anchorId="4ECB60B6" wp14:editId="6B4A172F">
            <wp:extent cx="9249410" cy="4238625"/>
            <wp:effectExtent l="0" t="0" r="0" b="0"/>
            <wp:docPr id="23"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76"/>
              </a:graphicData>
            </a:graphic>
          </wp:inline>
        </w:drawing>
      </w:r>
    </w:p>
    <w:p w:rsidR="00D21DA6" w:rsidRDefault="00D21DA6" w:rsidP="00D21DA6">
      <w:pPr>
        <w:suppressAutoHyphens/>
        <w:jc w:val="both"/>
        <w:rPr>
          <w:rFonts w:ascii="Times New Roman" w:eastAsia="Times New Roman" w:hAnsi="Times New Roman"/>
          <w:sz w:val="26"/>
          <w:szCs w:val="26"/>
          <w:lang w:eastAsia="x-none"/>
        </w:rPr>
      </w:pPr>
      <w:r>
        <w:rPr>
          <w:noProof/>
          <w:lang w:eastAsia="ru-RU"/>
        </w:rPr>
        <w:drawing>
          <wp:inline distT="0" distB="0" distL="0" distR="0" wp14:anchorId="14684396" wp14:editId="7EF59F57">
            <wp:extent cx="5088890" cy="6123187"/>
            <wp:effectExtent l="0" t="0" r="0" b="0"/>
            <wp:docPr id="44" name="Диаграмма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77"/>
              </a:graphicData>
            </a:graphic>
          </wp:inline>
        </w:drawing>
      </w:r>
      <w:r>
        <w:rPr>
          <w:noProof/>
          <w:lang w:eastAsia="ru-RU"/>
        </w:rPr>
        <w:drawing>
          <wp:inline distT="0" distB="0" distL="0" distR="0" wp14:anchorId="2FEEC23F" wp14:editId="759EA541">
            <wp:extent cx="4144010" cy="6122035"/>
            <wp:effectExtent l="0" t="0" r="0" b="0"/>
            <wp:docPr id="73" name="Диаграмма 73"/>
            <wp:cNvGraphicFramePr/>
            <a:graphic xmlns:a="http://schemas.openxmlformats.org/drawingml/2006/main">
              <a:graphicData uri="http://schemas.openxmlformats.org/drawingml/2006/chart">
                <c:chart xmlns:c="http://schemas.openxmlformats.org/drawingml/2006/chart" xmlns:r="http://schemas.openxmlformats.org/officeDocument/2006/relationships" r:id="rId78"/>
              </a:graphicData>
            </a:graphic>
          </wp:inline>
        </w:drawing>
      </w:r>
    </w:p>
    <w:p w:rsidR="00D21DA6" w:rsidRPr="00007DDA" w:rsidRDefault="00D21DA6" w:rsidP="00D21DA6">
      <w:pPr>
        <w:jc w:val="center"/>
        <w:outlineLvl w:val="0"/>
        <w:rPr>
          <w:rFonts w:ascii="Times New Roman" w:hAnsi="Times New Roman"/>
          <w:b/>
          <w:sz w:val="26"/>
          <w:szCs w:val="26"/>
        </w:rPr>
      </w:pPr>
      <w:bookmarkStart w:id="36" w:name="_Toc100682922"/>
      <w:r w:rsidRPr="00007DDA">
        <w:rPr>
          <w:rFonts w:ascii="Times New Roman" w:hAnsi="Times New Roman"/>
          <w:b/>
          <w:sz w:val="26"/>
          <w:szCs w:val="26"/>
        </w:rPr>
        <w:t>5.13. О ходе реализации государственной программы Камчатского края «Совершенствование управления имуществом, находящимся в государственной собственности Камчатского края»</w:t>
      </w:r>
      <w:bookmarkEnd w:id="36"/>
      <w:r w:rsidRPr="00007DDA">
        <w:rPr>
          <w:rFonts w:ascii="Times New Roman" w:hAnsi="Times New Roman"/>
          <w:b/>
          <w:sz w:val="26"/>
          <w:szCs w:val="26"/>
        </w:rPr>
        <w:t xml:space="preserve"> </w:t>
      </w:r>
    </w:p>
    <w:p w:rsidR="00D21DA6" w:rsidRPr="00614EC1" w:rsidRDefault="00D21DA6" w:rsidP="00D21DA6">
      <w:pPr>
        <w:ind w:firstLine="709"/>
        <w:jc w:val="both"/>
        <w:rPr>
          <w:rFonts w:ascii="Times New Roman" w:hAnsi="Times New Roman"/>
          <w:sz w:val="26"/>
          <w:szCs w:val="26"/>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F61E7" w:rsidP="00D21DA6">
            <w:pPr>
              <w:jc w:val="both"/>
              <w:rPr>
                <w:rFonts w:ascii="Times New Roman" w:eastAsia="Times New Roman" w:hAnsi="Times New Roman"/>
                <w:kern w:val="28"/>
                <w:sz w:val="26"/>
                <w:szCs w:val="26"/>
                <w:lang w:eastAsia="ru-RU"/>
              </w:rPr>
            </w:pPr>
            <w:hyperlink r:id="rId79" w:history="1">
              <w:r w:rsidR="00D21DA6" w:rsidRPr="00CE753F">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00D21DA6" w:rsidRPr="00CE753F">
                <w:rPr>
                  <w:rStyle w:val="affa"/>
                  <w:rFonts w:ascii="Times New Roman" w:hAnsi="Times New Roman"/>
                  <w:sz w:val="26"/>
                  <w:szCs w:val="26"/>
                </w:rPr>
                <w:t>от 11.11.2013 № 489-П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F61E7" w:rsidP="00D21DA6">
            <w:pPr>
              <w:jc w:val="both"/>
              <w:rPr>
                <w:rFonts w:ascii="Times New Roman" w:eastAsia="Times New Roman" w:hAnsi="Times New Roman"/>
                <w:kern w:val="28"/>
                <w:sz w:val="26"/>
                <w:szCs w:val="26"/>
                <w:lang w:eastAsia="ru-RU"/>
              </w:rPr>
            </w:pPr>
            <w:hyperlink r:id="rId80" w:history="1">
              <w:r w:rsidR="00D21DA6" w:rsidRPr="00CE753F">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CE753F">
              <w:rPr>
                <w:rFonts w:ascii="Times New Roman" w:hAnsi="Times New Roman"/>
                <w:sz w:val="26"/>
                <w:szCs w:val="26"/>
              </w:rPr>
              <w:t xml:space="preserve"> </w:t>
            </w:r>
          </w:p>
        </w:tc>
      </w:tr>
    </w:tbl>
    <w:p w:rsidR="00D21DA6" w:rsidRDefault="00D21DA6" w:rsidP="00D21DA6">
      <w:pPr>
        <w:ind w:firstLine="680"/>
        <w:jc w:val="both"/>
        <w:rPr>
          <w:rFonts w:ascii="Times New Roman" w:hAnsi="Times New Roman"/>
          <w:sz w:val="26"/>
          <w:szCs w:val="26"/>
        </w:rPr>
      </w:pPr>
    </w:p>
    <w:p w:rsidR="00D21DA6" w:rsidRDefault="00D21DA6" w:rsidP="00D21DA6">
      <w:pPr>
        <w:autoSpaceDE w:val="0"/>
        <w:autoSpaceDN w:val="0"/>
        <w:ind w:firstLine="680"/>
        <w:jc w:val="both"/>
        <w:rPr>
          <w:rFonts w:ascii="Times New Roman" w:eastAsia="Times New Roman" w:hAnsi="Times New Roman"/>
          <w:sz w:val="26"/>
          <w:szCs w:val="26"/>
        </w:rPr>
      </w:pPr>
    </w:p>
    <w:p w:rsidR="00D21DA6" w:rsidRDefault="00D21DA6" w:rsidP="00D21DA6">
      <w:pPr>
        <w:autoSpaceDE w:val="0"/>
        <w:autoSpaceDN w:val="0"/>
        <w:ind w:firstLine="680"/>
        <w:jc w:val="both"/>
        <w:rPr>
          <w:rFonts w:ascii="Times New Roman" w:eastAsia="Times New Roman" w:hAnsi="Times New Roman"/>
          <w:sz w:val="26"/>
          <w:szCs w:val="26"/>
        </w:rPr>
      </w:pPr>
      <w:r>
        <w:rPr>
          <w:noProof/>
          <w:lang w:eastAsia="ru-RU"/>
        </w:rPr>
        <w:drawing>
          <wp:inline distT="0" distB="0" distL="0" distR="0" wp14:anchorId="62369B8F" wp14:editId="63FA9AFB">
            <wp:extent cx="9249410" cy="4238625"/>
            <wp:effectExtent l="0" t="0" r="0" b="0"/>
            <wp:docPr id="24"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81"/>
              </a:graphicData>
            </a:graphic>
          </wp:inline>
        </w:drawing>
      </w:r>
    </w:p>
    <w:p w:rsidR="00D21DA6" w:rsidRDefault="00D21DA6" w:rsidP="00D21DA6">
      <w:pPr>
        <w:autoSpaceDE w:val="0"/>
        <w:autoSpaceDN w:val="0"/>
        <w:ind w:firstLine="680"/>
        <w:jc w:val="both"/>
        <w:rPr>
          <w:rFonts w:ascii="Times New Roman" w:eastAsia="Times New Roman" w:hAnsi="Times New Roman"/>
          <w:sz w:val="26"/>
          <w:szCs w:val="26"/>
        </w:rPr>
      </w:pPr>
    </w:p>
    <w:p w:rsidR="00D21DA6" w:rsidRDefault="00D21DA6" w:rsidP="00D21DA6">
      <w:pPr>
        <w:autoSpaceDE w:val="0"/>
        <w:autoSpaceDN w:val="0"/>
        <w:jc w:val="both"/>
        <w:rPr>
          <w:rFonts w:ascii="Times New Roman" w:eastAsia="Times New Roman" w:hAnsi="Times New Roman"/>
          <w:sz w:val="26"/>
          <w:szCs w:val="26"/>
        </w:rPr>
      </w:pPr>
      <w:r>
        <w:rPr>
          <w:noProof/>
          <w:lang w:eastAsia="ru-RU"/>
        </w:rPr>
        <w:drawing>
          <wp:inline distT="0" distB="0" distL="0" distR="0" wp14:anchorId="20188DD1" wp14:editId="69053D5A">
            <wp:extent cx="5088890" cy="6176349"/>
            <wp:effectExtent l="0" t="0" r="0" b="0"/>
            <wp:docPr id="45" name="Диаграмма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82"/>
              </a:graphicData>
            </a:graphic>
          </wp:inline>
        </w:drawing>
      </w:r>
      <w:r>
        <w:rPr>
          <w:noProof/>
          <w:lang w:eastAsia="ru-RU"/>
        </w:rPr>
        <w:drawing>
          <wp:inline distT="0" distB="0" distL="0" distR="0" wp14:anchorId="090F88E7" wp14:editId="3403CC47">
            <wp:extent cx="4144010" cy="6122035"/>
            <wp:effectExtent l="0" t="0" r="0" b="0"/>
            <wp:docPr id="74" name="Диаграмма 74"/>
            <wp:cNvGraphicFramePr/>
            <a:graphic xmlns:a="http://schemas.openxmlformats.org/drawingml/2006/main">
              <a:graphicData uri="http://schemas.openxmlformats.org/drawingml/2006/chart">
                <c:chart xmlns:c="http://schemas.openxmlformats.org/drawingml/2006/chart" xmlns:r="http://schemas.openxmlformats.org/officeDocument/2006/relationships" r:id="rId83"/>
              </a:graphicData>
            </a:graphic>
          </wp:inline>
        </w:drawing>
      </w:r>
    </w:p>
    <w:p w:rsidR="00D21DA6" w:rsidRPr="00007DDA" w:rsidRDefault="00D21DA6" w:rsidP="00D21DA6">
      <w:pPr>
        <w:jc w:val="center"/>
        <w:outlineLvl w:val="0"/>
        <w:rPr>
          <w:rFonts w:ascii="Times New Roman" w:hAnsi="Times New Roman"/>
          <w:b/>
          <w:sz w:val="26"/>
          <w:szCs w:val="26"/>
        </w:rPr>
      </w:pPr>
      <w:bookmarkStart w:id="37" w:name="_Toc100682923"/>
      <w:bookmarkStart w:id="38" w:name="OLE_LINK1"/>
      <w:bookmarkStart w:id="39" w:name="OLE_LINK2"/>
      <w:r w:rsidRPr="00007DDA">
        <w:rPr>
          <w:rFonts w:ascii="Times New Roman" w:hAnsi="Times New Roman"/>
          <w:b/>
          <w:sz w:val="26"/>
          <w:szCs w:val="26"/>
        </w:rPr>
        <w:t>5.14. О ходе реализации государственной программы Камчатского края «Развитие рыбохозяйственного комплекса Камчатского края»</w:t>
      </w:r>
      <w:bookmarkEnd w:id="37"/>
      <w:r w:rsidRPr="00007DDA">
        <w:rPr>
          <w:rFonts w:ascii="Times New Roman" w:hAnsi="Times New Roman"/>
          <w:b/>
          <w:sz w:val="26"/>
          <w:szCs w:val="26"/>
        </w:rPr>
        <w:t xml:space="preserve"> </w:t>
      </w:r>
    </w:p>
    <w:p w:rsidR="00D21DA6" w:rsidRPr="00614EC1" w:rsidRDefault="00D21DA6" w:rsidP="00D21DA6">
      <w:pPr>
        <w:ind w:firstLine="709"/>
        <w:jc w:val="both"/>
        <w:rPr>
          <w:rFonts w:ascii="Times New Roman" w:eastAsia="Times New Roman" w:hAnsi="Times New Roman"/>
          <w:sz w:val="26"/>
          <w:szCs w:val="26"/>
          <w:u w:val="single"/>
          <w:lang w:eastAsia="ru-RU"/>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bookmarkEnd w:id="38"/>
          <w:bookmarkEnd w:id="39"/>
          <w:p w:rsidR="00D21DA6" w:rsidRPr="00BE54E4" w:rsidRDefault="00D21DA6" w:rsidP="00D21DA6">
            <w:pPr>
              <w:jc w:val="both"/>
              <w:rPr>
                <w:rFonts w:ascii="Times New Roman" w:eastAsia="Times New Roman" w:hAnsi="Times New Roman"/>
                <w:kern w:val="28"/>
                <w:sz w:val="26"/>
                <w:szCs w:val="26"/>
                <w:lang w:eastAsia="ru-RU"/>
              </w:rPr>
            </w:pPr>
            <w:r>
              <w:rPr>
                <w:rFonts w:ascii="Times New Roman" w:eastAsia="Times New Roman" w:hAnsi="Times New Roman"/>
                <w:sz w:val="26"/>
                <w:szCs w:val="26"/>
                <w:lang w:eastAsia="ru-RU"/>
              </w:rPr>
              <w:fldChar w:fldCharType="begin"/>
            </w:r>
            <w:r>
              <w:rPr>
                <w:rFonts w:ascii="Times New Roman" w:eastAsia="Times New Roman" w:hAnsi="Times New Roman"/>
                <w:sz w:val="26"/>
                <w:szCs w:val="26"/>
                <w:lang w:eastAsia="ru-RU"/>
              </w:rPr>
              <w:instrText xml:space="preserve"> HYPERLINK "https://www.kamgov.ru/minfish/%D0%93%D0%BE%D1%81%D1%83%D0%B4%D0%B0%D1%80%D1%81%D1%82%D0%B2%D0%B5%D0%BD%D0%BD%D0%B0%D1%8F%20%D0%BF%D1%80%D0%BE%D0%B3%D1%80%D0%B0%D0%BC%D0%BC%D0%B0" </w:instrText>
            </w:r>
            <w:r>
              <w:rPr>
                <w:rFonts w:ascii="Times New Roman" w:eastAsia="Times New Roman" w:hAnsi="Times New Roman"/>
                <w:sz w:val="26"/>
                <w:szCs w:val="26"/>
                <w:lang w:eastAsia="ru-RU"/>
              </w:rPr>
              <w:fldChar w:fldCharType="separate"/>
            </w:r>
            <w:r w:rsidRPr="00D170D0">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Pr="00D170D0">
              <w:rPr>
                <w:rStyle w:val="affa"/>
                <w:rFonts w:ascii="Times New Roman" w:hAnsi="Times New Roman"/>
                <w:sz w:val="26"/>
                <w:szCs w:val="26"/>
              </w:rPr>
              <w:t>от 29.11.2013 № 533-П</w:t>
            </w:r>
            <w:r>
              <w:rPr>
                <w:rFonts w:ascii="Times New Roman" w:eastAsia="Times New Roman" w:hAnsi="Times New Roman"/>
                <w:sz w:val="26"/>
                <w:szCs w:val="26"/>
                <w:lang w:eastAsia="ru-RU"/>
              </w:rPr>
              <w:fldChar w:fldCharType="end"/>
            </w:r>
            <w:r>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F61E7" w:rsidP="00D21DA6">
            <w:pPr>
              <w:jc w:val="both"/>
              <w:rPr>
                <w:rFonts w:ascii="Times New Roman" w:eastAsia="Times New Roman" w:hAnsi="Times New Roman"/>
                <w:kern w:val="28"/>
                <w:sz w:val="26"/>
                <w:szCs w:val="26"/>
                <w:lang w:eastAsia="ru-RU"/>
              </w:rPr>
            </w:pPr>
            <w:hyperlink r:id="rId84" w:history="1">
              <w:r w:rsidR="00D21DA6" w:rsidRPr="00D170D0">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D170D0">
              <w:rPr>
                <w:rFonts w:ascii="Times New Roman" w:hAnsi="Times New Roman"/>
                <w:sz w:val="26"/>
                <w:szCs w:val="26"/>
              </w:rPr>
              <w:t xml:space="preserve"> </w:t>
            </w:r>
          </w:p>
        </w:tc>
      </w:tr>
    </w:tbl>
    <w:p w:rsidR="00D21DA6" w:rsidRDefault="00D21DA6" w:rsidP="00D21DA6">
      <w:pPr>
        <w:widowControl w:val="0"/>
        <w:ind w:firstLine="720"/>
        <w:jc w:val="both"/>
        <w:rPr>
          <w:rFonts w:ascii="Times New Roman" w:hAnsi="Times New Roman"/>
          <w:sz w:val="26"/>
          <w:szCs w:val="26"/>
        </w:rPr>
      </w:pPr>
    </w:p>
    <w:p w:rsidR="00D21DA6" w:rsidRDefault="00D21DA6" w:rsidP="00D21DA6">
      <w:pPr>
        <w:widowControl w:val="0"/>
        <w:jc w:val="both"/>
        <w:rPr>
          <w:rFonts w:ascii="Times New Roman" w:hAnsi="Times New Roman"/>
          <w:sz w:val="26"/>
          <w:szCs w:val="26"/>
        </w:rPr>
      </w:pPr>
      <w:r>
        <w:rPr>
          <w:noProof/>
          <w:lang w:eastAsia="ru-RU"/>
        </w:rPr>
        <w:drawing>
          <wp:inline distT="0" distB="0" distL="0" distR="0" wp14:anchorId="10C088C7" wp14:editId="454BEA9F">
            <wp:extent cx="9249410" cy="4238625"/>
            <wp:effectExtent l="0" t="0" r="0" b="0"/>
            <wp:docPr id="25" name="Диаграмма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85"/>
              </a:graphicData>
            </a:graphic>
          </wp:inline>
        </w:drawing>
      </w:r>
    </w:p>
    <w:p w:rsidR="00D21DA6" w:rsidRPr="00614EC1" w:rsidRDefault="00D21DA6" w:rsidP="00D21DA6">
      <w:pPr>
        <w:widowControl w:val="0"/>
        <w:jc w:val="both"/>
        <w:rPr>
          <w:rFonts w:ascii="Times New Roman" w:hAnsi="Times New Roman"/>
          <w:sz w:val="26"/>
          <w:szCs w:val="26"/>
        </w:rPr>
      </w:pPr>
    </w:p>
    <w:p w:rsidR="00D21DA6" w:rsidRDefault="00D21DA6" w:rsidP="00D21DA6">
      <w:pPr>
        <w:ind w:firstLine="720"/>
        <w:jc w:val="both"/>
        <w:rPr>
          <w:rFonts w:ascii="Times New Roman" w:eastAsia="Times New Roman" w:hAnsi="Times New Roman"/>
          <w:b/>
          <w:sz w:val="26"/>
          <w:szCs w:val="26"/>
          <w:lang w:eastAsia="ru-RU"/>
        </w:rPr>
      </w:pPr>
    </w:p>
    <w:p w:rsidR="00D21DA6" w:rsidRDefault="00D21DA6" w:rsidP="00D21DA6">
      <w:pPr>
        <w:jc w:val="both"/>
        <w:rPr>
          <w:rFonts w:ascii="Times New Roman" w:eastAsia="Times New Roman" w:hAnsi="Times New Roman"/>
          <w:b/>
          <w:sz w:val="26"/>
          <w:szCs w:val="26"/>
          <w:lang w:eastAsia="ru-RU"/>
        </w:rPr>
      </w:pPr>
      <w:r>
        <w:rPr>
          <w:noProof/>
          <w:lang w:eastAsia="ru-RU"/>
        </w:rPr>
        <w:drawing>
          <wp:inline distT="0" distB="0" distL="0" distR="0" wp14:anchorId="0C74B5AC" wp14:editId="746A4E24">
            <wp:extent cx="5088890" cy="6112554"/>
            <wp:effectExtent l="0" t="0" r="0" b="0"/>
            <wp:docPr id="48" name="Диаграмма 48"/>
            <wp:cNvGraphicFramePr/>
            <a:graphic xmlns:a="http://schemas.openxmlformats.org/drawingml/2006/main">
              <a:graphicData uri="http://schemas.openxmlformats.org/drawingml/2006/chart">
                <c:chart xmlns:c="http://schemas.openxmlformats.org/drawingml/2006/chart" xmlns:r="http://schemas.openxmlformats.org/officeDocument/2006/relationships" r:id="rId86"/>
              </a:graphicData>
            </a:graphic>
          </wp:inline>
        </w:drawing>
      </w:r>
      <w:r>
        <w:rPr>
          <w:noProof/>
          <w:lang w:eastAsia="ru-RU"/>
        </w:rPr>
        <w:drawing>
          <wp:inline distT="0" distB="0" distL="0" distR="0" wp14:anchorId="2D449FEF" wp14:editId="3CB85A2F">
            <wp:extent cx="4144010" cy="6122035"/>
            <wp:effectExtent l="0" t="0" r="0" b="0"/>
            <wp:docPr id="75" name="Диаграмма 75"/>
            <wp:cNvGraphicFramePr/>
            <a:graphic xmlns:a="http://schemas.openxmlformats.org/drawingml/2006/main">
              <a:graphicData uri="http://schemas.openxmlformats.org/drawingml/2006/chart">
                <c:chart xmlns:c="http://schemas.openxmlformats.org/drawingml/2006/chart" xmlns:r="http://schemas.openxmlformats.org/officeDocument/2006/relationships" r:id="rId87"/>
              </a:graphicData>
            </a:graphic>
          </wp:inline>
        </w:drawing>
      </w:r>
    </w:p>
    <w:p w:rsidR="00D21DA6" w:rsidRPr="00007DDA" w:rsidRDefault="00D21DA6" w:rsidP="00D21DA6">
      <w:pPr>
        <w:jc w:val="center"/>
        <w:outlineLvl w:val="0"/>
        <w:rPr>
          <w:rFonts w:ascii="Times New Roman" w:hAnsi="Times New Roman"/>
          <w:b/>
          <w:sz w:val="26"/>
          <w:szCs w:val="26"/>
        </w:rPr>
      </w:pPr>
      <w:bookmarkStart w:id="40" w:name="_Toc100682924"/>
      <w:r w:rsidRPr="00007DDA">
        <w:rPr>
          <w:rFonts w:ascii="Times New Roman" w:hAnsi="Times New Roman"/>
          <w:b/>
          <w:sz w:val="26"/>
          <w:szCs w:val="26"/>
        </w:rPr>
        <w:t>5.15. О ходе реализации государственной программы Камчатского края «Охрана окружающей среды, воспроизводство и использование природных ресурсов в Камчатском крае».</w:t>
      </w:r>
      <w:bookmarkEnd w:id="40"/>
    </w:p>
    <w:p w:rsidR="00D21DA6" w:rsidRPr="00614EC1" w:rsidRDefault="00D21DA6" w:rsidP="00D21DA6">
      <w:pPr>
        <w:tabs>
          <w:tab w:val="left" w:pos="3045"/>
        </w:tabs>
        <w:ind w:firstLine="709"/>
        <w:jc w:val="both"/>
        <w:rPr>
          <w:rFonts w:ascii="Times New Roman" w:hAnsi="Times New Roman"/>
          <w:sz w:val="26"/>
          <w:szCs w:val="26"/>
        </w:rPr>
      </w:pPr>
      <w:r w:rsidRPr="00614EC1">
        <w:rPr>
          <w:rFonts w:ascii="Times New Roman" w:hAnsi="Times New Roman"/>
          <w:sz w:val="26"/>
          <w:szCs w:val="26"/>
        </w:rPr>
        <w:tab/>
      </w: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F61E7" w:rsidP="00D21DA6">
            <w:pPr>
              <w:jc w:val="both"/>
              <w:rPr>
                <w:rFonts w:ascii="Times New Roman" w:eastAsia="Times New Roman" w:hAnsi="Times New Roman"/>
                <w:kern w:val="28"/>
                <w:sz w:val="26"/>
                <w:szCs w:val="26"/>
                <w:lang w:eastAsia="ru-RU"/>
              </w:rPr>
            </w:pPr>
            <w:hyperlink r:id="rId88" w:history="1">
              <w:r w:rsidR="00D21DA6" w:rsidRPr="000D174E">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00D21DA6" w:rsidRPr="000D174E">
                <w:rPr>
                  <w:rStyle w:val="affa"/>
                  <w:rFonts w:ascii="Times New Roman" w:hAnsi="Times New Roman"/>
                  <w:sz w:val="26"/>
                  <w:szCs w:val="26"/>
                </w:rPr>
                <w:t>от 03.11.2017 № 460-П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F61E7" w:rsidP="00D21DA6">
            <w:pPr>
              <w:jc w:val="both"/>
              <w:rPr>
                <w:rFonts w:ascii="Times New Roman" w:eastAsia="Times New Roman" w:hAnsi="Times New Roman"/>
                <w:kern w:val="28"/>
                <w:sz w:val="26"/>
                <w:szCs w:val="26"/>
                <w:lang w:eastAsia="ru-RU"/>
              </w:rPr>
            </w:pPr>
            <w:hyperlink r:id="rId89" w:history="1">
              <w:r w:rsidR="00D21DA6" w:rsidRPr="000D174E">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0D174E">
              <w:rPr>
                <w:rFonts w:ascii="Times New Roman" w:hAnsi="Times New Roman"/>
                <w:sz w:val="26"/>
                <w:szCs w:val="26"/>
              </w:rPr>
              <w:t xml:space="preserve"> </w:t>
            </w:r>
          </w:p>
        </w:tc>
      </w:tr>
    </w:tbl>
    <w:p w:rsidR="00D21DA6" w:rsidRDefault="00D21DA6" w:rsidP="00D21DA6">
      <w:pPr>
        <w:ind w:firstLine="709"/>
        <w:contextualSpacing/>
        <w:jc w:val="both"/>
        <w:rPr>
          <w:rFonts w:ascii="Times New Roman" w:hAnsi="Times New Roman"/>
          <w:sz w:val="26"/>
          <w:szCs w:val="26"/>
        </w:rPr>
      </w:pPr>
    </w:p>
    <w:p w:rsidR="00D21DA6" w:rsidRDefault="00D21DA6" w:rsidP="00D21DA6">
      <w:pPr>
        <w:ind w:firstLine="708"/>
        <w:jc w:val="both"/>
        <w:rPr>
          <w:rFonts w:ascii="Times New Roman" w:eastAsia="Times New Roman" w:hAnsi="Times New Roman"/>
          <w:sz w:val="26"/>
          <w:szCs w:val="26"/>
          <w:lang w:eastAsia="ru-RU"/>
        </w:rPr>
      </w:pPr>
    </w:p>
    <w:p w:rsidR="00D21DA6" w:rsidRDefault="00D21DA6" w:rsidP="00D21DA6">
      <w:pPr>
        <w:jc w:val="both"/>
        <w:rPr>
          <w:rFonts w:ascii="Times New Roman" w:eastAsia="Times New Roman" w:hAnsi="Times New Roman"/>
          <w:sz w:val="26"/>
          <w:szCs w:val="26"/>
          <w:lang w:eastAsia="ru-RU"/>
        </w:rPr>
      </w:pPr>
      <w:r>
        <w:rPr>
          <w:noProof/>
          <w:lang w:eastAsia="ru-RU"/>
        </w:rPr>
        <w:drawing>
          <wp:inline distT="0" distB="0" distL="0" distR="0" wp14:anchorId="0768860F" wp14:editId="4FEB9DC7">
            <wp:extent cx="9249410" cy="4238625"/>
            <wp:effectExtent l="0" t="0" r="0" b="0"/>
            <wp:docPr id="26" name="Диаграмма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90"/>
              </a:graphicData>
            </a:graphic>
          </wp:inline>
        </w:drawing>
      </w:r>
    </w:p>
    <w:p w:rsidR="00D21DA6" w:rsidRDefault="00D21DA6" w:rsidP="00D21DA6">
      <w:pPr>
        <w:ind w:firstLine="709"/>
        <w:jc w:val="both"/>
        <w:rPr>
          <w:rFonts w:ascii="Times New Roman" w:eastAsia="Times New Roman" w:hAnsi="Times New Roman"/>
          <w:sz w:val="26"/>
          <w:szCs w:val="26"/>
          <w:highlight w:val="red"/>
          <w:lang w:eastAsia="ru-RU"/>
        </w:rPr>
      </w:pPr>
    </w:p>
    <w:p w:rsidR="00D21DA6" w:rsidRDefault="00D21DA6" w:rsidP="00D21DA6">
      <w:pPr>
        <w:jc w:val="both"/>
        <w:rPr>
          <w:rFonts w:ascii="Times New Roman" w:hAnsi="Times New Roman"/>
          <w:sz w:val="26"/>
          <w:szCs w:val="26"/>
          <w:highlight w:val="red"/>
        </w:rPr>
      </w:pPr>
      <w:r>
        <w:rPr>
          <w:noProof/>
          <w:lang w:eastAsia="ru-RU"/>
        </w:rPr>
        <w:drawing>
          <wp:inline distT="0" distB="0" distL="0" distR="0" wp14:anchorId="1D10BB34" wp14:editId="25EA808D">
            <wp:extent cx="5088890" cy="6070024"/>
            <wp:effectExtent l="0" t="0" r="0" b="0"/>
            <wp:docPr id="49" name="Диаграмма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91"/>
              </a:graphicData>
            </a:graphic>
          </wp:inline>
        </w:drawing>
      </w:r>
      <w:r>
        <w:rPr>
          <w:noProof/>
          <w:lang w:eastAsia="ru-RU"/>
        </w:rPr>
        <w:drawing>
          <wp:inline distT="0" distB="0" distL="0" distR="0" wp14:anchorId="30525FB7" wp14:editId="632EB5B0">
            <wp:extent cx="4144010" cy="6122035"/>
            <wp:effectExtent l="0" t="0" r="0" b="0"/>
            <wp:docPr id="77" name="Диаграмма 77"/>
            <wp:cNvGraphicFramePr/>
            <a:graphic xmlns:a="http://schemas.openxmlformats.org/drawingml/2006/main">
              <a:graphicData uri="http://schemas.openxmlformats.org/drawingml/2006/chart">
                <c:chart xmlns:c="http://schemas.openxmlformats.org/drawingml/2006/chart" xmlns:r="http://schemas.openxmlformats.org/officeDocument/2006/relationships" r:id="rId92"/>
              </a:graphicData>
            </a:graphic>
          </wp:inline>
        </w:drawing>
      </w:r>
    </w:p>
    <w:p w:rsidR="00D21DA6" w:rsidRPr="00007DDA" w:rsidRDefault="00D21DA6" w:rsidP="00D21DA6">
      <w:pPr>
        <w:jc w:val="center"/>
        <w:outlineLvl w:val="0"/>
        <w:rPr>
          <w:rFonts w:ascii="Times New Roman" w:hAnsi="Times New Roman"/>
          <w:b/>
          <w:sz w:val="26"/>
          <w:szCs w:val="26"/>
        </w:rPr>
      </w:pPr>
      <w:bookmarkStart w:id="41" w:name="_Toc100682925"/>
      <w:r w:rsidRPr="00007DDA">
        <w:rPr>
          <w:rFonts w:ascii="Times New Roman" w:hAnsi="Times New Roman"/>
          <w:b/>
          <w:sz w:val="26"/>
          <w:szCs w:val="26"/>
        </w:rPr>
        <w:t>5.16. О ходе реализации государственной программы Камчатского края «Безопасная Камчатка»</w:t>
      </w:r>
      <w:bookmarkEnd w:id="41"/>
      <w:r w:rsidRPr="00007DDA">
        <w:rPr>
          <w:rFonts w:ascii="Times New Roman" w:hAnsi="Times New Roman"/>
          <w:b/>
          <w:sz w:val="26"/>
          <w:szCs w:val="26"/>
        </w:rPr>
        <w:t xml:space="preserve"> </w:t>
      </w:r>
    </w:p>
    <w:p w:rsidR="00D21DA6" w:rsidRPr="00614EC1" w:rsidRDefault="00D21DA6" w:rsidP="00D21DA6">
      <w:pPr>
        <w:jc w:val="center"/>
        <w:rPr>
          <w:rFonts w:ascii="Times New Roman" w:hAnsi="Times New Roman"/>
          <w:b/>
          <w:sz w:val="26"/>
          <w:szCs w:val="26"/>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F61E7" w:rsidP="00D21DA6">
            <w:pPr>
              <w:jc w:val="both"/>
              <w:rPr>
                <w:rFonts w:ascii="Times New Roman" w:eastAsia="Times New Roman" w:hAnsi="Times New Roman"/>
                <w:kern w:val="28"/>
                <w:sz w:val="26"/>
                <w:szCs w:val="26"/>
                <w:lang w:eastAsia="ru-RU"/>
              </w:rPr>
            </w:pPr>
            <w:hyperlink r:id="rId93" w:history="1">
              <w:r w:rsidR="00D21DA6" w:rsidRPr="00F00E23">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00D21DA6" w:rsidRPr="00F00E23">
                <w:rPr>
                  <w:rStyle w:val="affa"/>
                  <w:rFonts w:ascii="Times New Roman" w:hAnsi="Times New Roman"/>
                  <w:sz w:val="26"/>
                  <w:szCs w:val="26"/>
                </w:rPr>
                <w:t>от 14.11.2016 № 448-П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F61E7" w:rsidP="00D21DA6">
            <w:pPr>
              <w:jc w:val="both"/>
              <w:rPr>
                <w:rFonts w:ascii="Times New Roman" w:eastAsia="Times New Roman" w:hAnsi="Times New Roman"/>
                <w:kern w:val="28"/>
                <w:sz w:val="26"/>
                <w:szCs w:val="26"/>
                <w:lang w:eastAsia="ru-RU"/>
              </w:rPr>
            </w:pPr>
            <w:hyperlink r:id="rId94" w:history="1">
              <w:r w:rsidR="00D21DA6" w:rsidRPr="00F00E23">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F00E23">
              <w:rPr>
                <w:rFonts w:ascii="Times New Roman" w:hAnsi="Times New Roman"/>
                <w:sz w:val="26"/>
                <w:szCs w:val="26"/>
              </w:rPr>
              <w:t xml:space="preserve"> </w:t>
            </w:r>
          </w:p>
        </w:tc>
      </w:tr>
    </w:tbl>
    <w:p w:rsidR="00D21DA6" w:rsidRDefault="00D21DA6" w:rsidP="00D21DA6">
      <w:pPr>
        <w:autoSpaceDE w:val="0"/>
        <w:autoSpaceDN w:val="0"/>
        <w:adjustRightInd w:val="0"/>
        <w:ind w:firstLine="709"/>
        <w:jc w:val="both"/>
        <w:rPr>
          <w:rFonts w:ascii="Times New Roman" w:hAnsi="Times New Roman"/>
          <w:sz w:val="26"/>
          <w:szCs w:val="26"/>
        </w:rPr>
      </w:pPr>
    </w:p>
    <w:p w:rsidR="00D21DA6" w:rsidRDefault="00D21DA6" w:rsidP="00D21DA6">
      <w:pPr>
        <w:suppressAutoHyphens/>
        <w:ind w:firstLine="709"/>
        <w:jc w:val="both"/>
        <w:rPr>
          <w:rFonts w:ascii="Times New Roman" w:hAnsi="Times New Roman"/>
          <w:sz w:val="26"/>
          <w:szCs w:val="26"/>
        </w:rPr>
      </w:pPr>
    </w:p>
    <w:p w:rsidR="00D21DA6" w:rsidRDefault="00D21DA6" w:rsidP="00D21DA6">
      <w:pPr>
        <w:suppressAutoHyphens/>
        <w:jc w:val="both"/>
        <w:rPr>
          <w:rFonts w:ascii="Times New Roman" w:hAnsi="Times New Roman"/>
          <w:sz w:val="26"/>
          <w:szCs w:val="26"/>
        </w:rPr>
      </w:pPr>
      <w:r>
        <w:rPr>
          <w:noProof/>
          <w:lang w:eastAsia="ru-RU"/>
        </w:rPr>
        <w:drawing>
          <wp:inline distT="0" distB="0" distL="0" distR="0" wp14:anchorId="11FD0259" wp14:editId="324FC8E7">
            <wp:extent cx="9249410" cy="4238625"/>
            <wp:effectExtent l="0" t="0" r="0" b="0"/>
            <wp:docPr id="27" name="Диаграмма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95"/>
              </a:graphicData>
            </a:graphic>
          </wp:inline>
        </w:drawing>
      </w:r>
    </w:p>
    <w:p w:rsidR="00D21DA6" w:rsidRDefault="00D21DA6" w:rsidP="00D21DA6">
      <w:pPr>
        <w:suppressAutoHyphens/>
        <w:ind w:firstLine="709"/>
        <w:jc w:val="both"/>
        <w:rPr>
          <w:rFonts w:ascii="Times New Roman" w:hAnsi="Times New Roman"/>
          <w:sz w:val="26"/>
          <w:szCs w:val="26"/>
        </w:rPr>
      </w:pPr>
    </w:p>
    <w:p w:rsidR="00D21DA6" w:rsidRDefault="00D21DA6" w:rsidP="00D21DA6">
      <w:pPr>
        <w:suppressAutoHyphens/>
        <w:jc w:val="both"/>
        <w:rPr>
          <w:rFonts w:ascii="Times New Roman" w:hAnsi="Times New Roman"/>
          <w:sz w:val="26"/>
          <w:szCs w:val="26"/>
        </w:rPr>
      </w:pPr>
      <w:r>
        <w:rPr>
          <w:noProof/>
          <w:lang w:eastAsia="ru-RU"/>
        </w:rPr>
        <w:drawing>
          <wp:inline distT="0" distB="0" distL="0" distR="0" wp14:anchorId="39DB2514" wp14:editId="272A3DF8">
            <wp:extent cx="5088890" cy="6165717"/>
            <wp:effectExtent l="0" t="0" r="0" b="0"/>
            <wp:docPr id="50" name="Диаграмма 50"/>
            <wp:cNvGraphicFramePr/>
            <a:graphic xmlns:a="http://schemas.openxmlformats.org/drawingml/2006/main">
              <a:graphicData uri="http://schemas.openxmlformats.org/drawingml/2006/chart">
                <c:chart xmlns:c="http://schemas.openxmlformats.org/drawingml/2006/chart" xmlns:r="http://schemas.openxmlformats.org/officeDocument/2006/relationships" r:id="rId96"/>
              </a:graphicData>
            </a:graphic>
          </wp:inline>
        </w:drawing>
      </w:r>
      <w:r>
        <w:rPr>
          <w:noProof/>
          <w:lang w:eastAsia="ru-RU"/>
        </w:rPr>
        <w:drawing>
          <wp:inline distT="0" distB="0" distL="0" distR="0" wp14:anchorId="1A98146F" wp14:editId="5754A8C9">
            <wp:extent cx="4144010" cy="6122035"/>
            <wp:effectExtent l="0" t="0" r="0" b="0"/>
            <wp:docPr id="78" name="Диаграмма 78"/>
            <wp:cNvGraphicFramePr/>
            <a:graphic xmlns:a="http://schemas.openxmlformats.org/drawingml/2006/main">
              <a:graphicData uri="http://schemas.openxmlformats.org/drawingml/2006/chart">
                <c:chart xmlns:c="http://schemas.openxmlformats.org/drawingml/2006/chart" xmlns:r="http://schemas.openxmlformats.org/officeDocument/2006/relationships" r:id="rId97"/>
              </a:graphicData>
            </a:graphic>
          </wp:inline>
        </w:drawing>
      </w:r>
    </w:p>
    <w:p w:rsidR="00D21DA6" w:rsidRPr="00007DDA" w:rsidRDefault="00D21DA6" w:rsidP="00D21DA6">
      <w:pPr>
        <w:jc w:val="center"/>
        <w:outlineLvl w:val="0"/>
        <w:rPr>
          <w:rFonts w:ascii="Times New Roman" w:hAnsi="Times New Roman"/>
          <w:b/>
          <w:sz w:val="26"/>
          <w:szCs w:val="26"/>
        </w:rPr>
      </w:pPr>
      <w:bookmarkStart w:id="42" w:name="_Toc100682926"/>
      <w:r w:rsidRPr="00007DDA">
        <w:rPr>
          <w:rFonts w:ascii="Times New Roman" w:hAnsi="Times New Roman"/>
          <w:b/>
          <w:sz w:val="26"/>
          <w:szCs w:val="26"/>
        </w:rPr>
        <w:t>5.17. О ходе реализации государственной программы Камчатского края «Развитие лесного хозяйства, охрана и воспроизводство животного мира на территории Камчатского края»</w:t>
      </w:r>
      <w:bookmarkEnd w:id="42"/>
      <w:r w:rsidRPr="00007DDA">
        <w:rPr>
          <w:rFonts w:ascii="Times New Roman" w:hAnsi="Times New Roman"/>
          <w:b/>
          <w:sz w:val="26"/>
          <w:szCs w:val="26"/>
        </w:rPr>
        <w:t xml:space="preserve"> </w:t>
      </w:r>
    </w:p>
    <w:p w:rsidR="00D21DA6" w:rsidRPr="00614EC1" w:rsidRDefault="00D21DA6" w:rsidP="00D21DA6">
      <w:pPr>
        <w:rPr>
          <w:rFonts w:ascii="Times New Roman" w:hAnsi="Times New Roman"/>
          <w:sz w:val="26"/>
          <w:szCs w:val="26"/>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F61E7" w:rsidP="00D21DA6">
            <w:pPr>
              <w:jc w:val="both"/>
              <w:rPr>
                <w:rFonts w:ascii="Times New Roman" w:eastAsia="Times New Roman" w:hAnsi="Times New Roman"/>
                <w:kern w:val="28"/>
                <w:sz w:val="26"/>
                <w:szCs w:val="26"/>
                <w:lang w:eastAsia="ru-RU"/>
              </w:rPr>
            </w:pPr>
            <w:hyperlink r:id="rId98" w:history="1">
              <w:r w:rsidR="00D21DA6" w:rsidRPr="004D2B99">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00D21DA6" w:rsidRPr="004D2B99">
                <w:rPr>
                  <w:rStyle w:val="affa"/>
                  <w:rFonts w:ascii="Times New Roman" w:hAnsi="Times New Roman"/>
                  <w:sz w:val="26"/>
                  <w:szCs w:val="26"/>
                </w:rPr>
                <w:t>от 30.11.2015 № 434-П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F61E7" w:rsidP="00D21DA6">
            <w:pPr>
              <w:jc w:val="both"/>
              <w:rPr>
                <w:rFonts w:ascii="Times New Roman" w:eastAsia="Times New Roman" w:hAnsi="Times New Roman"/>
                <w:kern w:val="28"/>
                <w:sz w:val="26"/>
                <w:szCs w:val="26"/>
                <w:lang w:eastAsia="ru-RU"/>
              </w:rPr>
            </w:pPr>
            <w:hyperlink r:id="rId99" w:history="1">
              <w:r w:rsidR="00D21DA6" w:rsidRPr="004D2B99">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4D2B99">
              <w:rPr>
                <w:rFonts w:ascii="Times New Roman" w:hAnsi="Times New Roman"/>
                <w:sz w:val="26"/>
                <w:szCs w:val="26"/>
              </w:rPr>
              <w:t xml:space="preserve"> </w:t>
            </w:r>
          </w:p>
        </w:tc>
      </w:tr>
    </w:tbl>
    <w:p w:rsidR="00D21DA6" w:rsidRDefault="00D21DA6" w:rsidP="00D21DA6">
      <w:pPr>
        <w:autoSpaceDE w:val="0"/>
        <w:autoSpaceDN w:val="0"/>
        <w:adjustRightInd w:val="0"/>
        <w:ind w:firstLine="709"/>
        <w:jc w:val="both"/>
        <w:rPr>
          <w:rFonts w:ascii="Times New Roman" w:hAnsi="Times New Roman"/>
          <w:sz w:val="26"/>
          <w:szCs w:val="26"/>
        </w:rPr>
      </w:pPr>
    </w:p>
    <w:p w:rsidR="00D21DA6" w:rsidRDefault="00D21DA6" w:rsidP="00D21DA6">
      <w:pPr>
        <w:ind w:firstLine="708"/>
        <w:jc w:val="both"/>
        <w:rPr>
          <w:rFonts w:ascii="Times New Roman" w:hAnsi="Times New Roman"/>
          <w:sz w:val="26"/>
          <w:szCs w:val="26"/>
        </w:rPr>
      </w:pPr>
    </w:p>
    <w:p w:rsidR="00D21DA6" w:rsidRDefault="00D21DA6" w:rsidP="00D21DA6">
      <w:pPr>
        <w:jc w:val="both"/>
        <w:rPr>
          <w:rFonts w:ascii="Times New Roman" w:hAnsi="Times New Roman"/>
          <w:sz w:val="26"/>
          <w:szCs w:val="26"/>
        </w:rPr>
      </w:pPr>
      <w:r>
        <w:rPr>
          <w:noProof/>
          <w:lang w:eastAsia="ru-RU"/>
        </w:rPr>
        <w:drawing>
          <wp:inline distT="0" distB="0" distL="0" distR="0" wp14:anchorId="65DC0547" wp14:editId="44C361F7">
            <wp:extent cx="9249410" cy="4238625"/>
            <wp:effectExtent l="0" t="0" r="0" b="0"/>
            <wp:docPr id="28" name="Диаграмма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
              </a:graphicData>
            </a:graphic>
          </wp:inline>
        </w:drawing>
      </w:r>
    </w:p>
    <w:p w:rsidR="00D21DA6" w:rsidRDefault="00D21DA6" w:rsidP="00D21DA6">
      <w:pPr>
        <w:ind w:firstLine="708"/>
        <w:jc w:val="both"/>
        <w:rPr>
          <w:rFonts w:ascii="Times New Roman" w:hAnsi="Times New Roman"/>
          <w:sz w:val="26"/>
          <w:szCs w:val="26"/>
        </w:rPr>
      </w:pPr>
    </w:p>
    <w:p w:rsidR="00D21DA6" w:rsidRDefault="00D21DA6" w:rsidP="00D21DA6">
      <w:pPr>
        <w:autoSpaceDE w:val="0"/>
        <w:autoSpaceDN w:val="0"/>
        <w:adjustRightInd w:val="0"/>
        <w:jc w:val="both"/>
        <w:rPr>
          <w:rFonts w:ascii="Times New Roman" w:hAnsi="Times New Roman"/>
          <w:sz w:val="26"/>
          <w:szCs w:val="26"/>
          <w:lang w:eastAsia="ru-RU"/>
        </w:rPr>
      </w:pPr>
      <w:r>
        <w:rPr>
          <w:noProof/>
          <w:lang w:eastAsia="ru-RU"/>
        </w:rPr>
        <w:drawing>
          <wp:inline distT="0" distB="0" distL="0" distR="0" wp14:anchorId="16920D29" wp14:editId="7C0F9BDB">
            <wp:extent cx="5088890" cy="6133701"/>
            <wp:effectExtent l="0" t="0" r="0" b="0"/>
            <wp:docPr id="52" name="Диаграмма 5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
              </a:graphicData>
            </a:graphic>
          </wp:inline>
        </w:drawing>
      </w:r>
      <w:r>
        <w:rPr>
          <w:noProof/>
          <w:lang w:eastAsia="ru-RU"/>
        </w:rPr>
        <w:drawing>
          <wp:inline distT="0" distB="0" distL="0" distR="0" wp14:anchorId="7DDB2913" wp14:editId="5BC3BC4E">
            <wp:extent cx="4144010" cy="6122035"/>
            <wp:effectExtent l="0" t="0" r="0" b="0"/>
            <wp:docPr id="79" name="Диаграмма 7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2"/>
              </a:graphicData>
            </a:graphic>
          </wp:inline>
        </w:drawing>
      </w:r>
    </w:p>
    <w:p w:rsidR="00D21DA6" w:rsidRPr="00007DDA" w:rsidRDefault="00D21DA6" w:rsidP="00D21DA6">
      <w:pPr>
        <w:jc w:val="center"/>
        <w:outlineLvl w:val="0"/>
        <w:rPr>
          <w:rFonts w:ascii="Times New Roman" w:hAnsi="Times New Roman"/>
          <w:b/>
          <w:sz w:val="26"/>
          <w:szCs w:val="26"/>
        </w:rPr>
      </w:pPr>
      <w:bookmarkStart w:id="43" w:name="_Toc100682927"/>
      <w:r w:rsidRPr="00007DDA">
        <w:rPr>
          <w:rFonts w:ascii="Times New Roman" w:hAnsi="Times New Roman"/>
          <w:b/>
          <w:sz w:val="26"/>
          <w:szCs w:val="26"/>
        </w:rPr>
        <w:t>5.18. О ходе реализации государственной программы Камчатского края «Развитие внутреннего и въездного туризма в Камчатском крае»</w:t>
      </w:r>
      <w:bookmarkEnd w:id="43"/>
    </w:p>
    <w:p w:rsidR="00D21DA6" w:rsidRPr="00614EC1" w:rsidRDefault="00D21DA6" w:rsidP="00D21DA6">
      <w:pPr>
        <w:jc w:val="center"/>
        <w:rPr>
          <w:rFonts w:ascii="Times New Roman" w:eastAsia="Times New Roman" w:hAnsi="Times New Roman"/>
          <w:b/>
          <w:sz w:val="26"/>
          <w:szCs w:val="26"/>
          <w:lang w:eastAsia="ru-RU"/>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F61E7" w:rsidP="00D21DA6">
            <w:pPr>
              <w:jc w:val="both"/>
              <w:rPr>
                <w:rFonts w:ascii="Times New Roman" w:eastAsia="Times New Roman" w:hAnsi="Times New Roman"/>
                <w:kern w:val="28"/>
                <w:sz w:val="26"/>
                <w:szCs w:val="26"/>
                <w:lang w:eastAsia="ru-RU"/>
              </w:rPr>
            </w:pPr>
            <w:hyperlink r:id="rId103" w:history="1">
              <w:r w:rsidR="00D21DA6" w:rsidRPr="008015AA">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00D21DA6" w:rsidRPr="008015AA">
                <w:rPr>
                  <w:rStyle w:val="affa"/>
                  <w:rFonts w:ascii="Times New Roman" w:hAnsi="Times New Roman"/>
                  <w:spacing w:val="-2"/>
                  <w:sz w:val="26"/>
                  <w:szCs w:val="26"/>
                </w:rPr>
                <w:t>от 29.11.2013 № 554-П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F61E7" w:rsidP="00D21DA6">
            <w:pPr>
              <w:jc w:val="both"/>
              <w:rPr>
                <w:rFonts w:ascii="Times New Roman" w:eastAsia="Times New Roman" w:hAnsi="Times New Roman"/>
                <w:kern w:val="28"/>
                <w:sz w:val="26"/>
                <w:szCs w:val="26"/>
                <w:lang w:eastAsia="ru-RU"/>
              </w:rPr>
            </w:pPr>
            <w:hyperlink r:id="rId104" w:history="1">
              <w:r w:rsidR="00D21DA6" w:rsidRPr="00E35717">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E35717">
              <w:rPr>
                <w:rFonts w:ascii="Times New Roman" w:hAnsi="Times New Roman"/>
                <w:sz w:val="26"/>
                <w:szCs w:val="26"/>
              </w:rPr>
              <w:t xml:space="preserve"> </w:t>
            </w:r>
          </w:p>
        </w:tc>
      </w:tr>
    </w:tbl>
    <w:p w:rsidR="00D21DA6" w:rsidRDefault="00D21DA6" w:rsidP="00D21DA6">
      <w:pPr>
        <w:ind w:firstLine="720"/>
        <w:jc w:val="both"/>
        <w:rPr>
          <w:rFonts w:ascii="Times New Roman" w:hAnsi="Times New Roman"/>
          <w:sz w:val="26"/>
          <w:szCs w:val="26"/>
        </w:rPr>
      </w:pPr>
    </w:p>
    <w:p w:rsidR="00D21DA6" w:rsidRDefault="00D21DA6" w:rsidP="00D21DA6">
      <w:pPr>
        <w:ind w:firstLine="720"/>
        <w:jc w:val="both"/>
        <w:rPr>
          <w:rFonts w:ascii="Times New Roman" w:hAnsi="Times New Roman"/>
          <w:sz w:val="26"/>
          <w:szCs w:val="26"/>
        </w:rPr>
      </w:pPr>
    </w:p>
    <w:p w:rsidR="00D21DA6" w:rsidRDefault="00D21DA6" w:rsidP="00D21DA6">
      <w:pPr>
        <w:jc w:val="both"/>
        <w:rPr>
          <w:rFonts w:ascii="Times New Roman" w:hAnsi="Times New Roman"/>
          <w:sz w:val="26"/>
          <w:szCs w:val="26"/>
        </w:rPr>
      </w:pPr>
      <w:r>
        <w:rPr>
          <w:noProof/>
          <w:lang w:eastAsia="ru-RU"/>
        </w:rPr>
        <w:drawing>
          <wp:inline distT="0" distB="0" distL="0" distR="0" wp14:anchorId="7F1BE6A8" wp14:editId="6C6CB191">
            <wp:extent cx="9249410" cy="4238625"/>
            <wp:effectExtent l="0" t="0" r="0" b="0"/>
            <wp:docPr id="29" name="Диаграмма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5"/>
              </a:graphicData>
            </a:graphic>
          </wp:inline>
        </w:drawing>
      </w:r>
    </w:p>
    <w:p w:rsidR="00D21DA6" w:rsidRDefault="00D21DA6" w:rsidP="00D21DA6">
      <w:pPr>
        <w:ind w:firstLine="720"/>
        <w:jc w:val="both"/>
        <w:rPr>
          <w:rFonts w:ascii="Times New Roman" w:hAnsi="Times New Roman"/>
          <w:sz w:val="26"/>
          <w:szCs w:val="26"/>
        </w:rPr>
      </w:pPr>
    </w:p>
    <w:p w:rsidR="00D21DA6" w:rsidRDefault="00D21DA6" w:rsidP="00D21DA6">
      <w:pPr>
        <w:jc w:val="both"/>
        <w:rPr>
          <w:rFonts w:ascii="Times New Roman" w:hAnsi="Times New Roman"/>
          <w:sz w:val="26"/>
          <w:szCs w:val="26"/>
        </w:rPr>
      </w:pPr>
      <w:r>
        <w:rPr>
          <w:noProof/>
          <w:lang w:eastAsia="ru-RU"/>
        </w:rPr>
        <w:drawing>
          <wp:inline distT="0" distB="0" distL="0" distR="0" wp14:anchorId="20E4EF4E" wp14:editId="09BD3EE8">
            <wp:extent cx="5088890" cy="6240145"/>
            <wp:effectExtent l="0" t="0" r="0" b="0"/>
            <wp:docPr id="53" name="Диаграмма 5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6"/>
              </a:graphicData>
            </a:graphic>
          </wp:inline>
        </w:drawing>
      </w:r>
      <w:r>
        <w:rPr>
          <w:noProof/>
          <w:lang w:eastAsia="ru-RU"/>
        </w:rPr>
        <w:drawing>
          <wp:inline distT="0" distB="0" distL="0" distR="0" wp14:anchorId="3C230D45" wp14:editId="27C0D261">
            <wp:extent cx="4144010" cy="6122035"/>
            <wp:effectExtent l="0" t="0" r="0" b="0"/>
            <wp:docPr id="80" name="Диаграмма 8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7"/>
              </a:graphicData>
            </a:graphic>
          </wp:inline>
        </w:drawing>
      </w:r>
    </w:p>
    <w:p w:rsidR="00D21DA6" w:rsidRPr="00007DDA" w:rsidRDefault="00D21DA6" w:rsidP="00D21DA6">
      <w:pPr>
        <w:jc w:val="center"/>
        <w:outlineLvl w:val="0"/>
        <w:rPr>
          <w:rFonts w:ascii="Times New Roman" w:hAnsi="Times New Roman"/>
          <w:b/>
          <w:sz w:val="26"/>
          <w:szCs w:val="26"/>
        </w:rPr>
      </w:pPr>
      <w:bookmarkStart w:id="44" w:name="_Toc100682928"/>
      <w:r w:rsidRPr="00007DDA">
        <w:rPr>
          <w:rFonts w:ascii="Times New Roman" w:hAnsi="Times New Roman"/>
          <w:b/>
          <w:sz w:val="26"/>
          <w:szCs w:val="26"/>
        </w:rPr>
        <w:t>5.19. О ходе реализации государственной программы Камчатского края «Реализация государственной национальной политики и укрепление гражданского единства в Камчатском крае»</w:t>
      </w:r>
      <w:bookmarkEnd w:id="44"/>
    </w:p>
    <w:p w:rsidR="00D21DA6" w:rsidRDefault="00D21DA6" w:rsidP="00D21DA6">
      <w:pPr>
        <w:ind w:firstLine="709"/>
        <w:rPr>
          <w:rFonts w:ascii="Times New Roman" w:hAnsi="Times New Roman"/>
          <w:sz w:val="26"/>
          <w:szCs w:val="26"/>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F61E7" w:rsidP="00D21DA6">
            <w:pPr>
              <w:jc w:val="both"/>
              <w:rPr>
                <w:rFonts w:ascii="Times New Roman" w:eastAsia="Times New Roman" w:hAnsi="Times New Roman"/>
                <w:kern w:val="28"/>
                <w:sz w:val="26"/>
                <w:szCs w:val="26"/>
                <w:lang w:eastAsia="ru-RU"/>
              </w:rPr>
            </w:pPr>
            <w:hyperlink r:id="rId108" w:history="1">
              <w:r w:rsidR="00D21DA6" w:rsidRPr="00382932">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00D21DA6" w:rsidRPr="00382932">
                <w:rPr>
                  <w:rStyle w:val="affa"/>
                  <w:rFonts w:ascii="Times New Roman" w:hAnsi="Times New Roman"/>
                  <w:sz w:val="26"/>
                  <w:szCs w:val="26"/>
                </w:rPr>
                <w:t>от 29.11.2013 № 546-П</w:t>
              </w:r>
            </w:hyperlink>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F61E7" w:rsidP="00D21DA6">
            <w:pPr>
              <w:jc w:val="both"/>
              <w:rPr>
                <w:rFonts w:ascii="Times New Roman" w:eastAsia="Times New Roman" w:hAnsi="Times New Roman"/>
                <w:kern w:val="28"/>
                <w:sz w:val="26"/>
                <w:szCs w:val="26"/>
                <w:lang w:eastAsia="ru-RU"/>
              </w:rPr>
            </w:pPr>
            <w:hyperlink r:id="rId109" w:history="1">
              <w:r w:rsidR="00D21DA6" w:rsidRPr="00D170D0">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D170D0">
              <w:rPr>
                <w:rFonts w:ascii="Times New Roman" w:hAnsi="Times New Roman"/>
                <w:sz w:val="26"/>
                <w:szCs w:val="26"/>
              </w:rPr>
              <w:t xml:space="preserve"> </w:t>
            </w:r>
          </w:p>
        </w:tc>
      </w:tr>
    </w:tbl>
    <w:p w:rsidR="00D21DA6" w:rsidRPr="00614EC1" w:rsidRDefault="00D21DA6" w:rsidP="00D21DA6">
      <w:pPr>
        <w:ind w:firstLine="709"/>
        <w:rPr>
          <w:rFonts w:ascii="Times New Roman" w:hAnsi="Times New Roman"/>
          <w:sz w:val="26"/>
          <w:szCs w:val="26"/>
        </w:rPr>
      </w:pPr>
    </w:p>
    <w:p w:rsidR="00D21DA6" w:rsidRDefault="00D21DA6" w:rsidP="00D21DA6">
      <w:pPr>
        <w:ind w:firstLine="709"/>
        <w:jc w:val="both"/>
        <w:rPr>
          <w:rFonts w:ascii="Times New Roman" w:hAnsi="Times New Roman"/>
          <w:sz w:val="26"/>
          <w:szCs w:val="26"/>
        </w:rPr>
      </w:pPr>
    </w:p>
    <w:p w:rsidR="00D21DA6" w:rsidRDefault="00D21DA6" w:rsidP="00D21DA6">
      <w:pPr>
        <w:jc w:val="both"/>
        <w:rPr>
          <w:rFonts w:ascii="Times New Roman" w:hAnsi="Times New Roman"/>
          <w:sz w:val="26"/>
          <w:szCs w:val="26"/>
        </w:rPr>
      </w:pPr>
      <w:r>
        <w:rPr>
          <w:noProof/>
          <w:lang w:eastAsia="ru-RU"/>
        </w:rPr>
        <w:drawing>
          <wp:inline distT="0" distB="0" distL="0" distR="0" wp14:anchorId="2B53A390" wp14:editId="42B69A5D">
            <wp:extent cx="9249410" cy="4238625"/>
            <wp:effectExtent l="0" t="0" r="0" b="0"/>
            <wp:docPr id="30" name="Диаграмма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0"/>
              </a:graphicData>
            </a:graphic>
          </wp:inline>
        </w:drawing>
      </w:r>
    </w:p>
    <w:p w:rsidR="00D21DA6" w:rsidRDefault="00D21DA6" w:rsidP="00D21DA6">
      <w:pPr>
        <w:ind w:firstLine="709"/>
        <w:jc w:val="both"/>
        <w:rPr>
          <w:rFonts w:ascii="Times New Roman" w:hAnsi="Times New Roman"/>
          <w:sz w:val="26"/>
          <w:szCs w:val="26"/>
        </w:rPr>
      </w:pPr>
    </w:p>
    <w:p w:rsidR="00D21DA6" w:rsidRDefault="00D21DA6" w:rsidP="00D21DA6">
      <w:pPr>
        <w:jc w:val="both"/>
        <w:rPr>
          <w:rFonts w:ascii="Times New Roman" w:hAnsi="Times New Roman"/>
          <w:sz w:val="26"/>
          <w:szCs w:val="26"/>
        </w:rPr>
      </w:pPr>
      <w:r>
        <w:rPr>
          <w:noProof/>
          <w:lang w:eastAsia="ru-RU"/>
        </w:rPr>
        <w:drawing>
          <wp:inline distT="0" distB="0" distL="0" distR="0" wp14:anchorId="724CAD76" wp14:editId="02A7733E">
            <wp:extent cx="5088890" cy="6314573"/>
            <wp:effectExtent l="0" t="0" r="0" b="0"/>
            <wp:docPr id="54" name="Диаграмма 5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1"/>
              </a:graphicData>
            </a:graphic>
          </wp:inline>
        </w:drawing>
      </w:r>
      <w:r>
        <w:rPr>
          <w:noProof/>
          <w:lang w:eastAsia="ru-RU"/>
        </w:rPr>
        <w:drawing>
          <wp:inline distT="0" distB="0" distL="0" distR="0" wp14:anchorId="6CFCD03C" wp14:editId="39CD8F47">
            <wp:extent cx="4144010" cy="6122035"/>
            <wp:effectExtent l="0" t="0" r="0" b="0"/>
            <wp:docPr id="81" name="Диаграмма 8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2"/>
              </a:graphicData>
            </a:graphic>
          </wp:inline>
        </w:drawing>
      </w:r>
    </w:p>
    <w:p w:rsidR="00D21DA6" w:rsidRPr="00BE4C9D" w:rsidRDefault="00D21DA6" w:rsidP="00D21DA6">
      <w:pPr>
        <w:jc w:val="center"/>
        <w:outlineLvl w:val="0"/>
        <w:rPr>
          <w:rFonts w:ascii="Times New Roman" w:eastAsia="Times New Roman" w:hAnsi="Times New Roman"/>
          <w:b/>
          <w:sz w:val="26"/>
          <w:szCs w:val="26"/>
          <w:lang w:eastAsia="ru-RU"/>
        </w:rPr>
      </w:pPr>
      <w:bookmarkStart w:id="45" w:name="_Toc100682929"/>
      <w:r w:rsidRPr="00007DDA">
        <w:rPr>
          <w:rFonts w:ascii="Times New Roman" w:hAnsi="Times New Roman"/>
          <w:b/>
          <w:sz w:val="26"/>
          <w:szCs w:val="26"/>
        </w:rPr>
        <w:t>5.20. О ходе реализации государственной программы Камчатского края «Информационное общество в Камчатском крае»</w:t>
      </w:r>
      <w:bookmarkEnd w:id="45"/>
      <w:r w:rsidRPr="00007DDA">
        <w:rPr>
          <w:rFonts w:ascii="Times New Roman" w:hAnsi="Times New Roman"/>
          <w:b/>
          <w:sz w:val="26"/>
          <w:szCs w:val="26"/>
        </w:rPr>
        <w:t xml:space="preserve"> </w:t>
      </w:r>
    </w:p>
    <w:p w:rsidR="00D21DA6" w:rsidRDefault="00D21DA6" w:rsidP="00D21DA6">
      <w:pPr>
        <w:ind w:firstLine="709"/>
        <w:jc w:val="both"/>
        <w:rPr>
          <w:rFonts w:ascii="Times New Roman" w:eastAsia="Times New Roman" w:hAnsi="Times New Roman"/>
          <w:sz w:val="26"/>
          <w:szCs w:val="26"/>
          <w:lang w:eastAsia="ru-RU"/>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F61E7" w:rsidP="00D21DA6">
            <w:pPr>
              <w:jc w:val="both"/>
              <w:rPr>
                <w:rFonts w:ascii="Times New Roman" w:eastAsia="Times New Roman" w:hAnsi="Times New Roman"/>
                <w:kern w:val="28"/>
                <w:sz w:val="26"/>
                <w:szCs w:val="26"/>
                <w:lang w:eastAsia="ru-RU"/>
              </w:rPr>
            </w:pPr>
            <w:hyperlink r:id="rId113" w:history="1">
              <w:r w:rsidR="00D21DA6" w:rsidRPr="001A472E">
                <w:rPr>
                  <w:rStyle w:val="affa"/>
                  <w:rFonts w:ascii="Times New Roman" w:eastAsia="Times New Roman" w:hAnsi="Times New Roman"/>
                  <w:sz w:val="26"/>
                  <w:szCs w:val="26"/>
                  <w:lang w:eastAsia="ru-RU"/>
                </w:rPr>
                <w:t>утверждена постановлением Правительства Камчатского края от 22.11.2013 № 512-П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F61E7" w:rsidP="00D21DA6">
            <w:pPr>
              <w:rPr>
                <w:rFonts w:ascii="Times New Roman" w:eastAsia="Times New Roman" w:hAnsi="Times New Roman"/>
                <w:kern w:val="28"/>
                <w:sz w:val="26"/>
                <w:szCs w:val="26"/>
                <w:lang w:eastAsia="ru-RU"/>
              </w:rPr>
            </w:pPr>
            <w:hyperlink r:id="rId114" w:history="1">
              <w:r w:rsidR="00D21DA6" w:rsidRPr="00485335">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485335">
              <w:rPr>
                <w:rFonts w:ascii="Times New Roman" w:hAnsi="Times New Roman"/>
                <w:sz w:val="26"/>
                <w:szCs w:val="26"/>
              </w:rPr>
              <w:t xml:space="preserve"> </w:t>
            </w:r>
          </w:p>
        </w:tc>
      </w:tr>
    </w:tbl>
    <w:p w:rsidR="00D21DA6" w:rsidRDefault="00D21DA6" w:rsidP="00D21DA6">
      <w:pPr>
        <w:ind w:firstLine="709"/>
        <w:jc w:val="both"/>
        <w:rPr>
          <w:rFonts w:ascii="Times New Roman" w:eastAsia="Times New Roman" w:hAnsi="Times New Roman"/>
          <w:sz w:val="26"/>
          <w:szCs w:val="26"/>
          <w:lang w:eastAsia="ru-RU"/>
        </w:rPr>
      </w:pPr>
    </w:p>
    <w:p w:rsidR="00D21DA6" w:rsidRDefault="00D21DA6" w:rsidP="00D21DA6">
      <w:pPr>
        <w:jc w:val="both"/>
        <w:rPr>
          <w:rFonts w:ascii="Times New Roman" w:eastAsia="Times New Roman" w:hAnsi="Times New Roman"/>
          <w:sz w:val="26"/>
          <w:szCs w:val="26"/>
          <w:lang w:eastAsia="ru-RU"/>
        </w:rPr>
      </w:pPr>
      <w:r>
        <w:rPr>
          <w:noProof/>
          <w:lang w:eastAsia="ru-RU"/>
        </w:rPr>
        <w:drawing>
          <wp:inline distT="0" distB="0" distL="0" distR="0" wp14:anchorId="1DFE5C8E" wp14:editId="42316B2F">
            <wp:extent cx="9249410" cy="4238625"/>
            <wp:effectExtent l="0" t="0" r="0" b="0"/>
            <wp:docPr id="31" name="Диаграмма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5"/>
              </a:graphicData>
            </a:graphic>
          </wp:inline>
        </w:drawing>
      </w:r>
    </w:p>
    <w:p w:rsidR="00D21DA6" w:rsidRDefault="00D21DA6" w:rsidP="00D21DA6">
      <w:pPr>
        <w:ind w:firstLine="709"/>
        <w:jc w:val="both"/>
        <w:rPr>
          <w:rFonts w:ascii="Times New Roman" w:eastAsia="Times New Roman" w:hAnsi="Times New Roman"/>
          <w:sz w:val="26"/>
          <w:szCs w:val="26"/>
          <w:lang w:eastAsia="ru-RU"/>
        </w:rPr>
      </w:pPr>
    </w:p>
    <w:p w:rsidR="00D21DA6" w:rsidRDefault="00D21DA6" w:rsidP="00D21DA6">
      <w:pPr>
        <w:ind w:firstLine="709"/>
        <w:jc w:val="both"/>
        <w:rPr>
          <w:rFonts w:ascii="Times New Roman" w:eastAsia="Times New Roman" w:hAnsi="Times New Roman"/>
          <w:sz w:val="26"/>
          <w:szCs w:val="26"/>
          <w:lang w:eastAsia="ru-RU"/>
        </w:rPr>
      </w:pPr>
    </w:p>
    <w:p w:rsidR="00D21DA6" w:rsidRDefault="00D21DA6" w:rsidP="00D21DA6">
      <w:pPr>
        <w:ind w:firstLine="709"/>
        <w:jc w:val="both"/>
        <w:rPr>
          <w:rFonts w:ascii="Times New Roman" w:eastAsia="Times New Roman" w:hAnsi="Times New Roman"/>
          <w:sz w:val="26"/>
          <w:szCs w:val="26"/>
          <w:lang w:eastAsia="ru-RU"/>
        </w:rPr>
      </w:pPr>
    </w:p>
    <w:p w:rsidR="00D21DA6" w:rsidRDefault="00D21DA6" w:rsidP="00D21DA6">
      <w:pPr>
        <w:jc w:val="both"/>
        <w:rPr>
          <w:rFonts w:ascii="Times New Roman" w:eastAsia="Times New Roman" w:hAnsi="Times New Roman"/>
          <w:sz w:val="26"/>
          <w:szCs w:val="26"/>
          <w:lang w:eastAsia="ru-RU"/>
        </w:rPr>
      </w:pPr>
      <w:r>
        <w:rPr>
          <w:noProof/>
          <w:lang w:eastAsia="ru-RU"/>
        </w:rPr>
        <w:drawing>
          <wp:inline distT="0" distB="0" distL="0" distR="0" wp14:anchorId="7CE9BB5E" wp14:editId="2DC6086D">
            <wp:extent cx="5088890" cy="6314573"/>
            <wp:effectExtent l="0" t="0" r="0" b="0"/>
            <wp:docPr id="55" name="Диаграмма 5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6"/>
              </a:graphicData>
            </a:graphic>
          </wp:inline>
        </w:drawing>
      </w:r>
      <w:r>
        <w:rPr>
          <w:noProof/>
          <w:lang w:eastAsia="ru-RU"/>
        </w:rPr>
        <w:drawing>
          <wp:inline distT="0" distB="0" distL="0" distR="0" wp14:anchorId="213DFA11" wp14:editId="61AF280E">
            <wp:extent cx="4144010" cy="6122035"/>
            <wp:effectExtent l="0" t="0" r="0" b="0"/>
            <wp:docPr id="82" name="Диаграмма 8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7"/>
              </a:graphicData>
            </a:graphic>
          </wp:inline>
        </w:drawing>
      </w:r>
    </w:p>
    <w:p w:rsidR="00D21DA6" w:rsidRPr="00007DDA" w:rsidRDefault="00D21DA6" w:rsidP="00D21DA6">
      <w:pPr>
        <w:jc w:val="center"/>
        <w:outlineLvl w:val="0"/>
        <w:rPr>
          <w:rFonts w:ascii="Times New Roman" w:hAnsi="Times New Roman"/>
          <w:b/>
          <w:sz w:val="26"/>
          <w:szCs w:val="26"/>
        </w:rPr>
      </w:pPr>
      <w:bookmarkStart w:id="46" w:name="_Toc100682930"/>
      <w:r w:rsidRPr="00007DDA">
        <w:rPr>
          <w:rFonts w:ascii="Times New Roman" w:hAnsi="Times New Roman"/>
          <w:b/>
          <w:sz w:val="26"/>
          <w:szCs w:val="26"/>
        </w:rPr>
        <w:t>5.21. О ходе реализации государственной программы Камчатского края «Управление государственными финансами Камчатского края»</w:t>
      </w:r>
      <w:bookmarkEnd w:id="46"/>
    </w:p>
    <w:p w:rsidR="00D21DA6" w:rsidRDefault="00D21DA6" w:rsidP="00D21DA6">
      <w:pPr>
        <w:ind w:firstLine="708"/>
        <w:jc w:val="both"/>
        <w:rPr>
          <w:rFonts w:ascii="Times New Roman" w:hAnsi="Times New Roman"/>
          <w:sz w:val="26"/>
          <w:szCs w:val="26"/>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F61E7" w:rsidP="00D21DA6">
            <w:pPr>
              <w:jc w:val="both"/>
              <w:rPr>
                <w:rFonts w:ascii="Times New Roman" w:eastAsia="Times New Roman" w:hAnsi="Times New Roman"/>
                <w:kern w:val="28"/>
                <w:sz w:val="26"/>
                <w:szCs w:val="26"/>
                <w:lang w:eastAsia="ru-RU"/>
              </w:rPr>
            </w:pPr>
            <w:hyperlink r:id="rId118" w:history="1">
              <w:r w:rsidR="00D21DA6" w:rsidRPr="00041C2A">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00D21DA6" w:rsidRPr="00041C2A">
                <w:rPr>
                  <w:rStyle w:val="affa"/>
                  <w:rFonts w:ascii="Times New Roman" w:hAnsi="Times New Roman"/>
                  <w:sz w:val="26"/>
                  <w:szCs w:val="26"/>
                </w:rPr>
                <w:t>от 22.11.2013 № 511-П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F61E7" w:rsidP="00D21DA6">
            <w:pPr>
              <w:jc w:val="both"/>
              <w:rPr>
                <w:rFonts w:ascii="Times New Roman" w:eastAsia="Times New Roman" w:hAnsi="Times New Roman"/>
                <w:kern w:val="28"/>
                <w:sz w:val="26"/>
                <w:szCs w:val="26"/>
                <w:lang w:eastAsia="ru-RU"/>
              </w:rPr>
            </w:pPr>
            <w:hyperlink r:id="rId119" w:history="1">
              <w:r w:rsidR="00D21DA6" w:rsidRPr="00041C2A">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041C2A">
              <w:rPr>
                <w:rFonts w:ascii="Times New Roman" w:hAnsi="Times New Roman"/>
                <w:sz w:val="26"/>
                <w:szCs w:val="26"/>
              </w:rPr>
              <w:t xml:space="preserve"> </w:t>
            </w:r>
          </w:p>
        </w:tc>
      </w:tr>
    </w:tbl>
    <w:p w:rsidR="00D21DA6" w:rsidRPr="00614EC1" w:rsidRDefault="00D21DA6" w:rsidP="00D21DA6">
      <w:pPr>
        <w:ind w:firstLine="708"/>
        <w:jc w:val="both"/>
        <w:rPr>
          <w:rFonts w:ascii="Times New Roman" w:hAnsi="Times New Roman"/>
          <w:sz w:val="26"/>
          <w:szCs w:val="26"/>
        </w:rPr>
      </w:pPr>
    </w:p>
    <w:p w:rsidR="00D21DA6" w:rsidRDefault="00D21DA6" w:rsidP="00D21DA6">
      <w:pPr>
        <w:autoSpaceDE w:val="0"/>
        <w:autoSpaceDN w:val="0"/>
        <w:adjustRightInd w:val="0"/>
        <w:ind w:firstLine="709"/>
        <w:jc w:val="both"/>
        <w:rPr>
          <w:rFonts w:ascii="Times New Roman" w:hAnsi="Times New Roman"/>
          <w:sz w:val="26"/>
          <w:szCs w:val="26"/>
        </w:rPr>
      </w:pPr>
    </w:p>
    <w:p w:rsidR="00D21DA6" w:rsidRDefault="00D21DA6" w:rsidP="00D21DA6">
      <w:pPr>
        <w:autoSpaceDE w:val="0"/>
        <w:autoSpaceDN w:val="0"/>
        <w:adjustRightInd w:val="0"/>
        <w:jc w:val="both"/>
        <w:rPr>
          <w:rFonts w:ascii="Times New Roman" w:hAnsi="Times New Roman"/>
          <w:sz w:val="26"/>
          <w:szCs w:val="26"/>
        </w:rPr>
      </w:pPr>
      <w:r>
        <w:rPr>
          <w:noProof/>
          <w:lang w:eastAsia="ru-RU"/>
        </w:rPr>
        <w:drawing>
          <wp:inline distT="0" distB="0" distL="0" distR="0" wp14:anchorId="17A07EAD" wp14:editId="0328614F">
            <wp:extent cx="9249410" cy="4238625"/>
            <wp:effectExtent l="0" t="0" r="0" b="0"/>
            <wp:docPr id="32" name="Диаграмма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0"/>
              </a:graphicData>
            </a:graphic>
          </wp:inline>
        </w:drawing>
      </w:r>
    </w:p>
    <w:p w:rsidR="00D21DA6" w:rsidRDefault="00D21DA6" w:rsidP="00D21DA6">
      <w:pPr>
        <w:autoSpaceDE w:val="0"/>
        <w:autoSpaceDN w:val="0"/>
        <w:adjustRightInd w:val="0"/>
        <w:ind w:firstLine="709"/>
        <w:jc w:val="both"/>
        <w:rPr>
          <w:rFonts w:ascii="Times New Roman" w:hAnsi="Times New Roman"/>
          <w:sz w:val="26"/>
          <w:szCs w:val="26"/>
        </w:rPr>
      </w:pPr>
    </w:p>
    <w:p w:rsidR="00D21DA6" w:rsidRDefault="00D21DA6" w:rsidP="00D21DA6">
      <w:pPr>
        <w:autoSpaceDE w:val="0"/>
        <w:autoSpaceDN w:val="0"/>
        <w:adjustRightInd w:val="0"/>
        <w:jc w:val="both"/>
        <w:rPr>
          <w:rFonts w:ascii="Times New Roman" w:hAnsi="Times New Roman"/>
          <w:sz w:val="26"/>
          <w:szCs w:val="26"/>
        </w:rPr>
      </w:pPr>
      <w:r>
        <w:rPr>
          <w:noProof/>
          <w:lang w:eastAsia="ru-RU"/>
        </w:rPr>
        <w:drawing>
          <wp:inline distT="0" distB="0" distL="0" distR="0" wp14:anchorId="3F29B87D" wp14:editId="3E97745F">
            <wp:extent cx="5088890" cy="6314573"/>
            <wp:effectExtent l="0" t="0" r="0" b="0"/>
            <wp:docPr id="56" name="Диаграмма 5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1"/>
              </a:graphicData>
            </a:graphic>
          </wp:inline>
        </w:drawing>
      </w:r>
      <w:r>
        <w:rPr>
          <w:noProof/>
          <w:lang w:eastAsia="ru-RU"/>
        </w:rPr>
        <w:drawing>
          <wp:inline distT="0" distB="0" distL="0" distR="0" wp14:anchorId="53582CA3" wp14:editId="78B55808">
            <wp:extent cx="4144010" cy="6122035"/>
            <wp:effectExtent l="0" t="0" r="0" b="0"/>
            <wp:docPr id="83" name="Диаграмма 8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2"/>
              </a:graphicData>
            </a:graphic>
          </wp:inline>
        </w:drawing>
      </w:r>
    </w:p>
    <w:p w:rsidR="00D21DA6" w:rsidRPr="00007DDA" w:rsidRDefault="00D21DA6" w:rsidP="00D21DA6">
      <w:pPr>
        <w:jc w:val="center"/>
        <w:outlineLvl w:val="0"/>
        <w:rPr>
          <w:rFonts w:ascii="Times New Roman" w:hAnsi="Times New Roman"/>
          <w:b/>
          <w:sz w:val="26"/>
          <w:szCs w:val="26"/>
        </w:rPr>
      </w:pPr>
      <w:bookmarkStart w:id="47" w:name="_Toc100682931"/>
      <w:r w:rsidRPr="00007DDA">
        <w:rPr>
          <w:rFonts w:ascii="Times New Roman" w:hAnsi="Times New Roman"/>
          <w:b/>
          <w:sz w:val="26"/>
          <w:szCs w:val="26"/>
        </w:rPr>
        <w:t>5.22. О ходе реализации государственной программы Камчатского края «Социальное и экономическое развитие территории с особым статусом «Корякский округ»</w:t>
      </w:r>
      <w:bookmarkEnd w:id="47"/>
      <w:r w:rsidRPr="00007DDA">
        <w:rPr>
          <w:rFonts w:ascii="Times New Roman" w:hAnsi="Times New Roman"/>
          <w:b/>
          <w:sz w:val="26"/>
          <w:szCs w:val="26"/>
        </w:rPr>
        <w:t xml:space="preserve"> </w:t>
      </w:r>
    </w:p>
    <w:p w:rsidR="00D21DA6" w:rsidRPr="00614EC1" w:rsidRDefault="00D21DA6" w:rsidP="00D21DA6">
      <w:pPr>
        <w:widowControl w:val="0"/>
        <w:autoSpaceDE w:val="0"/>
        <w:autoSpaceDN w:val="0"/>
        <w:adjustRightInd w:val="0"/>
        <w:jc w:val="both"/>
        <w:rPr>
          <w:rFonts w:ascii="Times New Roman" w:eastAsia="Times New Roman" w:hAnsi="Times New Roman"/>
          <w:sz w:val="26"/>
          <w:szCs w:val="26"/>
          <w:lang w:eastAsia="ru-RU"/>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F61E7" w:rsidP="00D21DA6">
            <w:pPr>
              <w:jc w:val="both"/>
              <w:rPr>
                <w:rFonts w:ascii="Times New Roman" w:eastAsia="Times New Roman" w:hAnsi="Times New Roman"/>
                <w:kern w:val="28"/>
                <w:sz w:val="26"/>
                <w:szCs w:val="26"/>
                <w:lang w:eastAsia="ru-RU"/>
              </w:rPr>
            </w:pPr>
            <w:hyperlink r:id="rId123" w:history="1">
              <w:r w:rsidR="00D21DA6" w:rsidRPr="00041C2A">
                <w:rPr>
                  <w:rStyle w:val="affa"/>
                  <w:rFonts w:ascii="Times New Roman" w:eastAsia="Times New Roman" w:hAnsi="Times New Roman"/>
                  <w:sz w:val="26"/>
                  <w:szCs w:val="26"/>
                  <w:lang w:eastAsia="ru-RU"/>
                </w:rPr>
                <w:t>утверждена постановлением Правительства Камчатского края от 05.02.2014 № 62-П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F61E7" w:rsidP="00D21DA6">
            <w:pPr>
              <w:jc w:val="both"/>
              <w:rPr>
                <w:rFonts w:ascii="Times New Roman" w:eastAsia="Times New Roman" w:hAnsi="Times New Roman"/>
                <w:kern w:val="28"/>
                <w:sz w:val="26"/>
                <w:szCs w:val="26"/>
                <w:lang w:eastAsia="ru-RU"/>
              </w:rPr>
            </w:pPr>
            <w:hyperlink r:id="rId124" w:history="1">
              <w:r w:rsidR="00D21DA6" w:rsidRPr="00041C2A">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041C2A">
              <w:rPr>
                <w:rFonts w:ascii="Times New Roman" w:hAnsi="Times New Roman"/>
                <w:sz w:val="26"/>
                <w:szCs w:val="26"/>
              </w:rPr>
              <w:t xml:space="preserve"> </w:t>
            </w:r>
          </w:p>
        </w:tc>
      </w:tr>
    </w:tbl>
    <w:p w:rsidR="00D21DA6" w:rsidRDefault="00D21DA6" w:rsidP="00D21DA6">
      <w:pPr>
        <w:widowControl w:val="0"/>
        <w:autoSpaceDE w:val="0"/>
        <w:autoSpaceDN w:val="0"/>
        <w:adjustRightInd w:val="0"/>
        <w:ind w:firstLine="720"/>
        <w:jc w:val="both"/>
        <w:rPr>
          <w:rFonts w:ascii="Times New Roman" w:eastAsia="Times New Roman" w:hAnsi="Times New Roman"/>
          <w:sz w:val="26"/>
          <w:szCs w:val="26"/>
          <w:lang w:eastAsia="ru-RU"/>
        </w:rPr>
      </w:pPr>
    </w:p>
    <w:p w:rsidR="00D21DA6" w:rsidRDefault="00D21DA6" w:rsidP="00D21DA6">
      <w:pPr>
        <w:widowControl w:val="0"/>
        <w:autoSpaceDE w:val="0"/>
        <w:autoSpaceDN w:val="0"/>
        <w:adjustRightInd w:val="0"/>
        <w:ind w:firstLine="720"/>
        <w:jc w:val="both"/>
        <w:rPr>
          <w:rFonts w:ascii="Times New Roman" w:eastAsia="Times New Roman" w:hAnsi="Times New Roman"/>
          <w:sz w:val="26"/>
          <w:szCs w:val="26"/>
          <w:lang w:eastAsia="ru-RU"/>
        </w:rPr>
      </w:pPr>
    </w:p>
    <w:p w:rsidR="00D21DA6" w:rsidRDefault="00D21DA6" w:rsidP="00D21DA6">
      <w:pPr>
        <w:widowControl w:val="0"/>
        <w:autoSpaceDE w:val="0"/>
        <w:autoSpaceDN w:val="0"/>
        <w:adjustRightInd w:val="0"/>
        <w:jc w:val="both"/>
        <w:rPr>
          <w:rFonts w:ascii="Times New Roman" w:eastAsia="Times New Roman" w:hAnsi="Times New Roman"/>
          <w:sz w:val="26"/>
          <w:szCs w:val="26"/>
          <w:lang w:eastAsia="ru-RU"/>
        </w:rPr>
      </w:pPr>
      <w:r>
        <w:rPr>
          <w:noProof/>
          <w:lang w:eastAsia="ru-RU"/>
        </w:rPr>
        <w:drawing>
          <wp:inline distT="0" distB="0" distL="0" distR="0" wp14:anchorId="5FFF1D8C" wp14:editId="591D5A66">
            <wp:extent cx="9249410" cy="4238625"/>
            <wp:effectExtent l="0" t="0" r="0" b="0"/>
            <wp:docPr id="33" name="Диаграмма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5"/>
              </a:graphicData>
            </a:graphic>
          </wp:inline>
        </w:drawing>
      </w:r>
    </w:p>
    <w:p w:rsidR="00D21DA6" w:rsidRDefault="00D21DA6" w:rsidP="00D21DA6">
      <w:pPr>
        <w:jc w:val="both"/>
        <w:rPr>
          <w:rFonts w:ascii="Times New Roman" w:eastAsia="Times New Roman" w:hAnsi="Times New Roman"/>
          <w:sz w:val="26"/>
          <w:szCs w:val="26"/>
          <w:lang w:eastAsia="ru-RU"/>
        </w:rPr>
      </w:pPr>
      <w:r>
        <w:rPr>
          <w:noProof/>
          <w:lang w:eastAsia="ru-RU"/>
        </w:rPr>
        <w:drawing>
          <wp:inline distT="0" distB="0" distL="0" distR="0" wp14:anchorId="5621F363" wp14:editId="6F83123A">
            <wp:extent cx="5088890" cy="6048759"/>
            <wp:effectExtent l="0" t="0" r="0" b="0"/>
            <wp:docPr id="57" name="Диаграмма 5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6"/>
              </a:graphicData>
            </a:graphic>
          </wp:inline>
        </w:drawing>
      </w:r>
      <w:r>
        <w:rPr>
          <w:noProof/>
          <w:lang w:eastAsia="ru-RU"/>
        </w:rPr>
        <w:drawing>
          <wp:inline distT="0" distB="0" distL="0" distR="0" wp14:anchorId="125F1F2D" wp14:editId="663BCE99">
            <wp:extent cx="4144010" cy="6122035"/>
            <wp:effectExtent l="0" t="0" r="0" b="0"/>
            <wp:docPr id="84" name="Диаграмма 8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7"/>
              </a:graphicData>
            </a:graphic>
          </wp:inline>
        </w:drawing>
      </w:r>
    </w:p>
    <w:p w:rsidR="00D21DA6" w:rsidRPr="00007DDA" w:rsidRDefault="00D21DA6" w:rsidP="00D21DA6">
      <w:pPr>
        <w:jc w:val="center"/>
        <w:outlineLvl w:val="0"/>
        <w:rPr>
          <w:rFonts w:ascii="Times New Roman" w:hAnsi="Times New Roman"/>
          <w:b/>
          <w:sz w:val="26"/>
          <w:szCs w:val="26"/>
        </w:rPr>
      </w:pPr>
      <w:bookmarkStart w:id="48" w:name="_Toc100682932"/>
      <w:r w:rsidRPr="00007DDA">
        <w:rPr>
          <w:rFonts w:ascii="Times New Roman" w:hAnsi="Times New Roman"/>
          <w:b/>
          <w:sz w:val="26"/>
          <w:szCs w:val="26"/>
        </w:rPr>
        <w:t>5.23. О ходе реализации государственной программы Камчатского края «Обращение с отходами производства и потребления в Камчатском крае»</w:t>
      </w:r>
      <w:bookmarkEnd w:id="48"/>
    </w:p>
    <w:p w:rsidR="00D21DA6" w:rsidRDefault="00D21DA6" w:rsidP="00D21DA6">
      <w:pPr>
        <w:ind w:firstLine="708"/>
        <w:jc w:val="both"/>
        <w:rPr>
          <w:rFonts w:ascii="Times New Roman" w:eastAsia="Times New Roman" w:hAnsi="Times New Roman"/>
          <w:sz w:val="26"/>
          <w:szCs w:val="26"/>
          <w:lang w:eastAsia="ru-RU"/>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1134"/>
        <w:gridCol w:w="6769"/>
      </w:tblGrid>
      <w:tr w:rsidR="00D21DA6" w:rsidTr="00D21DA6">
        <w:tc>
          <w:tcPr>
            <w:tcW w:w="6663" w:type="dxa"/>
          </w:tcPr>
          <w:p w:rsidR="00D21DA6" w:rsidRPr="00BE54E4" w:rsidRDefault="008F61E7" w:rsidP="00D21DA6">
            <w:pPr>
              <w:jc w:val="both"/>
              <w:rPr>
                <w:rFonts w:ascii="Times New Roman" w:eastAsia="Times New Roman" w:hAnsi="Times New Roman"/>
                <w:kern w:val="28"/>
                <w:sz w:val="26"/>
                <w:szCs w:val="26"/>
                <w:lang w:eastAsia="ru-RU"/>
              </w:rPr>
            </w:pPr>
            <w:hyperlink r:id="rId128" w:history="1">
              <w:r w:rsidR="00D21DA6" w:rsidRPr="00C77E98">
                <w:rPr>
                  <w:rStyle w:val="affa"/>
                  <w:rFonts w:ascii="Times New Roman" w:eastAsia="Times New Roman" w:hAnsi="Times New Roman"/>
                  <w:sz w:val="26"/>
                  <w:szCs w:val="26"/>
                  <w:lang w:eastAsia="ru-RU"/>
                </w:rPr>
                <w:t>утверждена постановлением Правительства Камчатского края от 20.11.2017 года № 488-П</w:t>
              </w:r>
            </w:hyperlink>
            <w:r w:rsidR="00D21DA6">
              <w:rPr>
                <w:rFonts w:ascii="Times New Roman" w:eastAsia="Times New Roman" w:hAnsi="Times New Roman"/>
                <w:sz w:val="26"/>
                <w:szCs w:val="26"/>
                <w:lang w:eastAsia="ru-RU"/>
              </w:rPr>
              <w:t xml:space="preserve"> </w:t>
            </w:r>
          </w:p>
        </w:tc>
        <w:tc>
          <w:tcPr>
            <w:tcW w:w="1134"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F61E7" w:rsidP="00D21DA6">
            <w:pPr>
              <w:jc w:val="both"/>
              <w:rPr>
                <w:rFonts w:ascii="Times New Roman" w:eastAsia="Times New Roman" w:hAnsi="Times New Roman"/>
                <w:kern w:val="28"/>
                <w:sz w:val="26"/>
                <w:szCs w:val="26"/>
                <w:lang w:eastAsia="ru-RU"/>
              </w:rPr>
            </w:pPr>
            <w:hyperlink r:id="rId129" w:history="1">
              <w:r w:rsidR="00D21DA6" w:rsidRPr="00C77E98">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C77E98">
              <w:rPr>
                <w:rFonts w:ascii="Times New Roman" w:hAnsi="Times New Roman"/>
                <w:sz w:val="26"/>
                <w:szCs w:val="26"/>
              </w:rPr>
              <w:t xml:space="preserve"> </w:t>
            </w:r>
          </w:p>
        </w:tc>
      </w:tr>
    </w:tbl>
    <w:p w:rsidR="00D21DA6" w:rsidRPr="00614EC1" w:rsidRDefault="00D21DA6" w:rsidP="00D21DA6">
      <w:pPr>
        <w:ind w:firstLine="708"/>
        <w:jc w:val="both"/>
        <w:rPr>
          <w:rFonts w:ascii="Times New Roman" w:eastAsia="Times New Roman" w:hAnsi="Times New Roman"/>
          <w:sz w:val="26"/>
          <w:szCs w:val="26"/>
          <w:lang w:eastAsia="ru-RU"/>
        </w:rPr>
      </w:pPr>
    </w:p>
    <w:p w:rsidR="00D21DA6" w:rsidRDefault="00D21DA6" w:rsidP="00D21DA6">
      <w:pPr>
        <w:ind w:firstLine="720"/>
        <w:jc w:val="both"/>
        <w:rPr>
          <w:rFonts w:ascii="Times New Roman" w:eastAsia="Times New Roman" w:hAnsi="Times New Roman"/>
          <w:sz w:val="26"/>
          <w:szCs w:val="26"/>
          <w:lang w:eastAsia="ru-RU"/>
        </w:rPr>
      </w:pPr>
    </w:p>
    <w:p w:rsidR="00D21DA6" w:rsidRDefault="00D21DA6" w:rsidP="00D21DA6">
      <w:pPr>
        <w:jc w:val="both"/>
        <w:rPr>
          <w:rFonts w:ascii="Times New Roman" w:eastAsia="Times New Roman" w:hAnsi="Times New Roman"/>
          <w:sz w:val="26"/>
          <w:szCs w:val="26"/>
          <w:lang w:eastAsia="ru-RU"/>
        </w:rPr>
      </w:pPr>
      <w:r>
        <w:rPr>
          <w:noProof/>
          <w:lang w:eastAsia="ru-RU"/>
        </w:rPr>
        <w:drawing>
          <wp:inline distT="0" distB="0" distL="0" distR="0" wp14:anchorId="1F71A7D7" wp14:editId="664097EE">
            <wp:extent cx="9249410" cy="4238625"/>
            <wp:effectExtent l="0" t="0" r="0" b="0"/>
            <wp:docPr id="34" name="Диаграмма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0"/>
              </a:graphicData>
            </a:graphic>
          </wp:inline>
        </w:drawing>
      </w:r>
    </w:p>
    <w:p w:rsidR="00D21DA6" w:rsidRDefault="00D21DA6" w:rsidP="00D21DA6">
      <w:pPr>
        <w:jc w:val="both"/>
        <w:rPr>
          <w:rFonts w:ascii="Times New Roman" w:eastAsia="Times New Roman" w:hAnsi="Times New Roman"/>
          <w:sz w:val="26"/>
          <w:szCs w:val="26"/>
          <w:lang w:eastAsia="ru-RU"/>
        </w:rPr>
      </w:pPr>
      <w:r>
        <w:rPr>
          <w:noProof/>
          <w:lang w:eastAsia="ru-RU"/>
        </w:rPr>
        <w:drawing>
          <wp:inline distT="0" distB="0" distL="0" distR="0" wp14:anchorId="57116179" wp14:editId="50D53AE5">
            <wp:extent cx="5088890" cy="6165717"/>
            <wp:effectExtent l="0" t="0" r="0" b="0"/>
            <wp:docPr id="58" name="Диаграмма 5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1"/>
              </a:graphicData>
            </a:graphic>
          </wp:inline>
        </w:drawing>
      </w:r>
      <w:r>
        <w:rPr>
          <w:noProof/>
          <w:lang w:eastAsia="ru-RU"/>
        </w:rPr>
        <w:drawing>
          <wp:inline distT="0" distB="0" distL="0" distR="0" wp14:anchorId="1F41382A" wp14:editId="241455FC">
            <wp:extent cx="4144010" cy="6122035"/>
            <wp:effectExtent l="0" t="0" r="0" b="0"/>
            <wp:docPr id="85" name="Диаграмма 8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2"/>
              </a:graphicData>
            </a:graphic>
          </wp:inline>
        </w:drawing>
      </w:r>
    </w:p>
    <w:p w:rsidR="00D21DA6" w:rsidRPr="00007DDA" w:rsidRDefault="00D21DA6" w:rsidP="00D21DA6">
      <w:pPr>
        <w:jc w:val="center"/>
        <w:outlineLvl w:val="0"/>
        <w:rPr>
          <w:rFonts w:ascii="Times New Roman" w:hAnsi="Times New Roman"/>
          <w:b/>
          <w:sz w:val="26"/>
          <w:szCs w:val="26"/>
        </w:rPr>
      </w:pPr>
      <w:bookmarkStart w:id="49" w:name="_Toc100682933"/>
      <w:r w:rsidRPr="00007DDA">
        <w:rPr>
          <w:rFonts w:ascii="Times New Roman" w:hAnsi="Times New Roman"/>
          <w:b/>
          <w:sz w:val="26"/>
          <w:szCs w:val="26"/>
        </w:rPr>
        <w:t>5.24. О ходе реализации государственной программы Камчатского края «Формирование современной городской среды в Камчатском крае»</w:t>
      </w:r>
      <w:bookmarkEnd w:id="49"/>
      <w:r w:rsidRPr="00007DDA">
        <w:rPr>
          <w:rFonts w:ascii="Times New Roman" w:hAnsi="Times New Roman"/>
          <w:b/>
          <w:sz w:val="26"/>
          <w:szCs w:val="26"/>
        </w:rPr>
        <w:t xml:space="preserve"> </w:t>
      </w:r>
    </w:p>
    <w:p w:rsidR="00D21DA6" w:rsidRDefault="00D21DA6" w:rsidP="00D21DA6">
      <w:pPr>
        <w:widowControl w:val="0"/>
        <w:autoSpaceDE w:val="0"/>
        <w:autoSpaceDN w:val="0"/>
        <w:adjustRightInd w:val="0"/>
        <w:jc w:val="center"/>
        <w:rPr>
          <w:rFonts w:ascii="Times New Roman" w:eastAsia="Times New Roman" w:hAnsi="Times New Roman"/>
          <w:b/>
          <w:sz w:val="26"/>
          <w:szCs w:val="26"/>
          <w:lang w:eastAsia="ru-RU"/>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F61E7" w:rsidP="00D21DA6">
            <w:pPr>
              <w:jc w:val="both"/>
              <w:rPr>
                <w:rFonts w:ascii="Times New Roman" w:eastAsia="Times New Roman" w:hAnsi="Times New Roman"/>
                <w:kern w:val="28"/>
                <w:sz w:val="26"/>
                <w:szCs w:val="26"/>
                <w:lang w:eastAsia="ru-RU"/>
              </w:rPr>
            </w:pPr>
            <w:hyperlink r:id="rId133" w:history="1">
              <w:r w:rsidR="00D21DA6" w:rsidRPr="00746059">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00D21DA6" w:rsidRPr="00746059">
                <w:rPr>
                  <w:rStyle w:val="affa"/>
                  <w:rFonts w:ascii="Times New Roman" w:hAnsi="Times New Roman"/>
                  <w:sz w:val="26"/>
                  <w:szCs w:val="26"/>
                </w:rPr>
                <w:t>от 31.08.2017 № 360-П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F61E7" w:rsidP="00D21DA6">
            <w:pPr>
              <w:jc w:val="both"/>
              <w:rPr>
                <w:rFonts w:ascii="Times New Roman" w:eastAsia="Times New Roman" w:hAnsi="Times New Roman"/>
                <w:kern w:val="28"/>
                <w:sz w:val="26"/>
                <w:szCs w:val="26"/>
                <w:lang w:eastAsia="ru-RU"/>
              </w:rPr>
            </w:pPr>
            <w:hyperlink r:id="rId134" w:history="1">
              <w:r w:rsidR="00D21DA6" w:rsidRPr="00F76621">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F76621">
              <w:rPr>
                <w:rFonts w:ascii="Times New Roman" w:hAnsi="Times New Roman"/>
                <w:sz w:val="26"/>
                <w:szCs w:val="26"/>
              </w:rPr>
              <w:t xml:space="preserve"> </w:t>
            </w:r>
          </w:p>
        </w:tc>
      </w:tr>
    </w:tbl>
    <w:p w:rsidR="00D21DA6" w:rsidRPr="00614EC1" w:rsidRDefault="00D21DA6" w:rsidP="00D21DA6">
      <w:pPr>
        <w:widowControl w:val="0"/>
        <w:autoSpaceDE w:val="0"/>
        <w:autoSpaceDN w:val="0"/>
        <w:adjustRightInd w:val="0"/>
        <w:jc w:val="center"/>
        <w:rPr>
          <w:rFonts w:ascii="Times New Roman" w:eastAsia="Times New Roman" w:hAnsi="Times New Roman"/>
          <w:b/>
          <w:sz w:val="26"/>
          <w:szCs w:val="26"/>
          <w:lang w:eastAsia="ru-RU"/>
        </w:rPr>
      </w:pPr>
    </w:p>
    <w:p w:rsidR="00D21DA6" w:rsidRDefault="00D21DA6" w:rsidP="00D21DA6">
      <w:pPr>
        <w:ind w:firstLine="708"/>
        <w:jc w:val="both"/>
        <w:rPr>
          <w:rFonts w:ascii="Times New Roman" w:hAnsi="Times New Roman"/>
          <w:sz w:val="26"/>
          <w:szCs w:val="26"/>
        </w:rPr>
      </w:pPr>
    </w:p>
    <w:p w:rsidR="00D21DA6" w:rsidRDefault="00D21DA6" w:rsidP="00D21DA6">
      <w:pPr>
        <w:jc w:val="both"/>
        <w:rPr>
          <w:rFonts w:ascii="Times New Roman" w:hAnsi="Times New Roman"/>
          <w:sz w:val="26"/>
          <w:szCs w:val="26"/>
        </w:rPr>
      </w:pPr>
      <w:r>
        <w:rPr>
          <w:noProof/>
          <w:lang w:eastAsia="ru-RU"/>
        </w:rPr>
        <w:drawing>
          <wp:inline distT="0" distB="0" distL="0" distR="0" wp14:anchorId="3B337D43" wp14:editId="41594F94">
            <wp:extent cx="9249410" cy="4238625"/>
            <wp:effectExtent l="0" t="0" r="0" b="0"/>
            <wp:docPr id="35" name="Диаграмма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5"/>
              </a:graphicData>
            </a:graphic>
          </wp:inline>
        </w:drawing>
      </w:r>
    </w:p>
    <w:p w:rsidR="00D21DA6" w:rsidRDefault="00D21DA6" w:rsidP="00D21DA6">
      <w:pPr>
        <w:ind w:firstLine="708"/>
        <w:jc w:val="both"/>
        <w:rPr>
          <w:rFonts w:ascii="Times New Roman" w:hAnsi="Times New Roman"/>
          <w:sz w:val="26"/>
          <w:szCs w:val="26"/>
        </w:rPr>
      </w:pPr>
    </w:p>
    <w:p w:rsidR="00D21DA6" w:rsidRDefault="00D21DA6" w:rsidP="00D21DA6">
      <w:pPr>
        <w:jc w:val="both"/>
        <w:rPr>
          <w:rFonts w:ascii="Times New Roman" w:hAnsi="Times New Roman"/>
          <w:sz w:val="26"/>
          <w:szCs w:val="26"/>
        </w:rPr>
      </w:pPr>
      <w:r>
        <w:rPr>
          <w:noProof/>
          <w:lang w:eastAsia="ru-RU"/>
        </w:rPr>
        <w:drawing>
          <wp:inline distT="0" distB="0" distL="0" distR="0" wp14:anchorId="1A4EAB3F" wp14:editId="570C587E">
            <wp:extent cx="5088890" cy="6186982"/>
            <wp:effectExtent l="0" t="0" r="0" b="0"/>
            <wp:docPr id="60" name="Диаграмма 6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6"/>
              </a:graphicData>
            </a:graphic>
          </wp:inline>
        </w:drawing>
      </w:r>
      <w:r>
        <w:rPr>
          <w:noProof/>
          <w:lang w:eastAsia="ru-RU"/>
        </w:rPr>
        <w:drawing>
          <wp:inline distT="0" distB="0" distL="0" distR="0" wp14:anchorId="0FABB3FE" wp14:editId="4924BF0F">
            <wp:extent cx="4144010" cy="6122035"/>
            <wp:effectExtent l="0" t="0" r="0" b="0"/>
            <wp:docPr id="86" name="Диаграмма 8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7"/>
              </a:graphicData>
            </a:graphic>
          </wp:inline>
        </w:drawing>
      </w:r>
    </w:p>
    <w:p w:rsidR="00D21DA6" w:rsidRPr="00007DDA" w:rsidRDefault="00D21DA6" w:rsidP="00D21DA6">
      <w:pPr>
        <w:jc w:val="center"/>
        <w:outlineLvl w:val="0"/>
        <w:rPr>
          <w:rFonts w:ascii="Times New Roman" w:hAnsi="Times New Roman"/>
          <w:b/>
          <w:sz w:val="26"/>
          <w:szCs w:val="26"/>
        </w:rPr>
      </w:pPr>
      <w:bookmarkStart w:id="50" w:name="_Toc100682934"/>
      <w:r w:rsidRPr="00007DDA">
        <w:rPr>
          <w:rFonts w:ascii="Times New Roman" w:hAnsi="Times New Roman"/>
          <w:b/>
          <w:sz w:val="26"/>
          <w:szCs w:val="26"/>
        </w:rPr>
        <w:t>5.25. О ходе реализации государственной программы Камчатского края «Оказание содействия добровольному переселению в Камчатский край соотечественников, проживающих за рубежом»</w:t>
      </w:r>
      <w:bookmarkEnd w:id="50"/>
    </w:p>
    <w:p w:rsidR="00D21DA6" w:rsidRPr="00614EC1" w:rsidRDefault="00D21DA6" w:rsidP="00D21DA6">
      <w:pPr>
        <w:ind w:left="284" w:hanging="284"/>
        <w:rPr>
          <w:rFonts w:ascii="Times New Roman" w:hAnsi="Times New Roman"/>
          <w:b/>
          <w:sz w:val="26"/>
          <w:szCs w:val="26"/>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F61E7" w:rsidP="00D21DA6">
            <w:pPr>
              <w:jc w:val="both"/>
              <w:rPr>
                <w:rFonts w:ascii="Times New Roman" w:eastAsia="Times New Roman" w:hAnsi="Times New Roman"/>
                <w:kern w:val="28"/>
                <w:sz w:val="26"/>
                <w:szCs w:val="26"/>
                <w:lang w:eastAsia="ru-RU"/>
              </w:rPr>
            </w:pPr>
            <w:hyperlink r:id="rId138" w:history="1">
              <w:r w:rsidR="00D21DA6" w:rsidRPr="00746059">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00D21DA6" w:rsidRPr="00746059">
                <w:rPr>
                  <w:rStyle w:val="affa"/>
                  <w:rFonts w:ascii="Times New Roman" w:hAnsi="Times New Roman"/>
                  <w:sz w:val="26"/>
                  <w:szCs w:val="26"/>
                </w:rPr>
                <w:t>от 23.04.2018 № 168-П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Pr="00E936BD" w:rsidRDefault="008F61E7" w:rsidP="00D21DA6">
            <w:pPr>
              <w:jc w:val="both"/>
              <w:rPr>
                <w:rFonts w:ascii="Times New Roman" w:eastAsia="Times New Roman" w:hAnsi="Times New Roman"/>
                <w:kern w:val="28"/>
                <w:sz w:val="26"/>
                <w:szCs w:val="26"/>
                <w:lang w:eastAsia="ru-RU"/>
              </w:rPr>
            </w:pPr>
            <w:hyperlink r:id="rId139" w:history="1">
              <w:r w:rsidR="00D21DA6" w:rsidRPr="00746059">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E936BD">
              <w:rPr>
                <w:rFonts w:ascii="Times New Roman" w:hAnsi="Times New Roman"/>
                <w:sz w:val="26"/>
                <w:szCs w:val="26"/>
              </w:rPr>
              <w:t xml:space="preserve"> </w:t>
            </w:r>
          </w:p>
        </w:tc>
      </w:tr>
    </w:tbl>
    <w:p w:rsidR="00D21DA6" w:rsidRDefault="00D21DA6" w:rsidP="00D21DA6">
      <w:pPr>
        <w:tabs>
          <w:tab w:val="left" w:pos="1134"/>
        </w:tabs>
        <w:ind w:firstLine="709"/>
        <w:contextualSpacing/>
        <w:jc w:val="both"/>
        <w:rPr>
          <w:rFonts w:ascii="Times New Roman" w:eastAsia="Times New Roman" w:hAnsi="Times New Roman"/>
          <w:sz w:val="26"/>
          <w:szCs w:val="26"/>
          <w:lang w:eastAsia="ru-RU"/>
        </w:rPr>
      </w:pPr>
    </w:p>
    <w:p w:rsidR="00D21DA6" w:rsidRDefault="00D21DA6" w:rsidP="00D21DA6">
      <w:pPr>
        <w:tabs>
          <w:tab w:val="left" w:pos="1134"/>
        </w:tabs>
        <w:ind w:firstLine="709"/>
        <w:contextualSpacing/>
        <w:jc w:val="both"/>
        <w:rPr>
          <w:rFonts w:ascii="Times New Roman" w:eastAsia="Times New Roman" w:hAnsi="Times New Roman"/>
          <w:sz w:val="26"/>
          <w:szCs w:val="26"/>
          <w:lang w:eastAsia="ru-RU"/>
        </w:rPr>
      </w:pPr>
    </w:p>
    <w:p w:rsidR="00D21DA6" w:rsidRDefault="00D21DA6" w:rsidP="00D21DA6">
      <w:pPr>
        <w:tabs>
          <w:tab w:val="left" w:pos="1134"/>
        </w:tabs>
        <w:ind w:firstLine="709"/>
        <w:contextualSpacing/>
        <w:jc w:val="both"/>
        <w:rPr>
          <w:rFonts w:ascii="Times New Roman" w:eastAsia="Times New Roman" w:hAnsi="Times New Roman"/>
          <w:sz w:val="26"/>
          <w:szCs w:val="26"/>
          <w:lang w:eastAsia="ru-RU"/>
        </w:rPr>
      </w:pPr>
    </w:p>
    <w:p w:rsidR="00D21DA6" w:rsidRDefault="00D21DA6" w:rsidP="00D21DA6">
      <w:pPr>
        <w:tabs>
          <w:tab w:val="left" w:pos="1134"/>
        </w:tabs>
        <w:contextualSpacing/>
        <w:jc w:val="both"/>
        <w:rPr>
          <w:rFonts w:ascii="Times New Roman" w:eastAsia="Times New Roman" w:hAnsi="Times New Roman"/>
          <w:sz w:val="26"/>
          <w:szCs w:val="26"/>
          <w:lang w:eastAsia="ru-RU"/>
        </w:rPr>
      </w:pPr>
      <w:r>
        <w:rPr>
          <w:noProof/>
          <w:lang w:eastAsia="ru-RU"/>
        </w:rPr>
        <w:drawing>
          <wp:inline distT="0" distB="0" distL="0" distR="0" wp14:anchorId="21C28D99" wp14:editId="3FBEF6AE">
            <wp:extent cx="9249410" cy="4238625"/>
            <wp:effectExtent l="0" t="0" r="0" b="0"/>
            <wp:docPr id="36" name="Диаграмма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0"/>
              </a:graphicData>
            </a:graphic>
          </wp:inline>
        </w:drawing>
      </w:r>
    </w:p>
    <w:p w:rsidR="00D21DA6" w:rsidRDefault="00D21DA6" w:rsidP="00D21DA6">
      <w:pPr>
        <w:jc w:val="both"/>
        <w:rPr>
          <w:rFonts w:ascii="Times New Roman" w:eastAsia="Times New Roman" w:hAnsi="Times New Roman"/>
          <w:sz w:val="26"/>
          <w:szCs w:val="26"/>
          <w:lang w:eastAsia="ru-RU"/>
        </w:rPr>
      </w:pPr>
      <w:r>
        <w:rPr>
          <w:noProof/>
          <w:lang w:eastAsia="ru-RU"/>
        </w:rPr>
        <w:drawing>
          <wp:inline distT="0" distB="0" distL="0" distR="0" wp14:anchorId="1C0A51B9" wp14:editId="52EDD7E2">
            <wp:extent cx="5088890" cy="6293308"/>
            <wp:effectExtent l="0" t="0" r="0" b="0"/>
            <wp:docPr id="59" name="Диаграмма 5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1"/>
              </a:graphicData>
            </a:graphic>
          </wp:inline>
        </w:drawing>
      </w:r>
      <w:r>
        <w:rPr>
          <w:noProof/>
          <w:lang w:eastAsia="ru-RU"/>
        </w:rPr>
        <w:drawing>
          <wp:inline distT="0" distB="0" distL="0" distR="0" wp14:anchorId="097FE35B" wp14:editId="0A41BCE7">
            <wp:extent cx="4144010" cy="6122035"/>
            <wp:effectExtent l="0" t="0" r="0" b="0"/>
            <wp:docPr id="87" name="Диаграмма 8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2"/>
              </a:graphicData>
            </a:graphic>
          </wp:inline>
        </w:drawing>
      </w:r>
    </w:p>
    <w:p w:rsidR="00D21DA6" w:rsidRPr="00007DDA" w:rsidRDefault="00D21DA6" w:rsidP="00D21DA6">
      <w:pPr>
        <w:jc w:val="center"/>
        <w:outlineLvl w:val="0"/>
        <w:rPr>
          <w:rFonts w:ascii="Times New Roman" w:hAnsi="Times New Roman"/>
          <w:b/>
          <w:sz w:val="26"/>
          <w:szCs w:val="26"/>
        </w:rPr>
      </w:pPr>
      <w:bookmarkStart w:id="51" w:name="_Toc100682935"/>
      <w:r w:rsidRPr="00007DDA">
        <w:rPr>
          <w:rFonts w:ascii="Times New Roman" w:hAnsi="Times New Roman"/>
          <w:b/>
          <w:sz w:val="26"/>
          <w:szCs w:val="26"/>
        </w:rPr>
        <w:t>5.26. О ходе реализации государственной программы Камчатского края «Комплексное развитие сельских территорий Камчатского края»</w:t>
      </w:r>
      <w:bookmarkEnd w:id="51"/>
    </w:p>
    <w:p w:rsidR="00D21DA6" w:rsidRDefault="00D21DA6" w:rsidP="00D21DA6">
      <w:pPr>
        <w:ind w:left="284" w:hanging="284"/>
        <w:jc w:val="center"/>
        <w:rPr>
          <w:rFonts w:ascii="Times New Roman" w:hAnsi="Times New Roman"/>
          <w:b/>
          <w:sz w:val="26"/>
          <w:szCs w:val="26"/>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F61E7" w:rsidP="00D21DA6">
            <w:pPr>
              <w:jc w:val="both"/>
              <w:rPr>
                <w:rFonts w:ascii="Times New Roman" w:eastAsia="Times New Roman" w:hAnsi="Times New Roman"/>
                <w:kern w:val="28"/>
                <w:sz w:val="26"/>
                <w:szCs w:val="26"/>
                <w:lang w:eastAsia="ru-RU"/>
              </w:rPr>
            </w:pPr>
            <w:hyperlink r:id="rId143" w:history="1">
              <w:r w:rsidR="00D21DA6" w:rsidRPr="00140FEB">
                <w:rPr>
                  <w:rStyle w:val="affa"/>
                  <w:rFonts w:ascii="Times New Roman" w:eastAsia="Times New Roman" w:hAnsi="Times New Roman"/>
                  <w:sz w:val="26"/>
                  <w:szCs w:val="26"/>
                  <w:lang w:eastAsia="ru-RU"/>
                </w:rPr>
                <w:t xml:space="preserve">утверждена постановлением Правительства Камчатского края </w:t>
              </w:r>
              <w:r w:rsidR="00D21DA6" w:rsidRPr="00140FEB">
                <w:rPr>
                  <w:rStyle w:val="affa"/>
                  <w:rFonts w:ascii="Times New Roman" w:hAnsi="Times New Roman"/>
                  <w:sz w:val="26"/>
                  <w:szCs w:val="26"/>
                </w:rPr>
                <w:t>от 29.11.2019 № 503</w:t>
              </w:r>
              <w:r w:rsidR="00D21DA6" w:rsidRPr="00140FEB">
                <w:rPr>
                  <w:rStyle w:val="affa"/>
                  <w:rFonts w:ascii="Times New Roman" w:hAnsi="Times New Roman"/>
                  <w:sz w:val="26"/>
                  <w:szCs w:val="26"/>
                </w:rPr>
                <w:noBreakHyphen/>
                <w:t>П</w:t>
              </w:r>
            </w:hyperlink>
            <w:r w:rsidR="00D21DA6">
              <w:rPr>
                <w:rFonts w:ascii="Times New Roman" w:eastAsia="Times New Roman" w:hAnsi="Times New Roman"/>
                <w:sz w:val="26"/>
                <w:szCs w:val="26"/>
                <w:lang w:eastAsia="ru-RU"/>
              </w:rPr>
              <w:t xml:space="preserve"> </w:t>
            </w:r>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F61E7" w:rsidP="00D21DA6">
            <w:pPr>
              <w:jc w:val="both"/>
              <w:rPr>
                <w:rFonts w:ascii="Times New Roman" w:eastAsia="Times New Roman" w:hAnsi="Times New Roman"/>
                <w:kern w:val="28"/>
                <w:sz w:val="26"/>
                <w:szCs w:val="26"/>
                <w:lang w:eastAsia="ru-RU"/>
              </w:rPr>
            </w:pPr>
            <w:hyperlink r:id="rId144" w:history="1">
              <w:r w:rsidR="00D21DA6" w:rsidRPr="00140FEB">
                <w:rPr>
                  <w:rStyle w:val="affa"/>
                  <w:rFonts w:ascii="Times New Roman" w:hAnsi="Times New Roman"/>
                  <w:sz w:val="26"/>
                  <w:szCs w:val="26"/>
                </w:rPr>
                <w:t>Годовой отчет по итогам реализации государственной программы размещен по ссылке</w:t>
              </w:r>
            </w:hyperlink>
            <w:r w:rsidR="00D21DA6" w:rsidRPr="00140FEB">
              <w:rPr>
                <w:rFonts w:ascii="Times New Roman" w:hAnsi="Times New Roman"/>
                <w:sz w:val="26"/>
                <w:szCs w:val="26"/>
              </w:rPr>
              <w:t xml:space="preserve"> </w:t>
            </w:r>
          </w:p>
        </w:tc>
      </w:tr>
    </w:tbl>
    <w:p w:rsidR="00D21DA6" w:rsidRDefault="00D21DA6" w:rsidP="00D21DA6">
      <w:pPr>
        <w:ind w:left="284" w:hanging="284"/>
        <w:jc w:val="center"/>
        <w:rPr>
          <w:rFonts w:ascii="Times New Roman" w:hAnsi="Times New Roman"/>
          <w:b/>
          <w:sz w:val="26"/>
          <w:szCs w:val="26"/>
        </w:rPr>
      </w:pPr>
    </w:p>
    <w:p w:rsidR="00D21DA6" w:rsidRDefault="00D21DA6" w:rsidP="00D21DA6">
      <w:pPr>
        <w:ind w:firstLine="720"/>
        <w:jc w:val="both"/>
        <w:rPr>
          <w:rFonts w:ascii="Times New Roman" w:hAnsi="Times New Roman"/>
          <w:sz w:val="26"/>
          <w:szCs w:val="26"/>
        </w:rPr>
      </w:pPr>
    </w:p>
    <w:p w:rsidR="00D21DA6" w:rsidRDefault="00D21DA6" w:rsidP="00D21DA6">
      <w:pPr>
        <w:ind w:firstLine="720"/>
        <w:jc w:val="both"/>
        <w:rPr>
          <w:rFonts w:ascii="Times New Roman" w:hAnsi="Times New Roman"/>
          <w:sz w:val="26"/>
          <w:szCs w:val="26"/>
        </w:rPr>
      </w:pPr>
    </w:p>
    <w:p w:rsidR="00D21DA6" w:rsidRDefault="00D21DA6" w:rsidP="00D21DA6">
      <w:pPr>
        <w:jc w:val="both"/>
        <w:rPr>
          <w:rFonts w:ascii="Times New Roman" w:hAnsi="Times New Roman"/>
          <w:sz w:val="26"/>
          <w:szCs w:val="26"/>
        </w:rPr>
      </w:pPr>
      <w:r>
        <w:rPr>
          <w:noProof/>
          <w:lang w:eastAsia="ru-RU"/>
        </w:rPr>
        <w:drawing>
          <wp:inline distT="0" distB="0" distL="0" distR="0" wp14:anchorId="16F8AF28" wp14:editId="5D643EB6">
            <wp:extent cx="9249410" cy="4238625"/>
            <wp:effectExtent l="0" t="0" r="0" b="0"/>
            <wp:docPr id="37" name="Диаграмма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5"/>
              </a:graphicData>
            </a:graphic>
          </wp:inline>
        </w:drawing>
      </w:r>
    </w:p>
    <w:p w:rsidR="00D21DA6" w:rsidRDefault="00D21DA6" w:rsidP="00D21DA6">
      <w:pPr>
        <w:jc w:val="both"/>
        <w:rPr>
          <w:rFonts w:ascii="Times New Roman" w:eastAsia="Times New Roman" w:hAnsi="Times New Roman"/>
          <w:sz w:val="26"/>
          <w:szCs w:val="26"/>
          <w:lang w:eastAsia="ru-RU"/>
        </w:rPr>
      </w:pPr>
      <w:r>
        <w:rPr>
          <w:noProof/>
          <w:lang w:eastAsia="ru-RU"/>
        </w:rPr>
        <w:drawing>
          <wp:inline distT="0" distB="0" distL="0" distR="0" wp14:anchorId="69C6BA42" wp14:editId="07E476A2">
            <wp:extent cx="5088890" cy="6357103"/>
            <wp:effectExtent l="0" t="0" r="0" b="0"/>
            <wp:docPr id="61" name="Диаграмма 6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6"/>
              </a:graphicData>
            </a:graphic>
          </wp:inline>
        </w:drawing>
      </w:r>
      <w:r>
        <w:rPr>
          <w:noProof/>
          <w:lang w:eastAsia="ru-RU"/>
        </w:rPr>
        <w:drawing>
          <wp:inline distT="0" distB="0" distL="0" distR="0" wp14:anchorId="62A7D39B" wp14:editId="5B6DC855">
            <wp:extent cx="4144010" cy="6122035"/>
            <wp:effectExtent l="0" t="0" r="0" b="0"/>
            <wp:docPr id="89" name="Диаграмма 8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7"/>
              </a:graphicData>
            </a:graphic>
          </wp:inline>
        </w:drawing>
      </w:r>
    </w:p>
    <w:p w:rsidR="00D21DA6" w:rsidRPr="00007DDA" w:rsidRDefault="00D21DA6" w:rsidP="00D21DA6">
      <w:pPr>
        <w:jc w:val="center"/>
        <w:outlineLvl w:val="0"/>
        <w:rPr>
          <w:rFonts w:ascii="Times New Roman" w:hAnsi="Times New Roman"/>
          <w:b/>
          <w:sz w:val="26"/>
          <w:szCs w:val="26"/>
        </w:rPr>
      </w:pPr>
      <w:bookmarkStart w:id="52" w:name="_Toc100682936"/>
      <w:r w:rsidRPr="00007DDA">
        <w:rPr>
          <w:rFonts w:ascii="Times New Roman" w:hAnsi="Times New Roman"/>
          <w:b/>
          <w:sz w:val="26"/>
          <w:szCs w:val="26"/>
        </w:rPr>
        <w:t>5.27. О ходе реализации государственной программы Камчатского края «Сохранение языков коренных малочисленных народов Севера, Сибири и Дальнего Востока Российской Федерации, проживающих в Камчатском крае»</w:t>
      </w:r>
      <w:bookmarkEnd w:id="52"/>
    </w:p>
    <w:p w:rsidR="00D21DA6" w:rsidRPr="00614EC1" w:rsidRDefault="00D21DA6" w:rsidP="00D21DA6">
      <w:pPr>
        <w:ind w:left="284" w:hanging="284"/>
        <w:jc w:val="center"/>
        <w:rPr>
          <w:rFonts w:ascii="Times New Roman" w:hAnsi="Times New Roman"/>
          <w:b/>
          <w:sz w:val="26"/>
          <w:szCs w:val="26"/>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18"/>
        <w:gridCol w:w="6769"/>
      </w:tblGrid>
      <w:tr w:rsidR="00D21DA6" w:rsidTr="00D21DA6">
        <w:tc>
          <w:tcPr>
            <w:tcW w:w="6379" w:type="dxa"/>
          </w:tcPr>
          <w:p w:rsidR="00D21DA6" w:rsidRPr="00BE54E4" w:rsidRDefault="008F61E7" w:rsidP="00D21DA6">
            <w:pPr>
              <w:jc w:val="both"/>
              <w:rPr>
                <w:rFonts w:ascii="Times New Roman" w:eastAsia="Times New Roman" w:hAnsi="Times New Roman"/>
                <w:kern w:val="28"/>
                <w:sz w:val="26"/>
                <w:szCs w:val="26"/>
                <w:lang w:eastAsia="ru-RU"/>
              </w:rPr>
            </w:pPr>
            <w:hyperlink r:id="rId148" w:history="1">
              <w:r w:rsidR="00D21DA6" w:rsidRPr="00007DDA">
                <w:rPr>
                  <w:rStyle w:val="affa"/>
                  <w:rFonts w:ascii="Times New Roman" w:eastAsia="Times New Roman" w:hAnsi="Times New Roman"/>
                  <w:sz w:val="26"/>
                  <w:szCs w:val="26"/>
                  <w:lang w:eastAsia="ru-RU"/>
                </w:rPr>
                <w:t>утверждена постановлением Правительства Камчатского края от 22.11.2019 № 497-П</w:t>
              </w:r>
            </w:hyperlink>
          </w:p>
        </w:tc>
        <w:tc>
          <w:tcPr>
            <w:tcW w:w="1418" w:type="dxa"/>
          </w:tcPr>
          <w:p w:rsidR="00D21DA6" w:rsidRPr="003E511B" w:rsidRDefault="00D21DA6" w:rsidP="00D21DA6">
            <w:pPr>
              <w:jc w:val="both"/>
              <w:rPr>
                <w:rFonts w:ascii="Times New Roman" w:hAnsi="Times New Roman"/>
                <w:sz w:val="26"/>
                <w:szCs w:val="26"/>
                <w:highlight w:val="yellow"/>
              </w:rPr>
            </w:pPr>
          </w:p>
        </w:tc>
        <w:tc>
          <w:tcPr>
            <w:tcW w:w="6769" w:type="dxa"/>
          </w:tcPr>
          <w:p w:rsidR="00D21DA6" w:rsidRDefault="008F61E7" w:rsidP="00D21DA6">
            <w:pPr>
              <w:jc w:val="both"/>
              <w:rPr>
                <w:rFonts w:ascii="Times New Roman" w:eastAsia="Times New Roman" w:hAnsi="Times New Roman"/>
                <w:kern w:val="28"/>
                <w:sz w:val="26"/>
                <w:szCs w:val="26"/>
                <w:lang w:eastAsia="ru-RU"/>
              </w:rPr>
            </w:pPr>
            <w:hyperlink r:id="rId149" w:history="1">
              <w:r w:rsidR="00D21DA6" w:rsidRPr="00007DDA">
                <w:rPr>
                  <w:rStyle w:val="affa"/>
                  <w:rFonts w:ascii="Times New Roman" w:hAnsi="Times New Roman"/>
                  <w:sz w:val="26"/>
                  <w:szCs w:val="26"/>
                </w:rPr>
                <w:t>Годовой отчет по итогам реализации государственной программы размещен по ссылке</w:t>
              </w:r>
            </w:hyperlink>
          </w:p>
        </w:tc>
      </w:tr>
    </w:tbl>
    <w:p w:rsidR="00D21DA6" w:rsidRDefault="00D21DA6" w:rsidP="00D21DA6">
      <w:pPr>
        <w:widowControl w:val="0"/>
        <w:autoSpaceDE w:val="0"/>
        <w:autoSpaceDN w:val="0"/>
        <w:adjustRightInd w:val="0"/>
        <w:ind w:firstLine="709"/>
        <w:jc w:val="both"/>
        <w:rPr>
          <w:rFonts w:ascii="Times New Roman" w:eastAsia="Times New Roman" w:hAnsi="Times New Roman"/>
          <w:sz w:val="26"/>
          <w:szCs w:val="26"/>
          <w:lang w:eastAsia="ru-RU"/>
        </w:rPr>
      </w:pPr>
    </w:p>
    <w:p w:rsidR="00D21DA6" w:rsidRDefault="00D21DA6" w:rsidP="00D21DA6">
      <w:pPr>
        <w:widowControl w:val="0"/>
        <w:autoSpaceDE w:val="0"/>
        <w:autoSpaceDN w:val="0"/>
        <w:adjustRightInd w:val="0"/>
        <w:ind w:firstLine="709"/>
        <w:jc w:val="both"/>
        <w:rPr>
          <w:rFonts w:ascii="Times New Roman" w:eastAsia="Times New Roman" w:hAnsi="Times New Roman"/>
          <w:sz w:val="26"/>
          <w:szCs w:val="26"/>
          <w:lang w:eastAsia="ru-RU"/>
        </w:rPr>
      </w:pPr>
    </w:p>
    <w:p w:rsidR="00D21DA6" w:rsidRDefault="00D21DA6" w:rsidP="00D21DA6">
      <w:pPr>
        <w:widowControl w:val="0"/>
        <w:autoSpaceDE w:val="0"/>
        <w:autoSpaceDN w:val="0"/>
        <w:adjustRightInd w:val="0"/>
        <w:jc w:val="both"/>
        <w:rPr>
          <w:rFonts w:ascii="Times New Roman" w:eastAsia="Times New Roman" w:hAnsi="Times New Roman"/>
          <w:sz w:val="26"/>
          <w:szCs w:val="26"/>
          <w:lang w:eastAsia="ru-RU"/>
        </w:rPr>
      </w:pPr>
      <w:r>
        <w:rPr>
          <w:noProof/>
          <w:lang w:eastAsia="ru-RU"/>
        </w:rPr>
        <w:drawing>
          <wp:inline distT="0" distB="0" distL="0" distR="0" wp14:anchorId="1DAB5BB8" wp14:editId="51EA5877">
            <wp:extent cx="9249410" cy="4238625"/>
            <wp:effectExtent l="0" t="0" r="0" b="0"/>
            <wp:docPr id="38" name="Диаграмма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0"/>
              </a:graphicData>
            </a:graphic>
          </wp:inline>
        </w:drawing>
      </w:r>
    </w:p>
    <w:p w:rsidR="00D21DA6" w:rsidRDefault="00D21DA6" w:rsidP="00D21DA6">
      <w:pPr>
        <w:widowControl w:val="0"/>
        <w:autoSpaceDE w:val="0"/>
        <w:autoSpaceDN w:val="0"/>
        <w:adjustRightInd w:val="0"/>
        <w:ind w:firstLine="709"/>
        <w:jc w:val="both"/>
        <w:rPr>
          <w:rFonts w:ascii="Times New Roman" w:eastAsia="Times New Roman" w:hAnsi="Times New Roman"/>
          <w:sz w:val="26"/>
          <w:szCs w:val="26"/>
          <w:lang w:eastAsia="ru-RU"/>
        </w:rPr>
      </w:pPr>
    </w:p>
    <w:p w:rsidR="00D21DA6" w:rsidRDefault="00D21DA6" w:rsidP="00D21DA6">
      <w:pPr>
        <w:widowControl w:val="0"/>
        <w:autoSpaceDE w:val="0"/>
        <w:autoSpaceDN w:val="0"/>
        <w:adjustRightInd w:val="0"/>
        <w:jc w:val="both"/>
        <w:rPr>
          <w:rFonts w:ascii="Times New Roman" w:eastAsia="Times New Roman" w:hAnsi="Times New Roman"/>
          <w:sz w:val="26"/>
          <w:szCs w:val="26"/>
          <w:lang w:eastAsia="ru-RU"/>
        </w:rPr>
      </w:pPr>
      <w:r>
        <w:rPr>
          <w:noProof/>
          <w:lang w:eastAsia="ru-RU"/>
        </w:rPr>
        <w:drawing>
          <wp:inline distT="0" distB="0" distL="0" distR="0" wp14:anchorId="2650B708" wp14:editId="018A73AB">
            <wp:extent cx="5088890" cy="6176128"/>
            <wp:effectExtent l="0" t="0" r="0" b="0"/>
            <wp:docPr id="62" name="Диаграмма 6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1"/>
              </a:graphicData>
            </a:graphic>
          </wp:inline>
        </w:drawing>
      </w:r>
      <w:r>
        <w:rPr>
          <w:noProof/>
          <w:lang w:eastAsia="ru-RU"/>
        </w:rPr>
        <w:drawing>
          <wp:inline distT="0" distB="0" distL="0" distR="0" wp14:anchorId="37841EB8" wp14:editId="629B4A24">
            <wp:extent cx="4144010" cy="6122035"/>
            <wp:effectExtent l="0" t="0" r="0" b="0"/>
            <wp:docPr id="90" name="Диаграмма 90"/>
            <wp:cNvGraphicFramePr/>
            <a:graphic xmlns:a="http://schemas.openxmlformats.org/drawingml/2006/main">
              <a:graphicData uri="http://schemas.openxmlformats.org/drawingml/2006/chart">
                <c:chart xmlns:c="http://schemas.openxmlformats.org/drawingml/2006/chart" xmlns:r="http://schemas.openxmlformats.org/officeDocument/2006/relationships" r:id="rId152"/>
              </a:graphicData>
            </a:graphic>
          </wp:inline>
        </w:drawing>
      </w:r>
    </w:p>
    <w:sectPr w:rsidR="00D21DA6" w:rsidSect="00AE6D83">
      <w:pgSz w:w="16834" w:h="11909" w:orient="landscape"/>
      <w:pgMar w:top="1701" w:right="1134" w:bottom="567" w:left="1134" w:header="0" w:footer="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7AE1" w:rsidRDefault="00BA7AE1" w:rsidP="006755DB">
      <w:r>
        <w:separator/>
      </w:r>
    </w:p>
  </w:endnote>
  <w:endnote w:type="continuationSeparator" w:id="0">
    <w:p w:rsidR="00BA7AE1" w:rsidRDefault="00BA7AE1" w:rsidP="00675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A0002AEF" w:usb1="4000207B" w:usb2="00000000" w:usb3="00000000" w:csb0="000001FF" w:csb1="00000000"/>
  </w:font>
  <w:font w:name="Bahnschrift SemiLight SemiConde">
    <w:altName w:val="Segoe UI Light"/>
    <w:charset w:val="CC"/>
    <w:family w:val="swiss"/>
    <w:pitch w:val="variable"/>
    <w:sig w:usb0="00000001" w:usb1="00000002" w:usb2="00000000" w:usb3="00000000" w:csb0="0000019F" w:csb1="00000000"/>
  </w:font>
  <w:font w:name="Bahnschrift Light Condensed">
    <w:altName w:val="Segoe UI Light"/>
    <w:charset w:val="CC"/>
    <w:family w:val="swiss"/>
    <w:pitch w:val="variable"/>
    <w:sig w:usb0="00000001"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AE1" w:rsidRPr="00D01D8D" w:rsidRDefault="00BA7AE1">
    <w:pPr>
      <w:pStyle w:val="af6"/>
      <w:jc w:val="center"/>
      <w:rPr>
        <w:rFonts w:ascii="Times New Roman" w:hAnsi="Times New Roman"/>
        <w:sz w:val="24"/>
        <w:szCs w:val="24"/>
      </w:rPr>
    </w:pPr>
    <w:r w:rsidRPr="00D01D8D">
      <w:rPr>
        <w:rFonts w:ascii="Times New Roman" w:hAnsi="Times New Roman"/>
        <w:sz w:val="24"/>
        <w:szCs w:val="24"/>
      </w:rPr>
      <w:fldChar w:fldCharType="begin"/>
    </w:r>
    <w:r w:rsidRPr="00D01D8D">
      <w:rPr>
        <w:rFonts w:ascii="Times New Roman" w:hAnsi="Times New Roman"/>
        <w:sz w:val="24"/>
        <w:szCs w:val="24"/>
      </w:rPr>
      <w:instrText>PAGE   \* MERGEFORMAT</w:instrText>
    </w:r>
    <w:r w:rsidRPr="00D01D8D">
      <w:rPr>
        <w:rFonts w:ascii="Times New Roman" w:hAnsi="Times New Roman"/>
        <w:sz w:val="24"/>
        <w:szCs w:val="24"/>
      </w:rPr>
      <w:fldChar w:fldCharType="separate"/>
    </w:r>
    <w:r w:rsidR="008F61E7">
      <w:rPr>
        <w:rFonts w:ascii="Times New Roman" w:hAnsi="Times New Roman"/>
        <w:noProof/>
        <w:sz w:val="24"/>
        <w:szCs w:val="24"/>
      </w:rPr>
      <w:t>2</w:t>
    </w:r>
    <w:r w:rsidRPr="00D01D8D">
      <w:rPr>
        <w:rFonts w:ascii="Times New Roman" w:hAnsi="Times New Roman"/>
        <w:sz w:val="24"/>
        <w:szCs w:val="24"/>
      </w:rPr>
      <w:fldChar w:fldCharType="end"/>
    </w:r>
  </w:p>
  <w:p w:rsidR="00BA7AE1" w:rsidRPr="00BA4720" w:rsidRDefault="00BA7AE1">
    <w:pPr>
      <w:pStyle w:val="af6"/>
      <w:rPr>
        <w:rFonts w:ascii="Bahnschrift SemiLight SemiConde" w:hAnsi="Bahnschrift SemiLight SemiConde"/>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7AE1" w:rsidRDefault="00BA7AE1" w:rsidP="006755DB">
      <w:r>
        <w:separator/>
      </w:r>
    </w:p>
  </w:footnote>
  <w:footnote w:type="continuationSeparator" w:id="0">
    <w:p w:rsidR="00BA7AE1" w:rsidRDefault="00BA7AE1" w:rsidP="00675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AE1" w:rsidRDefault="00BA7AE1" w:rsidP="00A70D96">
    <w:pPr>
      <w:pStyle w:val="afe"/>
      <w:framePr w:wrap="around" w:vAnchor="text" w:hAnchor="margin" w:xAlign="center" w:y="1"/>
      <w:rPr>
        <w:rStyle w:val="aff4"/>
      </w:rPr>
    </w:pPr>
    <w:r>
      <w:rPr>
        <w:rStyle w:val="aff4"/>
      </w:rPr>
      <w:fldChar w:fldCharType="begin"/>
    </w:r>
    <w:r>
      <w:rPr>
        <w:rStyle w:val="aff4"/>
      </w:rPr>
      <w:instrText xml:space="preserve">PAGE  </w:instrText>
    </w:r>
    <w:r>
      <w:rPr>
        <w:rStyle w:val="aff4"/>
      </w:rPr>
      <w:fldChar w:fldCharType="end"/>
    </w:r>
  </w:p>
  <w:p w:rsidR="00BA7AE1" w:rsidRDefault="00BA7AE1">
    <w:pPr>
      <w:pStyle w:val="af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AE1" w:rsidRPr="00BE1464" w:rsidRDefault="00BA7AE1" w:rsidP="00BA4720">
    <w:pPr>
      <w:jc w:val="center"/>
      <w:rPr>
        <w:rFonts w:ascii="Times New Roman" w:hAnsi="Times New Roman"/>
        <w:b/>
        <w:sz w:val="28"/>
        <w:szCs w:val="28"/>
      </w:rPr>
    </w:pPr>
  </w:p>
  <w:p w:rsidR="00BA7AE1" w:rsidRPr="00D01D8D" w:rsidRDefault="00BA7AE1" w:rsidP="00BE1464">
    <w:pPr>
      <w:jc w:val="center"/>
      <w:rPr>
        <w:rFonts w:ascii="Times New Roman" w:hAnsi="Times New Roman"/>
        <w:sz w:val="24"/>
        <w:szCs w:val="24"/>
      </w:rPr>
    </w:pPr>
    <w:r w:rsidRPr="00D01D8D">
      <w:rPr>
        <w:rFonts w:ascii="Times New Roman" w:hAnsi="Times New Roman"/>
        <w:sz w:val="24"/>
        <w:szCs w:val="24"/>
      </w:rPr>
      <w:t>Сводный годовой доклад о ходе реализации и оценке эффективности государственных программ Камчатского края по итогам 2021 года</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AE1" w:rsidRPr="00BE1464" w:rsidRDefault="00BA7AE1" w:rsidP="00BE1464">
    <w:pPr>
      <w:jc w:val="center"/>
      <w:rPr>
        <w:rFonts w:ascii="Bahnschrift Light Condensed" w:hAnsi="Bahnschrift Light Condensed"/>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13B6"/>
    <w:multiLevelType w:val="hybridMultilevel"/>
    <w:tmpl w:val="9FECCC8C"/>
    <w:lvl w:ilvl="0" w:tplc="E2D0E2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41E27DE"/>
    <w:multiLevelType w:val="hybridMultilevel"/>
    <w:tmpl w:val="6DE2D4F8"/>
    <w:lvl w:ilvl="0" w:tplc="E2D0E2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8001A12"/>
    <w:multiLevelType w:val="hybridMultilevel"/>
    <w:tmpl w:val="12E06008"/>
    <w:lvl w:ilvl="0" w:tplc="D3E6C1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0628D6"/>
    <w:multiLevelType w:val="multilevel"/>
    <w:tmpl w:val="E306F46E"/>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0FB83F78"/>
    <w:multiLevelType w:val="hybridMultilevel"/>
    <w:tmpl w:val="0DB8CC6C"/>
    <w:lvl w:ilvl="0" w:tplc="6A743D4A">
      <w:start w:val="1"/>
      <w:numFmt w:val="decimal"/>
      <w:lvlText w:val="%1)"/>
      <w:lvlJc w:val="left"/>
      <w:pPr>
        <w:ind w:left="360"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0FF83F2D"/>
    <w:multiLevelType w:val="hybridMultilevel"/>
    <w:tmpl w:val="E8AE011E"/>
    <w:lvl w:ilvl="0" w:tplc="2F7AB1C2">
      <w:start w:val="1"/>
      <w:numFmt w:val="bullet"/>
      <w:lvlText w:val=""/>
      <w:lvlJc w:val="left"/>
      <w:pPr>
        <w:ind w:left="1418" w:hanging="360"/>
      </w:pPr>
      <w:rPr>
        <w:rFonts w:ascii="Symbol" w:hAnsi="Symbol" w:hint="default"/>
      </w:rPr>
    </w:lvl>
    <w:lvl w:ilvl="1" w:tplc="04190003" w:tentative="1">
      <w:start w:val="1"/>
      <w:numFmt w:val="bullet"/>
      <w:lvlText w:val="o"/>
      <w:lvlJc w:val="left"/>
      <w:pPr>
        <w:ind w:left="2138" w:hanging="360"/>
      </w:pPr>
      <w:rPr>
        <w:rFonts w:ascii="Courier New" w:hAnsi="Courier New" w:cs="Courier New" w:hint="default"/>
      </w:rPr>
    </w:lvl>
    <w:lvl w:ilvl="2" w:tplc="04190005" w:tentative="1">
      <w:start w:val="1"/>
      <w:numFmt w:val="bullet"/>
      <w:lvlText w:val=""/>
      <w:lvlJc w:val="left"/>
      <w:pPr>
        <w:ind w:left="2858" w:hanging="360"/>
      </w:pPr>
      <w:rPr>
        <w:rFonts w:ascii="Wingdings" w:hAnsi="Wingdings" w:hint="default"/>
      </w:rPr>
    </w:lvl>
    <w:lvl w:ilvl="3" w:tplc="04190001" w:tentative="1">
      <w:start w:val="1"/>
      <w:numFmt w:val="bullet"/>
      <w:lvlText w:val=""/>
      <w:lvlJc w:val="left"/>
      <w:pPr>
        <w:ind w:left="3578" w:hanging="360"/>
      </w:pPr>
      <w:rPr>
        <w:rFonts w:ascii="Symbol" w:hAnsi="Symbol" w:hint="default"/>
      </w:rPr>
    </w:lvl>
    <w:lvl w:ilvl="4" w:tplc="04190003" w:tentative="1">
      <w:start w:val="1"/>
      <w:numFmt w:val="bullet"/>
      <w:lvlText w:val="o"/>
      <w:lvlJc w:val="left"/>
      <w:pPr>
        <w:ind w:left="4298" w:hanging="360"/>
      </w:pPr>
      <w:rPr>
        <w:rFonts w:ascii="Courier New" w:hAnsi="Courier New" w:cs="Courier New" w:hint="default"/>
      </w:rPr>
    </w:lvl>
    <w:lvl w:ilvl="5" w:tplc="04190005" w:tentative="1">
      <w:start w:val="1"/>
      <w:numFmt w:val="bullet"/>
      <w:lvlText w:val=""/>
      <w:lvlJc w:val="left"/>
      <w:pPr>
        <w:ind w:left="5018" w:hanging="360"/>
      </w:pPr>
      <w:rPr>
        <w:rFonts w:ascii="Wingdings" w:hAnsi="Wingdings" w:hint="default"/>
      </w:rPr>
    </w:lvl>
    <w:lvl w:ilvl="6" w:tplc="04190001" w:tentative="1">
      <w:start w:val="1"/>
      <w:numFmt w:val="bullet"/>
      <w:lvlText w:val=""/>
      <w:lvlJc w:val="left"/>
      <w:pPr>
        <w:ind w:left="5738" w:hanging="360"/>
      </w:pPr>
      <w:rPr>
        <w:rFonts w:ascii="Symbol" w:hAnsi="Symbol" w:hint="default"/>
      </w:rPr>
    </w:lvl>
    <w:lvl w:ilvl="7" w:tplc="04190003" w:tentative="1">
      <w:start w:val="1"/>
      <w:numFmt w:val="bullet"/>
      <w:lvlText w:val="o"/>
      <w:lvlJc w:val="left"/>
      <w:pPr>
        <w:ind w:left="6458" w:hanging="360"/>
      </w:pPr>
      <w:rPr>
        <w:rFonts w:ascii="Courier New" w:hAnsi="Courier New" w:cs="Courier New" w:hint="default"/>
      </w:rPr>
    </w:lvl>
    <w:lvl w:ilvl="8" w:tplc="04190005" w:tentative="1">
      <w:start w:val="1"/>
      <w:numFmt w:val="bullet"/>
      <w:lvlText w:val=""/>
      <w:lvlJc w:val="left"/>
      <w:pPr>
        <w:ind w:left="7178" w:hanging="360"/>
      </w:pPr>
      <w:rPr>
        <w:rFonts w:ascii="Wingdings" w:hAnsi="Wingdings" w:hint="default"/>
      </w:rPr>
    </w:lvl>
  </w:abstractNum>
  <w:abstractNum w:abstractNumId="6" w15:restartNumberingAfterBreak="0">
    <w:nsid w:val="10664CB7"/>
    <w:multiLevelType w:val="hybridMultilevel"/>
    <w:tmpl w:val="2BC23358"/>
    <w:lvl w:ilvl="0" w:tplc="BFB62768">
      <w:start w:val="1"/>
      <w:numFmt w:val="bullet"/>
      <w:lvlText w:val=""/>
      <w:lvlJc w:val="left"/>
      <w:pPr>
        <w:ind w:left="720" w:hanging="360"/>
      </w:pPr>
      <w:rPr>
        <w:rFonts w:ascii="Symbol" w:hAnsi="Symbol" w:hint="default"/>
      </w:rPr>
    </w:lvl>
    <w:lvl w:ilvl="1" w:tplc="BFB6276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950CE7"/>
    <w:multiLevelType w:val="hybridMultilevel"/>
    <w:tmpl w:val="4CB4EA00"/>
    <w:lvl w:ilvl="0" w:tplc="E2D0E2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F745E7"/>
    <w:multiLevelType w:val="hybridMultilevel"/>
    <w:tmpl w:val="D682D404"/>
    <w:lvl w:ilvl="0" w:tplc="E2D0E2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F979F7"/>
    <w:multiLevelType w:val="hybridMultilevel"/>
    <w:tmpl w:val="B9602B24"/>
    <w:lvl w:ilvl="0" w:tplc="BFB627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A1E37D0"/>
    <w:multiLevelType w:val="hybridMultilevel"/>
    <w:tmpl w:val="90A44640"/>
    <w:lvl w:ilvl="0" w:tplc="BFB62768">
      <w:start w:val="1"/>
      <w:numFmt w:val="bullet"/>
      <w:lvlText w:val=""/>
      <w:lvlJc w:val="left"/>
      <w:pPr>
        <w:ind w:left="1429" w:hanging="360"/>
      </w:pPr>
      <w:rPr>
        <w:rFonts w:ascii="Symbol" w:hAnsi="Symbol" w:hint="default"/>
      </w:rPr>
    </w:lvl>
    <w:lvl w:ilvl="1" w:tplc="76DEBFFA">
      <w:numFmt w:val="bullet"/>
      <w:lvlText w:val="•"/>
      <w:lvlJc w:val="left"/>
      <w:pPr>
        <w:ind w:left="2524" w:hanging="735"/>
      </w:pPr>
      <w:rPr>
        <w:rFonts w:ascii="Times New Roman" w:eastAsia="Calibr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B8904AA"/>
    <w:multiLevelType w:val="hybridMultilevel"/>
    <w:tmpl w:val="4BDA7E60"/>
    <w:lvl w:ilvl="0" w:tplc="BFB627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2850B8"/>
    <w:multiLevelType w:val="hybridMultilevel"/>
    <w:tmpl w:val="C644AA80"/>
    <w:lvl w:ilvl="0" w:tplc="E2D0E2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3A2252B"/>
    <w:multiLevelType w:val="hybridMultilevel"/>
    <w:tmpl w:val="26B8AB06"/>
    <w:lvl w:ilvl="0" w:tplc="0DEA44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E372EF6"/>
    <w:multiLevelType w:val="hybridMultilevel"/>
    <w:tmpl w:val="C0D09122"/>
    <w:lvl w:ilvl="0" w:tplc="BFB62768">
      <w:start w:val="1"/>
      <w:numFmt w:val="bullet"/>
      <w:lvlText w:val=""/>
      <w:lvlJc w:val="left"/>
      <w:pPr>
        <w:ind w:left="1486" w:hanging="360"/>
      </w:pPr>
      <w:rPr>
        <w:rFonts w:ascii="Symbol" w:hAnsi="Symbol" w:hint="default"/>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15" w15:restartNumberingAfterBreak="0">
    <w:nsid w:val="33C5535D"/>
    <w:multiLevelType w:val="hybridMultilevel"/>
    <w:tmpl w:val="C7A0E9E6"/>
    <w:lvl w:ilvl="0" w:tplc="E2D0E23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36A34970"/>
    <w:multiLevelType w:val="hybridMultilevel"/>
    <w:tmpl w:val="292CC86E"/>
    <w:lvl w:ilvl="0" w:tplc="E2D0E2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EFF6CC1"/>
    <w:multiLevelType w:val="hybridMultilevel"/>
    <w:tmpl w:val="DE3E93FE"/>
    <w:lvl w:ilvl="0" w:tplc="0DEA44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1D844C6"/>
    <w:multiLevelType w:val="hybridMultilevel"/>
    <w:tmpl w:val="324A90A0"/>
    <w:lvl w:ilvl="0" w:tplc="0DEA44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AAF7191"/>
    <w:multiLevelType w:val="hybridMultilevel"/>
    <w:tmpl w:val="13761DA4"/>
    <w:lvl w:ilvl="0" w:tplc="BFB627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C1F7B93"/>
    <w:multiLevelType w:val="hybridMultilevel"/>
    <w:tmpl w:val="F8A431BE"/>
    <w:lvl w:ilvl="0" w:tplc="BFB627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0A62C31"/>
    <w:multiLevelType w:val="hybridMultilevel"/>
    <w:tmpl w:val="200A87E6"/>
    <w:lvl w:ilvl="0" w:tplc="E2D0E2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0BD3A69"/>
    <w:multiLevelType w:val="hybridMultilevel"/>
    <w:tmpl w:val="82E62152"/>
    <w:lvl w:ilvl="0" w:tplc="E2D0E234">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23" w15:restartNumberingAfterBreak="0">
    <w:nsid w:val="50F91E6D"/>
    <w:multiLevelType w:val="hybridMultilevel"/>
    <w:tmpl w:val="6CB267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C85F1F"/>
    <w:multiLevelType w:val="hybridMultilevel"/>
    <w:tmpl w:val="D8664A86"/>
    <w:lvl w:ilvl="0" w:tplc="081A10EE">
      <w:start w:val="4"/>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25" w15:restartNumberingAfterBreak="0">
    <w:nsid w:val="548401C9"/>
    <w:multiLevelType w:val="hybridMultilevel"/>
    <w:tmpl w:val="6C4ABC10"/>
    <w:lvl w:ilvl="0" w:tplc="E2D0E2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5A575DC"/>
    <w:multiLevelType w:val="hybridMultilevel"/>
    <w:tmpl w:val="AE52FE1E"/>
    <w:lvl w:ilvl="0" w:tplc="BFB6276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E54E17"/>
    <w:multiLevelType w:val="hybridMultilevel"/>
    <w:tmpl w:val="36663082"/>
    <w:lvl w:ilvl="0" w:tplc="1AD6DEA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8D4879"/>
    <w:multiLevelType w:val="hybridMultilevel"/>
    <w:tmpl w:val="2AB03022"/>
    <w:lvl w:ilvl="0" w:tplc="DFA08C22">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F190370"/>
    <w:multiLevelType w:val="hybridMultilevel"/>
    <w:tmpl w:val="36468E86"/>
    <w:lvl w:ilvl="0" w:tplc="E2D0E2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F1C7F4B"/>
    <w:multiLevelType w:val="hybridMultilevel"/>
    <w:tmpl w:val="58541E6C"/>
    <w:lvl w:ilvl="0" w:tplc="0DEA44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2CA3C7D"/>
    <w:multiLevelType w:val="hybridMultilevel"/>
    <w:tmpl w:val="F62C91DC"/>
    <w:lvl w:ilvl="0" w:tplc="0DEA44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35505AD"/>
    <w:multiLevelType w:val="hybridMultilevel"/>
    <w:tmpl w:val="D5D4A722"/>
    <w:lvl w:ilvl="0" w:tplc="7EF6073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ACF49C4"/>
    <w:multiLevelType w:val="hybridMultilevel"/>
    <w:tmpl w:val="3E0CAFFA"/>
    <w:lvl w:ilvl="0" w:tplc="BFB62768">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AD36913"/>
    <w:multiLevelType w:val="hybridMultilevel"/>
    <w:tmpl w:val="7618E7CC"/>
    <w:lvl w:ilvl="0" w:tplc="0DEA44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BA267A7"/>
    <w:multiLevelType w:val="hybridMultilevel"/>
    <w:tmpl w:val="DA663C90"/>
    <w:lvl w:ilvl="0" w:tplc="66BEE64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4BC16ED"/>
    <w:multiLevelType w:val="hybridMultilevel"/>
    <w:tmpl w:val="FAA2C71E"/>
    <w:lvl w:ilvl="0" w:tplc="66BEE64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D015293"/>
    <w:multiLevelType w:val="hybridMultilevel"/>
    <w:tmpl w:val="4F64448C"/>
    <w:lvl w:ilvl="0" w:tplc="BFB627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E9E59F3"/>
    <w:multiLevelType w:val="hybridMultilevel"/>
    <w:tmpl w:val="1DD26DDA"/>
    <w:lvl w:ilvl="0" w:tplc="E2D0E2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29"/>
  </w:num>
  <w:num w:numId="3">
    <w:abstractNumId w:val="7"/>
  </w:num>
  <w:num w:numId="4">
    <w:abstractNumId w:val="31"/>
  </w:num>
  <w:num w:numId="5">
    <w:abstractNumId w:val="8"/>
  </w:num>
  <w:num w:numId="6">
    <w:abstractNumId w:val="1"/>
  </w:num>
  <w:num w:numId="7">
    <w:abstractNumId w:val="4"/>
  </w:num>
  <w:num w:numId="8">
    <w:abstractNumId w:val="24"/>
  </w:num>
  <w:num w:numId="9">
    <w:abstractNumId w:val="37"/>
  </w:num>
  <w:num w:numId="10">
    <w:abstractNumId w:val="10"/>
  </w:num>
  <w:num w:numId="11">
    <w:abstractNumId w:val="20"/>
  </w:num>
  <w:num w:numId="12">
    <w:abstractNumId w:val="33"/>
  </w:num>
  <w:num w:numId="13">
    <w:abstractNumId w:val="19"/>
  </w:num>
  <w:num w:numId="14">
    <w:abstractNumId w:val="11"/>
  </w:num>
  <w:num w:numId="15">
    <w:abstractNumId w:val="27"/>
  </w:num>
  <w:num w:numId="16">
    <w:abstractNumId w:val="21"/>
  </w:num>
  <w:num w:numId="17">
    <w:abstractNumId w:val="25"/>
  </w:num>
  <w:num w:numId="18">
    <w:abstractNumId w:val="0"/>
  </w:num>
  <w:num w:numId="19">
    <w:abstractNumId w:val="38"/>
  </w:num>
  <w:num w:numId="20">
    <w:abstractNumId w:val="16"/>
  </w:num>
  <w:num w:numId="21">
    <w:abstractNumId w:val="12"/>
  </w:num>
  <w:num w:numId="22">
    <w:abstractNumId w:val="9"/>
  </w:num>
  <w:num w:numId="23">
    <w:abstractNumId w:val="6"/>
  </w:num>
  <w:num w:numId="24">
    <w:abstractNumId w:val="14"/>
  </w:num>
  <w:num w:numId="25">
    <w:abstractNumId w:val="28"/>
  </w:num>
  <w:num w:numId="26">
    <w:abstractNumId w:val="26"/>
  </w:num>
  <w:num w:numId="27">
    <w:abstractNumId w:val="17"/>
  </w:num>
  <w:num w:numId="28">
    <w:abstractNumId w:val="18"/>
  </w:num>
  <w:num w:numId="29">
    <w:abstractNumId w:val="13"/>
  </w:num>
  <w:num w:numId="30">
    <w:abstractNumId w:val="34"/>
  </w:num>
  <w:num w:numId="31">
    <w:abstractNumId w:val="30"/>
  </w:num>
  <w:num w:numId="32">
    <w:abstractNumId w:val="22"/>
  </w:num>
  <w:num w:numId="33">
    <w:abstractNumId w:val="15"/>
  </w:num>
  <w:num w:numId="34">
    <w:abstractNumId w:val="23"/>
  </w:num>
  <w:num w:numId="35">
    <w:abstractNumId w:val="5"/>
  </w:num>
  <w:num w:numId="36">
    <w:abstractNumId w:val="32"/>
  </w:num>
  <w:num w:numId="37">
    <w:abstractNumId w:val="35"/>
  </w:num>
  <w:num w:numId="38">
    <w:abstractNumId w:val="2"/>
  </w:num>
  <w:num w:numId="39">
    <w:abstractNumId w:val="3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57"/>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F62"/>
    <w:rsid w:val="00000355"/>
    <w:rsid w:val="0000304B"/>
    <w:rsid w:val="0000380D"/>
    <w:rsid w:val="000039BE"/>
    <w:rsid w:val="00003B5C"/>
    <w:rsid w:val="000040F0"/>
    <w:rsid w:val="00004222"/>
    <w:rsid w:val="0000468A"/>
    <w:rsid w:val="0000492F"/>
    <w:rsid w:val="00005532"/>
    <w:rsid w:val="0000562F"/>
    <w:rsid w:val="000057CB"/>
    <w:rsid w:val="00006064"/>
    <w:rsid w:val="000063D1"/>
    <w:rsid w:val="000066BD"/>
    <w:rsid w:val="000078BA"/>
    <w:rsid w:val="00010BEE"/>
    <w:rsid w:val="00010D71"/>
    <w:rsid w:val="00010E7A"/>
    <w:rsid w:val="0001239E"/>
    <w:rsid w:val="000124C8"/>
    <w:rsid w:val="00012EBE"/>
    <w:rsid w:val="0001310B"/>
    <w:rsid w:val="00013810"/>
    <w:rsid w:val="00013F67"/>
    <w:rsid w:val="00014C5F"/>
    <w:rsid w:val="00015D6E"/>
    <w:rsid w:val="0001649A"/>
    <w:rsid w:val="0001671A"/>
    <w:rsid w:val="00016A1F"/>
    <w:rsid w:val="00016AC7"/>
    <w:rsid w:val="00016D99"/>
    <w:rsid w:val="000170E3"/>
    <w:rsid w:val="000176F4"/>
    <w:rsid w:val="00017C51"/>
    <w:rsid w:val="00020945"/>
    <w:rsid w:val="0002207C"/>
    <w:rsid w:val="000220BA"/>
    <w:rsid w:val="00022508"/>
    <w:rsid w:val="00023476"/>
    <w:rsid w:val="000242B8"/>
    <w:rsid w:val="000247CB"/>
    <w:rsid w:val="0002516A"/>
    <w:rsid w:val="000257B4"/>
    <w:rsid w:val="00025E95"/>
    <w:rsid w:val="0002639F"/>
    <w:rsid w:val="00026F10"/>
    <w:rsid w:val="00027227"/>
    <w:rsid w:val="0002737E"/>
    <w:rsid w:val="000307A8"/>
    <w:rsid w:val="00031D2F"/>
    <w:rsid w:val="00032A47"/>
    <w:rsid w:val="00032BD1"/>
    <w:rsid w:val="00034E77"/>
    <w:rsid w:val="000350AE"/>
    <w:rsid w:val="000362B2"/>
    <w:rsid w:val="0003653B"/>
    <w:rsid w:val="0003686B"/>
    <w:rsid w:val="00040436"/>
    <w:rsid w:val="00040CC2"/>
    <w:rsid w:val="00041A9F"/>
    <w:rsid w:val="00041DF0"/>
    <w:rsid w:val="000430D3"/>
    <w:rsid w:val="000432C3"/>
    <w:rsid w:val="00043A1F"/>
    <w:rsid w:val="00044EF6"/>
    <w:rsid w:val="0004527C"/>
    <w:rsid w:val="00045D4E"/>
    <w:rsid w:val="0004745A"/>
    <w:rsid w:val="00047C83"/>
    <w:rsid w:val="00051164"/>
    <w:rsid w:val="00051304"/>
    <w:rsid w:val="00053347"/>
    <w:rsid w:val="00054256"/>
    <w:rsid w:val="00054812"/>
    <w:rsid w:val="00054A98"/>
    <w:rsid w:val="00054BDC"/>
    <w:rsid w:val="0005581C"/>
    <w:rsid w:val="0005722A"/>
    <w:rsid w:val="00060DE0"/>
    <w:rsid w:val="00063A8B"/>
    <w:rsid w:val="00063B5B"/>
    <w:rsid w:val="00063E05"/>
    <w:rsid w:val="0006410F"/>
    <w:rsid w:val="00064608"/>
    <w:rsid w:val="000650BD"/>
    <w:rsid w:val="0006581D"/>
    <w:rsid w:val="0006611D"/>
    <w:rsid w:val="0006621A"/>
    <w:rsid w:val="000669B9"/>
    <w:rsid w:val="00067376"/>
    <w:rsid w:val="0006745B"/>
    <w:rsid w:val="000700E9"/>
    <w:rsid w:val="000711E1"/>
    <w:rsid w:val="000722C6"/>
    <w:rsid w:val="000727B1"/>
    <w:rsid w:val="000736E2"/>
    <w:rsid w:val="0007440D"/>
    <w:rsid w:val="000750E3"/>
    <w:rsid w:val="00075293"/>
    <w:rsid w:val="00075E1F"/>
    <w:rsid w:val="000762C6"/>
    <w:rsid w:val="00076379"/>
    <w:rsid w:val="0007738D"/>
    <w:rsid w:val="00080E98"/>
    <w:rsid w:val="00081FCB"/>
    <w:rsid w:val="000821D7"/>
    <w:rsid w:val="00082553"/>
    <w:rsid w:val="00082F5C"/>
    <w:rsid w:val="0008309D"/>
    <w:rsid w:val="000840B0"/>
    <w:rsid w:val="00084114"/>
    <w:rsid w:val="000842F1"/>
    <w:rsid w:val="00085C45"/>
    <w:rsid w:val="0008636B"/>
    <w:rsid w:val="000865B2"/>
    <w:rsid w:val="0008666D"/>
    <w:rsid w:val="0008678D"/>
    <w:rsid w:val="00087ABB"/>
    <w:rsid w:val="00087F5A"/>
    <w:rsid w:val="00090C24"/>
    <w:rsid w:val="00090CDB"/>
    <w:rsid w:val="000916EE"/>
    <w:rsid w:val="000920EA"/>
    <w:rsid w:val="000933FF"/>
    <w:rsid w:val="000938E7"/>
    <w:rsid w:val="00093F57"/>
    <w:rsid w:val="0009507C"/>
    <w:rsid w:val="000A23B9"/>
    <w:rsid w:val="000A2DE6"/>
    <w:rsid w:val="000A5048"/>
    <w:rsid w:val="000A547A"/>
    <w:rsid w:val="000A6294"/>
    <w:rsid w:val="000A6796"/>
    <w:rsid w:val="000A6A22"/>
    <w:rsid w:val="000A6BC2"/>
    <w:rsid w:val="000A74F2"/>
    <w:rsid w:val="000A75ED"/>
    <w:rsid w:val="000B05C5"/>
    <w:rsid w:val="000B0B31"/>
    <w:rsid w:val="000B0B3A"/>
    <w:rsid w:val="000B1660"/>
    <w:rsid w:val="000B1C1E"/>
    <w:rsid w:val="000B2C66"/>
    <w:rsid w:val="000B3610"/>
    <w:rsid w:val="000B426F"/>
    <w:rsid w:val="000B5234"/>
    <w:rsid w:val="000B5998"/>
    <w:rsid w:val="000B5A02"/>
    <w:rsid w:val="000B66C7"/>
    <w:rsid w:val="000B68CE"/>
    <w:rsid w:val="000B7E16"/>
    <w:rsid w:val="000C09E4"/>
    <w:rsid w:val="000C14BB"/>
    <w:rsid w:val="000C2121"/>
    <w:rsid w:val="000C46E4"/>
    <w:rsid w:val="000C54EA"/>
    <w:rsid w:val="000C576E"/>
    <w:rsid w:val="000C5BE3"/>
    <w:rsid w:val="000C62A0"/>
    <w:rsid w:val="000C73E7"/>
    <w:rsid w:val="000C7823"/>
    <w:rsid w:val="000C7A68"/>
    <w:rsid w:val="000D03A0"/>
    <w:rsid w:val="000D0B4C"/>
    <w:rsid w:val="000D0E0E"/>
    <w:rsid w:val="000D11B6"/>
    <w:rsid w:val="000D1C03"/>
    <w:rsid w:val="000D1F27"/>
    <w:rsid w:val="000D38BE"/>
    <w:rsid w:val="000D407F"/>
    <w:rsid w:val="000D42C7"/>
    <w:rsid w:val="000D4438"/>
    <w:rsid w:val="000D4F87"/>
    <w:rsid w:val="000D5721"/>
    <w:rsid w:val="000D67EE"/>
    <w:rsid w:val="000D691A"/>
    <w:rsid w:val="000D7DF0"/>
    <w:rsid w:val="000E054B"/>
    <w:rsid w:val="000E077A"/>
    <w:rsid w:val="000E0E90"/>
    <w:rsid w:val="000E11C3"/>
    <w:rsid w:val="000E19D7"/>
    <w:rsid w:val="000E27EC"/>
    <w:rsid w:val="000E2B87"/>
    <w:rsid w:val="000E306E"/>
    <w:rsid w:val="000E3160"/>
    <w:rsid w:val="000E3191"/>
    <w:rsid w:val="000E3A0E"/>
    <w:rsid w:val="000E3A3F"/>
    <w:rsid w:val="000E43A3"/>
    <w:rsid w:val="000E4FF7"/>
    <w:rsid w:val="000E52A5"/>
    <w:rsid w:val="000E544C"/>
    <w:rsid w:val="000E5821"/>
    <w:rsid w:val="000E5AC1"/>
    <w:rsid w:val="000E5FCB"/>
    <w:rsid w:val="000E6800"/>
    <w:rsid w:val="000E7941"/>
    <w:rsid w:val="000F0B63"/>
    <w:rsid w:val="000F1BE5"/>
    <w:rsid w:val="000F2432"/>
    <w:rsid w:val="000F2F41"/>
    <w:rsid w:val="000F2F7A"/>
    <w:rsid w:val="000F3215"/>
    <w:rsid w:val="000F36B2"/>
    <w:rsid w:val="000F3A07"/>
    <w:rsid w:val="000F3BEC"/>
    <w:rsid w:val="000F4269"/>
    <w:rsid w:val="000F4681"/>
    <w:rsid w:val="000F4AFE"/>
    <w:rsid w:val="000F5891"/>
    <w:rsid w:val="000F7BF7"/>
    <w:rsid w:val="00100479"/>
    <w:rsid w:val="00101A0B"/>
    <w:rsid w:val="00101E4C"/>
    <w:rsid w:val="00102E7A"/>
    <w:rsid w:val="00103188"/>
    <w:rsid w:val="0010341F"/>
    <w:rsid w:val="0010428D"/>
    <w:rsid w:val="0010483E"/>
    <w:rsid w:val="00104B4F"/>
    <w:rsid w:val="001053B7"/>
    <w:rsid w:val="001055FF"/>
    <w:rsid w:val="00105790"/>
    <w:rsid w:val="001059C7"/>
    <w:rsid w:val="00105A6E"/>
    <w:rsid w:val="001060B0"/>
    <w:rsid w:val="001070A2"/>
    <w:rsid w:val="00107906"/>
    <w:rsid w:val="00107C99"/>
    <w:rsid w:val="00107F13"/>
    <w:rsid w:val="001103BE"/>
    <w:rsid w:val="0011242D"/>
    <w:rsid w:val="00112CAF"/>
    <w:rsid w:val="00113C72"/>
    <w:rsid w:val="0011409D"/>
    <w:rsid w:val="0011440D"/>
    <w:rsid w:val="001152A4"/>
    <w:rsid w:val="0011591E"/>
    <w:rsid w:val="001165DC"/>
    <w:rsid w:val="0011734D"/>
    <w:rsid w:val="00117409"/>
    <w:rsid w:val="00117E8B"/>
    <w:rsid w:val="00117FC5"/>
    <w:rsid w:val="001205DA"/>
    <w:rsid w:val="00120DE3"/>
    <w:rsid w:val="00121554"/>
    <w:rsid w:val="00121748"/>
    <w:rsid w:val="00121A28"/>
    <w:rsid w:val="00121D98"/>
    <w:rsid w:val="00122C91"/>
    <w:rsid w:val="001234AC"/>
    <w:rsid w:val="001235CA"/>
    <w:rsid w:val="00123E08"/>
    <w:rsid w:val="00125691"/>
    <w:rsid w:val="00126675"/>
    <w:rsid w:val="0012674A"/>
    <w:rsid w:val="001275BA"/>
    <w:rsid w:val="00131D36"/>
    <w:rsid w:val="00131FD8"/>
    <w:rsid w:val="0013344E"/>
    <w:rsid w:val="001337BD"/>
    <w:rsid w:val="00133C73"/>
    <w:rsid w:val="00134653"/>
    <w:rsid w:val="00134904"/>
    <w:rsid w:val="00134E17"/>
    <w:rsid w:val="00134E1F"/>
    <w:rsid w:val="001353A8"/>
    <w:rsid w:val="00135C79"/>
    <w:rsid w:val="001365E0"/>
    <w:rsid w:val="00136607"/>
    <w:rsid w:val="00136FD3"/>
    <w:rsid w:val="0013724B"/>
    <w:rsid w:val="00137412"/>
    <w:rsid w:val="00137A40"/>
    <w:rsid w:val="001401AB"/>
    <w:rsid w:val="0014094B"/>
    <w:rsid w:val="00140DCB"/>
    <w:rsid w:val="00140EB4"/>
    <w:rsid w:val="0014261E"/>
    <w:rsid w:val="00142AC8"/>
    <w:rsid w:val="00142E15"/>
    <w:rsid w:val="00143580"/>
    <w:rsid w:val="00144285"/>
    <w:rsid w:val="001446F3"/>
    <w:rsid w:val="001451A4"/>
    <w:rsid w:val="00145B1D"/>
    <w:rsid w:val="00145F6E"/>
    <w:rsid w:val="001460B0"/>
    <w:rsid w:val="0014661E"/>
    <w:rsid w:val="00147181"/>
    <w:rsid w:val="00147736"/>
    <w:rsid w:val="00150080"/>
    <w:rsid w:val="00150469"/>
    <w:rsid w:val="00150661"/>
    <w:rsid w:val="00150771"/>
    <w:rsid w:val="00150FF1"/>
    <w:rsid w:val="00151741"/>
    <w:rsid w:val="00151CDE"/>
    <w:rsid w:val="00151D40"/>
    <w:rsid w:val="00151EE1"/>
    <w:rsid w:val="00151FF1"/>
    <w:rsid w:val="00152DB4"/>
    <w:rsid w:val="00152F43"/>
    <w:rsid w:val="0015318F"/>
    <w:rsid w:val="00153392"/>
    <w:rsid w:val="00153855"/>
    <w:rsid w:val="00153891"/>
    <w:rsid w:val="001539A1"/>
    <w:rsid w:val="00153C8C"/>
    <w:rsid w:val="0015405C"/>
    <w:rsid w:val="00155713"/>
    <w:rsid w:val="00155FB2"/>
    <w:rsid w:val="00157CE6"/>
    <w:rsid w:val="00157EB4"/>
    <w:rsid w:val="001613C4"/>
    <w:rsid w:val="001623D7"/>
    <w:rsid w:val="001637F0"/>
    <w:rsid w:val="00163BAD"/>
    <w:rsid w:val="0016483A"/>
    <w:rsid w:val="00164AD0"/>
    <w:rsid w:val="00164E29"/>
    <w:rsid w:val="00166779"/>
    <w:rsid w:val="001668F2"/>
    <w:rsid w:val="00167EFF"/>
    <w:rsid w:val="00170C30"/>
    <w:rsid w:val="00170CEF"/>
    <w:rsid w:val="00172605"/>
    <w:rsid w:val="00172A2B"/>
    <w:rsid w:val="00172BA3"/>
    <w:rsid w:val="00173023"/>
    <w:rsid w:val="001739BA"/>
    <w:rsid w:val="00173DC8"/>
    <w:rsid w:val="001740E9"/>
    <w:rsid w:val="00174637"/>
    <w:rsid w:val="00174A25"/>
    <w:rsid w:val="001750C6"/>
    <w:rsid w:val="00176CA6"/>
    <w:rsid w:val="00180B3E"/>
    <w:rsid w:val="00181569"/>
    <w:rsid w:val="00182FDE"/>
    <w:rsid w:val="0018317F"/>
    <w:rsid w:val="00183679"/>
    <w:rsid w:val="00184DB7"/>
    <w:rsid w:val="00184E75"/>
    <w:rsid w:val="00185897"/>
    <w:rsid w:val="00185A20"/>
    <w:rsid w:val="001872BC"/>
    <w:rsid w:val="0018787D"/>
    <w:rsid w:val="00187921"/>
    <w:rsid w:val="001906DD"/>
    <w:rsid w:val="00190B4D"/>
    <w:rsid w:val="001915A3"/>
    <w:rsid w:val="001917FA"/>
    <w:rsid w:val="00191890"/>
    <w:rsid w:val="00191C3E"/>
    <w:rsid w:val="00191F5B"/>
    <w:rsid w:val="001921AF"/>
    <w:rsid w:val="00194B3E"/>
    <w:rsid w:val="00195E4E"/>
    <w:rsid w:val="00196065"/>
    <w:rsid w:val="001966A2"/>
    <w:rsid w:val="00197A36"/>
    <w:rsid w:val="001A026F"/>
    <w:rsid w:val="001A15D2"/>
    <w:rsid w:val="001A1738"/>
    <w:rsid w:val="001A1A9E"/>
    <w:rsid w:val="001A3569"/>
    <w:rsid w:val="001A36D6"/>
    <w:rsid w:val="001A3AF3"/>
    <w:rsid w:val="001A3FBB"/>
    <w:rsid w:val="001A4099"/>
    <w:rsid w:val="001A5CB8"/>
    <w:rsid w:val="001A6367"/>
    <w:rsid w:val="001A6EF3"/>
    <w:rsid w:val="001A7115"/>
    <w:rsid w:val="001B1276"/>
    <w:rsid w:val="001B2D6E"/>
    <w:rsid w:val="001B4691"/>
    <w:rsid w:val="001B5F1F"/>
    <w:rsid w:val="001B70CA"/>
    <w:rsid w:val="001B71A3"/>
    <w:rsid w:val="001B7A82"/>
    <w:rsid w:val="001B7FB9"/>
    <w:rsid w:val="001C005D"/>
    <w:rsid w:val="001C0B6D"/>
    <w:rsid w:val="001C14AA"/>
    <w:rsid w:val="001C1E29"/>
    <w:rsid w:val="001C215A"/>
    <w:rsid w:val="001C2800"/>
    <w:rsid w:val="001C33E4"/>
    <w:rsid w:val="001C368A"/>
    <w:rsid w:val="001C3927"/>
    <w:rsid w:val="001C3B45"/>
    <w:rsid w:val="001C42AE"/>
    <w:rsid w:val="001C4AC7"/>
    <w:rsid w:val="001C6AAE"/>
    <w:rsid w:val="001C6F0A"/>
    <w:rsid w:val="001C78DF"/>
    <w:rsid w:val="001D0C2A"/>
    <w:rsid w:val="001D1656"/>
    <w:rsid w:val="001D1DE2"/>
    <w:rsid w:val="001D2490"/>
    <w:rsid w:val="001D270A"/>
    <w:rsid w:val="001D2749"/>
    <w:rsid w:val="001D2D9C"/>
    <w:rsid w:val="001D3437"/>
    <w:rsid w:val="001D3B71"/>
    <w:rsid w:val="001D3EFA"/>
    <w:rsid w:val="001D400E"/>
    <w:rsid w:val="001D48AD"/>
    <w:rsid w:val="001D5186"/>
    <w:rsid w:val="001D54D6"/>
    <w:rsid w:val="001D5AA2"/>
    <w:rsid w:val="001E0748"/>
    <w:rsid w:val="001E13D2"/>
    <w:rsid w:val="001E23AC"/>
    <w:rsid w:val="001E3536"/>
    <w:rsid w:val="001E471A"/>
    <w:rsid w:val="001E566F"/>
    <w:rsid w:val="001E593F"/>
    <w:rsid w:val="001E5BAE"/>
    <w:rsid w:val="001E6639"/>
    <w:rsid w:val="001E7E8A"/>
    <w:rsid w:val="001F04D5"/>
    <w:rsid w:val="001F0D82"/>
    <w:rsid w:val="001F2733"/>
    <w:rsid w:val="001F2E5C"/>
    <w:rsid w:val="001F3BFB"/>
    <w:rsid w:val="001F3E71"/>
    <w:rsid w:val="001F55EC"/>
    <w:rsid w:val="001F569E"/>
    <w:rsid w:val="001F5B16"/>
    <w:rsid w:val="001F63F6"/>
    <w:rsid w:val="001F658D"/>
    <w:rsid w:val="001F7307"/>
    <w:rsid w:val="001F7D47"/>
    <w:rsid w:val="001F7F5C"/>
    <w:rsid w:val="00200068"/>
    <w:rsid w:val="00200072"/>
    <w:rsid w:val="00200E35"/>
    <w:rsid w:val="00201B0E"/>
    <w:rsid w:val="002025E5"/>
    <w:rsid w:val="00205107"/>
    <w:rsid w:val="00205816"/>
    <w:rsid w:val="002066F7"/>
    <w:rsid w:val="00206E3D"/>
    <w:rsid w:val="00207C6A"/>
    <w:rsid w:val="00210989"/>
    <w:rsid w:val="00210CF9"/>
    <w:rsid w:val="00210E8E"/>
    <w:rsid w:val="00212E6F"/>
    <w:rsid w:val="0021338F"/>
    <w:rsid w:val="00213548"/>
    <w:rsid w:val="00213693"/>
    <w:rsid w:val="002136CA"/>
    <w:rsid w:val="00214717"/>
    <w:rsid w:val="00214EB4"/>
    <w:rsid w:val="00215DB8"/>
    <w:rsid w:val="002164DA"/>
    <w:rsid w:val="002166F1"/>
    <w:rsid w:val="00217120"/>
    <w:rsid w:val="00217669"/>
    <w:rsid w:val="00217F62"/>
    <w:rsid w:val="0022094F"/>
    <w:rsid w:val="00221640"/>
    <w:rsid w:val="00221F10"/>
    <w:rsid w:val="00223869"/>
    <w:rsid w:val="002238BE"/>
    <w:rsid w:val="00223C2B"/>
    <w:rsid w:val="00224992"/>
    <w:rsid w:val="00224EDD"/>
    <w:rsid w:val="00225738"/>
    <w:rsid w:val="002264EB"/>
    <w:rsid w:val="00226E49"/>
    <w:rsid w:val="00226EA9"/>
    <w:rsid w:val="0022734F"/>
    <w:rsid w:val="0023023B"/>
    <w:rsid w:val="00231039"/>
    <w:rsid w:val="0023187C"/>
    <w:rsid w:val="00231F62"/>
    <w:rsid w:val="0023258D"/>
    <w:rsid w:val="0023308A"/>
    <w:rsid w:val="00233EDF"/>
    <w:rsid w:val="002345F3"/>
    <w:rsid w:val="00234A97"/>
    <w:rsid w:val="0023571B"/>
    <w:rsid w:val="00235F14"/>
    <w:rsid w:val="002370FA"/>
    <w:rsid w:val="002371D2"/>
    <w:rsid w:val="00237F9D"/>
    <w:rsid w:val="00241159"/>
    <w:rsid w:val="0024121D"/>
    <w:rsid w:val="0024286D"/>
    <w:rsid w:val="00242B00"/>
    <w:rsid w:val="00245F3E"/>
    <w:rsid w:val="00246761"/>
    <w:rsid w:val="00247258"/>
    <w:rsid w:val="0024782D"/>
    <w:rsid w:val="00247A1F"/>
    <w:rsid w:val="00247CB5"/>
    <w:rsid w:val="00250C88"/>
    <w:rsid w:val="00251291"/>
    <w:rsid w:val="00253853"/>
    <w:rsid w:val="00255B3F"/>
    <w:rsid w:val="00257B0B"/>
    <w:rsid w:val="002601E7"/>
    <w:rsid w:val="0026090F"/>
    <w:rsid w:val="00261AAB"/>
    <w:rsid w:val="00261FED"/>
    <w:rsid w:val="00262C63"/>
    <w:rsid w:val="002644C0"/>
    <w:rsid w:val="002652BB"/>
    <w:rsid w:val="002654DE"/>
    <w:rsid w:val="00265DB7"/>
    <w:rsid w:val="002663F1"/>
    <w:rsid w:val="00267415"/>
    <w:rsid w:val="00267EF8"/>
    <w:rsid w:val="00270372"/>
    <w:rsid w:val="002704DA"/>
    <w:rsid w:val="002705EA"/>
    <w:rsid w:val="00270830"/>
    <w:rsid w:val="002709B2"/>
    <w:rsid w:val="002713AB"/>
    <w:rsid w:val="002716C6"/>
    <w:rsid w:val="002741F6"/>
    <w:rsid w:val="0027555F"/>
    <w:rsid w:val="00275B88"/>
    <w:rsid w:val="0027630E"/>
    <w:rsid w:val="00276EA9"/>
    <w:rsid w:val="002801A1"/>
    <w:rsid w:val="0028092D"/>
    <w:rsid w:val="0028146D"/>
    <w:rsid w:val="00281D0F"/>
    <w:rsid w:val="00283D94"/>
    <w:rsid w:val="00284FAB"/>
    <w:rsid w:val="00285503"/>
    <w:rsid w:val="002857B9"/>
    <w:rsid w:val="00285ACB"/>
    <w:rsid w:val="00285CCE"/>
    <w:rsid w:val="0028681E"/>
    <w:rsid w:val="00286DD2"/>
    <w:rsid w:val="00291D32"/>
    <w:rsid w:val="0029237D"/>
    <w:rsid w:val="002927DD"/>
    <w:rsid w:val="00292B1F"/>
    <w:rsid w:val="00294073"/>
    <w:rsid w:val="00294288"/>
    <w:rsid w:val="00294413"/>
    <w:rsid w:val="00294793"/>
    <w:rsid w:val="002954F5"/>
    <w:rsid w:val="00295642"/>
    <w:rsid w:val="002964F0"/>
    <w:rsid w:val="00297323"/>
    <w:rsid w:val="002A004A"/>
    <w:rsid w:val="002A0B4C"/>
    <w:rsid w:val="002A0E0C"/>
    <w:rsid w:val="002A0EF1"/>
    <w:rsid w:val="002A11A7"/>
    <w:rsid w:val="002A1CE7"/>
    <w:rsid w:val="002A2082"/>
    <w:rsid w:val="002A28E3"/>
    <w:rsid w:val="002A3A96"/>
    <w:rsid w:val="002A3F83"/>
    <w:rsid w:val="002A4356"/>
    <w:rsid w:val="002A482D"/>
    <w:rsid w:val="002A4851"/>
    <w:rsid w:val="002A4D40"/>
    <w:rsid w:val="002A65A1"/>
    <w:rsid w:val="002A7D6B"/>
    <w:rsid w:val="002B01AD"/>
    <w:rsid w:val="002B0B37"/>
    <w:rsid w:val="002B0E45"/>
    <w:rsid w:val="002B1CD4"/>
    <w:rsid w:val="002B1E17"/>
    <w:rsid w:val="002B3AC2"/>
    <w:rsid w:val="002B530C"/>
    <w:rsid w:val="002B5F3A"/>
    <w:rsid w:val="002B629E"/>
    <w:rsid w:val="002B6438"/>
    <w:rsid w:val="002B71FA"/>
    <w:rsid w:val="002B7FE2"/>
    <w:rsid w:val="002C1338"/>
    <w:rsid w:val="002C2571"/>
    <w:rsid w:val="002C25DE"/>
    <w:rsid w:val="002C26A9"/>
    <w:rsid w:val="002C2735"/>
    <w:rsid w:val="002C2757"/>
    <w:rsid w:val="002C2FDF"/>
    <w:rsid w:val="002C3132"/>
    <w:rsid w:val="002C3F06"/>
    <w:rsid w:val="002C4C4B"/>
    <w:rsid w:val="002C4E07"/>
    <w:rsid w:val="002D05FD"/>
    <w:rsid w:val="002D0A5C"/>
    <w:rsid w:val="002D0F08"/>
    <w:rsid w:val="002D11D5"/>
    <w:rsid w:val="002D1A22"/>
    <w:rsid w:val="002D1D25"/>
    <w:rsid w:val="002D2443"/>
    <w:rsid w:val="002D24DC"/>
    <w:rsid w:val="002D2AF6"/>
    <w:rsid w:val="002D3203"/>
    <w:rsid w:val="002D38A3"/>
    <w:rsid w:val="002D3B55"/>
    <w:rsid w:val="002D4781"/>
    <w:rsid w:val="002D5694"/>
    <w:rsid w:val="002D582C"/>
    <w:rsid w:val="002D746D"/>
    <w:rsid w:val="002E118C"/>
    <w:rsid w:val="002E16A4"/>
    <w:rsid w:val="002E1B40"/>
    <w:rsid w:val="002E1BA0"/>
    <w:rsid w:val="002E3CBC"/>
    <w:rsid w:val="002E40CA"/>
    <w:rsid w:val="002E4327"/>
    <w:rsid w:val="002E46A2"/>
    <w:rsid w:val="002E4B6E"/>
    <w:rsid w:val="002E4D87"/>
    <w:rsid w:val="002E4E59"/>
    <w:rsid w:val="002E53FC"/>
    <w:rsid w:val="002E5608"/>
    <w:rsid w:val="002E58E9"/>
    <w:rsid w:val="002F0FF3"/>
    <w:rsid w:val="002F108E"/>
    <w:rsid w:val="002F345D"/>
    <w:rsid w:val="002F351F"/>
    <w:rsid w:val="002F512B"/>
    <w:rsid w:val="002F5AF6"/>
    <w:rsid w:val="002F6E50"/>
    <w:rsid w:val="002F70B0"/>
    <w:rsid w:val="002F7251"/>
    <w:rsid w:val="002F7B31"/>
    <w:rsid w:val="003007B3"/>
    <w:rsid w:val="00300AA9"/>
    <w:rsid w:val="00301043"/>
    <w:rsid w:val="00301D09"/>
    <w:rsid w:val="00301E2C"/>
    <w:rsid w:val="00302888"/>
    <w:rsid w:val="003030A4"/>
    <w:rsid w:val="00303AA5"/>
    <w:rsid w:val="003045A4"/>
    <w:rsid w:val="00304862"/>
    <w:rsid w:val="0030489C"/>
    <w:rsid w:val="003059B9"/>
    <w:rsid w:val="00306FE4"/>
    <w:rsid w:val="00310F0F"/>
    <w:rsid w:val="0031121A"/>
    <w:rsid w:val="0031160F"/>
    <w:rsid w:val="003127C1"/>
    <w:rsid w:val="0031285B"/>
    <w:rsid w:val="0031292B"/>
    <w:rsid w:val="00312C15"/>
    <w:rsid w:val="00312F66"/>
    <w:rsid w:val="00313099"/>
    <w:rsid w:val="003136B2"/>
    <w:rsid w:val="00313E2D"/>
    <w:rsid w:val="00313E9F"/>
    <w:rsid w:val="00313F42"/>
    <w:rsid w:val="00313FEA"/>
    <w:rsid w:val="00315552"/>
    <w:rsid w:val="00315AC2"/>
    <w:rsid w:val="003167A0"/>
    <w:rsid w:val="00320598"/>
    <w:rsid w:val="00320C4F"/>
    <w:rsid w:val="00320CFB"/>
    <w:rsid w:val="00321299"/>
    <w:rsid w:val="00322121"/>
    <w:rsid w:val="00322E95"/>
    <w:rsid w:val="003236DB"/>
    <w:rsid w:val="003245CE"/>
    <w:rsid w:val="00325614"/>
    <w:rsid w:val="00325B4A"/>
    <w:rsid w:val="00326AC1"/>
    <w:rsid w:val="00327012"/>
    <w:rsid w:val="00327195"/>
    <w:rsid w:val="0032795A"/>
    <w:rsid w:val="00327CA2"/>
    <w:rsid w:val="00330215"/>
    <w:rsid w:val="003313B0"/>
    <w:rsid w:val="003314CE"/>
    <w:rsid w:val="00331A20"/>
    <w:rsid w:val="003326C0"/>
    <w:rsid w:val="003328E4"/>
    <w:rsid w:val="00332D86"/>
    <w:rsid w:val="0033306F"/>
    <w:rsid w:val="003331BF"/>
    <w:rsid w:val="00333F04"/>
    <w:rsid w:val="003345AF"/>
    <w:rsid w:val="003352AF"/>
    <w:rsid w:val="00335AFF"/>
    <w:rsid w:val="0033634D"/>
    <w:rsid w:val="0033716D"/>
    <w:rsid w:val="00337968"/>
    <w:rsid w:val="0034016E"/>
    <w:rsid w:val="003422FF"/>
    <w:rsid w:val="00342544"/>
    <w:rsid w:val="00343668"/>
    <w:rsid w:val="00343A52"/>
    <w:rsid w:val="00343A54"/>
    <w:rsid w:val="00344B0D"/>
    <w:rsid w:val="0034642E"/>
    <w:rsid w:val="0034649A"/>
    <w:rsid w:val="00347525"/>
    <w:rsid w:val="00351E5E"/>
    <w:rsid w:val="00352F77"/>
    <w:rsid w:val="003530E5"/>
    <w:rsid w:val="0035429D"/>
    <w:rsid w:val="003548BA"/>
    <w:rsid w:val="00355404"/>
    <w:rsid w:val="003555CF"/>
    <w:rsid w:val="0035587D"/>
    <w:rsid w:val="00355E86"/>
    <w:rsid w:val="00356898"/>
    <w:rsid w:val="003578FD"/>
    <w:rsid w:val="00360800"/>
    <w:rsid w:val="003627FB"/>
    <w:rsid w:val="00363616"/>
    <w:rsid w:val="00363636"/>
    <w:rsid w:val="003644F1"/>
    <w:rsid w:val="003649AD"/>
    <w:rsid w:val="00365555"/>
    <w:rsid w:val="00365693"/>
    <w:rsid w:val="00366200"/>
    <w:rsid w:val="0036669C"/>
    <w:rsid w:val="00366D09"/>
    <w:rsid w:val="003707AF"/>
    <w:rsid w:val="00371FAA"/>
    <w:rsid w:val="003729A2"/>
    <w:rsid w:val="00372A25"/>
    <w:rsid w:val="0037315F"/>
    <w:rsid w:val="00373DA1"/>
    <w:rsid w:val="0037522A"/>
    <w:rsid w:val="00376000"/>
    <w:rsid w:val="00377C90"/>
    <w:rsid w:val="003805D3"/>
    <w:rsid w:val="003806DF"/>
    <w:rsid w:val="0038070D"/>
    <w:rsid w:val="003807FC"/>
    <w:rsid w:val="00381D28"/>
    <w:rsid w:val="00382634"/>
    <w:rsid w:val="003828BA"/>
    <w:rsid w:val="00383A0F"/>
    <w:rsid w:val="003853E2"/>
    <w:rsid w:val="0038694C"/>
    <w:rsid w:val="003870A9"/>
    <w:rsid w:val="003871C9"/>
    <w:rsid w:val="00390029"/>
    <w:rsid w:val="0039059C"/>
    <w:rsid w:val="00390947"/>
    <w:rsid w:val="0039108F"/>
    <w:rsid w:val="0039128F"/>
    <w:rsid w:val="00391DB9"/>
    <w:rsid w:val="00391E66"/>
    <w:rsid w:val="00392873"/>
    <w:rsid w:val="003935B2"/>
    <w:rsid w:val="00393BAF"/>
    <w:rsid w:val="00393C2F"/>
    <w:rsid w:val="00394018"/>
    <w:rsid w:val="003940CC"/>
    <w:rsid w:val="00394CBA"/>
    <w:rsid w:val="003960CE"/>
    <w:rsid w:val="00397B2C"/>
    <w:rsid w:val="003A16A1"/>
    <w:rsid w:val="003A1859"/>
    <w:rsid w:val="003A1EE1"/>
    <w:rsid w:val="003A213A"/>
    <w:rsid w:val="003A4346"/>
    <w:rsid w:val="003A43E9"/>
    <w:rsid w:val="003A4DD0"/>
    <w:rsid w:val="003A52A5"/>
    <w:rsid w:val="003A5A30"/>
    <w:rsid w:val="003A6279"/>
    <w:rsid w:val="003A7198"/>
    <w:rsid w:val="003A7691"/>
    <w:rsid w:val="003A7736"/>
    <w:rsid w:val="003B01F7"/>
    <w:rsid w:val="003B04C0"/>
    <w:rsid w:val="003B19AD"/>
    <w:rsid w:val="003B1A06"/>
    <w:rsid w:val="003B2B25"/>
    <w:rsid w:val="003B2BD2"/>
    <w:rsid w:val="003B3652"/>
    <w:rsid w:val="003B3CDF"/>
    <w:rsid w:val="003B40A8"/>
    <w:rsid w:val="003B559A"/>
    <w:rsid w:val="003B56F5"/>
    <w:rsid w:val="003B5BDE"/>
    <w:rsid w:val="003B5ECF"/>
    <w:rsid w:val="003B63C2"/>
    <w:rsid w:val="003B6B38"/>
    <w:rsid w:val="003B6BEF"/>
    <w:rsid w:val="003B6C82"/>
    <w:rsid w:val="003B6F96"/>
    <w:rsid w:val="003C0B77"/>
    <w:rsid w:val="003C2757"/>
    <w:rsid w:val="003C2855"/>
    <w:rsid w:val="003C2DEF"/>
    <w:rsid w:val="003C3240"/>
    <w:rsid w:val="003C3776"/>
    <w:rsid w:val="003C42D7"/>
    <w:rsid w:val="003C433C"/>
    <w:rsid w:val="003C60A4"/>
    <w:rsid w:val="003C64A1"/>
    <w:rsid w:val="003C655B"/>
    <w:rsid w:val="003C6939"/>
    <w:rsid w:val="003C6E7A"/>
    <w:rsid w:val="003C7527"/>
    <w:rsid w:val="003C790D"/>
    <w:rsid w:val="003C798E"/>
    <w:rsid w:val="003D0F4D"/>
    <w:rsid w:val="003D10CB"/>
    <w:rsid w:val="003D154A"/>
    <w:rsid w:val="003D1D42"/>
    <w:rsid w:val="003D3055"/>
    <w:rsid w:val="003D32BF"/>
    <w:rsid w:val="003D3472"/>
    <w:rsid w:val="003D543A"/>
    <w:rsid w:val="003D6392"/>
    <w:rsid w:val="003D7005"/>
    <w:rsid w:val="003D70D5"/>
    <w:rsid w:val="003D72D7"/>
    <w:rsid w:val="003D7AE2"/>
    <w:rsid w:val="003D7D86"/>
    <w:rsid w:val="003E0F66"/>
    <w:rsid w:val="003E12DF"/>
    <w:rsid w:val="003E1AF9"/>
    <w:rsid w:val="003E2D92"/>
    <w:rsid w:val="003E36DB"/>
    <w:rsid w:val="003E3A26"/>
    <w:rsid w:val="003E4234"/>
    <w:rsid w:val="003E473F"/>
    <w:rsid w:val="003E511B"/>
    <w:rsid w:val="003E561A"/>
    <w:rsid w:val="003E5E2F"/>
    <w:rsid w:val="003E7C5B"/>
    <w:rsid w:val="003F001F"/>
    <w:rsid w:val="003F0D2F"/>
    <w:rsid w:val="003F0F7B"/>
    <w:rsid w:val="003F10DD"/>
    <w:rsid w:val="003F1627"/>
    <w:rsid w:val="003F17EB"/>
    <w:rsid w:val="003F19BB"/>
    <w:rsid w:val="003F1F20"/>
    <w:rsid w:val="003F30F6"/>
    <w:rsid w:val="003F44A0"/>
    <w:rsid w:val="003F49FB"/>
    <w:rsid w:val="003F4BDD"/>
    <w:rsid w:val="003F4EC5"/>
    <w:rsid w:val="003F61BC"/>
    <w:rsid w:val="003F67AC"/>
    <w:rsid w:val="003F67C0"/>
    <w:rsid w:val="003F763A"/>
    <w:rsid w:val="003F7E01"/>
    <w:rsid w:val="00400204"/>
    <w:rsid w:val="00401692"/>
    <w:rsid w:val="004016EE"/>
    <w:rsid w:val="004019DA"/>
    <w:rsid w:val="00402442"/>
    <w:rsid w:val="004029D3"/>
    <w:rsid w:val="00402D20"/>
    <w:rsid w:val="004030D6"/>
    <w:rsid w:val="004037EB"/>
    <w:rsid w:val="004047A0"/>
    <w:rsid w:val="004054C2"/>
    <w:rsid w:val="004056A7"/>
    <w:rsid w:val="0040593A"/>
    <w:rsid w:val="00406AD2"/>
    <w:rsid w:val="0040747B"/>
    <w:rsid w:val="004100D0"/>
    <w:rsid w:val="004117F4"/>
    <w:rsid w:val="004122DC"/>
    <w:rsid w:val="00412605"/>
    <w:rsid w:val="00413795"/>
    <w:rsid w:val="00413834"/>
    <w:rsid w:val="004138A4"/>
    <w:rsid w:val="004141A6"/>
    <w:rsid w:val="00414334"/>
    <w:rsid w:val="004146E2"/>
    <w:rsid w:val="00415330"/>
    <w:rsid w:val="00415442"/>
    <w:rsid w:val="004155F5"/>
    <w:rsid w:val="004160AB"/>
    <w:rsid w:val="004160BD"/>
    <w:rsid w:val="0041654D"/>
    <w:rsid w:val="00417159"/>
    <w:rsid w:val="00420696"/>
    <w:rsid w:val="00420CA9"/>
    <w:rsid w:val="00421105"/>
    <w:rsid w:val="00421A04"/>
    <w:rsid w:val="00422E6D"/>
    <w:rsid w:val="00423B25"/>
    <w:rsid w:val="00423F5B"/>
    <w:rsid w:val="00425F6A"/>
    <w:rsid w:val="00426160"/>
    <w:rsid w:val="004264B3"/>
    <w:rsid w:val="00426928"/>
    <w:rsid w:val="00427311"/>
    <w:rsid w:val="004277C2"/>
    <w:rsid w:val="00427BD5"/>
    <w:rsid w:val="00427EB4"/>
    <w:rsid w:val="00430302"/>
    <w:rsid w:val="0043050D"/>
    <w:rsid w:val="00430915"/>
    <w:rsid w:val="004323FB"/>
    <w:rsid w:val="00432576"/>
    <w:rsid w:val="00432586"/>
    <w:rsid w:val="0043289F"/>
    <w:rsid w:val="0043291A"/>
    <w:rsid w:val="00432AAD"/>
    <w:rsid w:val="00433EF5"/>
    <w:rsid w:val="00435E0B"/>
    <w:rsid w:val="00436668"/>
    <w:rsid w:val="004368D9"/>
    <w:rsid w:val="0043765A"/>
    <w:rsid w:val="00437DF9"/>
    <w:rsid w:val="00441766"/>
    <w:rsid w:val="004427DA"/>
    <w:rsid w:val="00442867"/>
    <w:rsid w:val="004429C1"/>
    <w:rsid w:val="00442A75"/>
    <w:rsid w:val="004430D3"/>
    <w:rsid w:val="00443924"/>
    <w:rsid w:val="00443D07"/>
    <w:rsid w:val="0044494C"/>
    <w:rsid w:val="0044540C"/>
    <w:rsid w:val="0044554A"/>
    <w:rsid w:val="00445595"/>
    <w:rsid w:val="00445597"/>
    <w:rsid w:val="004458FD"/>
    <w:rsid w:val="00445CA6"/>
    <w:rsid w:val="00446C96"/>
    <w:rsid w:val="0044764E"/>
    <w:rsid w:val="004479FE"/>
    <w:rsid w:val="0045106B"/>
    <w:rsid w:val="00451D7A"/>
    <w:rsid w:val="004525A3"/>
    <w:rsid w:val="0045278D"/>
    <w:rsid w:val="004527EB"/>
    <w:rsid w:val="0045301A"/>
    <w:rsid w:val="00453754"/>
    <w:rsid w:val="00453E5F"/>
    <w:rsid w:val="00454597"/>
    <w:rsid w:val="00454886"/>
    <w:rsid w:val="00454C1F"/>
    <w:rsid w:val="0045622F"/>
    <w:rsid w:val="00456CC4"/>
    <w:rsid w:val="00456E88"/>
    <w:rsid w:val="00456F8D"/>
    <w:rsid w:val="004606AC"/>
    <w:rsid w:val="00460ACA"/>
    <w:rsid w:val="00461E1A"/>
    <w:rsid w:val="00461F2C"/>
    <w:rsid w:val="004629FD"/>
    <w:rsid w:val="00462AED"/>
    <w:rsid w:val="0046326E"/>
    <w:rsid w:val="00463523"/>
    <w:rsid w:val="0046379C"/>
    <w:rsid w:val="004638F0"/>
    <w:rsid w:val="004641C8"/>
    <w:rsid w:val="00464749"/>
    <w:rsid w:val="00464A32"/>
    <w:rsid w:val="00464ED6"/>
    <w:rsid w:val="00465108"/>
    <w:rsid w:val="00465494"/>
    <w:rsid w:val="00465ADB"/>
    <w:rsid w:val="00465D38"/>
    <w:rsid w:val="00466454"/>
    <w:rsid w:val="00466CB1"/>
    <w:rsid w:val="004701E7"/>
    <w:rsid w:val="004709C5"/>
    <w:rsid w:val="00470BFB"/>
    <w:rsid w:val="004713D3"/>
    <w:rsid w:val="00471A09"/>
    <w:rsid w:val="00472782"/>
    <w:rsid w:val="0047372A"/>
    <w:rsid w:val="004739C4"/>
    <w:rsid w:val="00473B2A"/>
    <w:rsid w:val="00473F8E"/>
    <w:rsid w:val="00474320"/>
    <w:rsid w:val="0047502E"/>
    <w:rsid w:val="0048097D"/>
    <w:rsid w:val="00480E63"/>
    <w:rsid w:val="004820AF"/>
    <w:rsid w:val="00482D11"/>
    <w:rsid w:val="00482D30"/>
    <w:rsid w:val="00482E84"/>
    <w:rsid w:val="0048483E"/>
    <w:rsid w:val="00485E64"/>
    <w:rsid w:val="0048639C"/>
    <w:rsid w:val="00486600"/>
    <w:rsid w:val="00487179"/>
    <w:rsid w:val="00487677"/>
    <w:rsid w:val="00487BF0"/>
    <w:rsid w:val="004902E1"/>
    <w:rsid w:val="0049087C"/>
    <w:rsid w:val="0049167E"/>
    <w:rsid w:val="0049235C"/>
    <w:rsid w:val="00492A7C"/>
    <w:rsid w:val="00492D1F"/>
    <w:rsid w:val="00494932"/>
    <w:rsid w:val="004949AF"/>
    <w:rsid w:val="00496F21"/>
    <w:rsid w:val="00497963"/>
    <w:rsid w:val="00497DA5"/>
    <w:rsid w:val="004A111D"/>
    <w:rsid w:val="004A12EA"/>
    <w:rsid w:val="004A19FE"/>
    <w:rsid w:val="004A256D"/>
    <w:rsid w:val="004A31AE"/>
    <w:rsid w:val="004A3924"/>
    <w:rsid w:val="004A5DD6"/>
    <w:rsid w:val="004A5F2D"/>
    <w:rsid w:val="004A65B4"/>
    <w:rsid w:val="004A6C42"/>
    <w:rsid w:val="004B0E2C"/>
    <w:rsid w:val="004B1BE8"/>
    <w:rsid w:val="004B2342"/>
    <w:rsid w:val="004B2CC3"/>
    <w:rsid w:val="004B2FAF"/>
    <w:rsid w:val="004B3517"/>
    <w:rsid w:val="004B3E31"/>
    <w:rsid w:val="004B43B0"/>
    <w:rsid w:val="004B6E80"/>
    <w:rsid w:val="004C1C33"/>
    <w:rsid w:val="004C2394"/>
    <w:rsid w:val="004C28B3"/>
    <w:rsid w:val="004C2AED"/>
    <w:rsid w:val="004C4360"/>
    <w:rsid w:val="004C4837"/>
    <w:rsid w:val="004C4B00"/>
    <w:rsid w:val="004C4BB9"/>
    <w:rsid w:val="004C5517"/>
    <w:rsid w:val="004C55E1"/>
    <w:rsid w:val="004C57E1"/>
    <w:rsid w:val="004C597B"/>
    <w:rsid w:val="004C74C3"/>
    <w:rsid w:val="004D0A7F"/>
    <w:rsid w:val="004D13F7"/>
    <w:rsid w:val="004D1DF2"/>
    <w:rsid w:val="004D1F3C"/>
    <w:rsid w:val="004D22B1"/>
    <w:rsid w:val="004D2C6B"/>
    <w:rsid w:val="004D3247"/>
    <w:rsid w:val="004D3383"/>
    <w:rsid w:val="004D4B89"/>
    <w:rsid w:val="004D5B1B"/>
    <w:rsid w:val="004D5EC0"/>
    <w:rsid w:val="004D68C1"/>
    <w:rsid w:val="004D69AB"/>
    <w:rsid w:val="004D6B31"/>
    <w:rsid w:val="004D780B"/>
    <w:rsid w:val="004E0670"/>
    <w:rsid w:val="004E0DA5"/>
    <w:rsid w:val="004E20BD"/>
    <w:rsid w:val="004E3D0E"/>
    <w:rsid w:val="004E457A"/>
    <w:rsid w:val="004E57DF"/>
    <w:rsid w:val="004E6373"/>
    <w:rsid w:val="004E6625"/>
    <w:rsid w:val="004E75CA"/>
    <w:rsid w:val="004F12C0"/>
    <w:rsid w:val="004F2D92"/>
    <w:rsid w:val="004F2EBE"/>
    <w:rsid w:val="004F437F"/>
    <w:rsid w:val="004F5695"/>
    <w:rsid w:val="004F5F14"/>
    <w:rsid w:val="004F7529"/>
    <w:rsid w:val="00500567"/>
    <w:rsid w:val="00500CDE"/>
    <w:rsid w:val="00500FBC"/>
    <w:rsid w:val="00501816"/>
    <w:rsid w:val="00501918"/>
    <w:rsid w:val="00501DD8"/>
    <w:rsid w:val="00501F8C"/>
    <w:rsid w:val="00504A8B"/>
    <w:rsid w:val="0050517F"/>
    <w:rsid w:val="0050598B"/>
    <w:rsid w:val="005061D0"/>
    <w:rsid w:val="0050622B"/>
    <w:rsid w:val="00506B00"/>
    <w:rsid w:val="00506E67"/>
    <w:rsid w:val="00507005"/>
    <w:rsid w:val="00507068"/>
    <w:rsid w:val="00507AA5"/>
    <w:rsid w:val="00510455"/>
    <w:rsid w:val="00510EDF"/>
    <w:rsid w:val="0051313D"/>
    <w:rsid w:val="00513822"/>
    <w:rsid w:val="00513FF2"/>
    <w:rsid w:val="00514A23"/>
    <w:rsid w:val="00514D73"/>
    <w:rsid w:val="00515259"/>
    <w:rsid w:val="005175C4"/>
    <w:rsid w:val="00517DC6"/>
    <w:rsid w:val="005201FA"/>
    <w:rsid w:val="00520761"/>
    <w:rsid w:val="005208D3"/>
    <w:rsid w:val="00521A56"/>
    <w:rsid w:val="00521AFC"/>
    <w:rsid w:val="005232AF"/>
    <w:rsid w:val="005240F4"/>
    <w:rsid w:val="00524497"/>
    <w:rsid w:val="0052477D"/>
    <w:rsid w:val="00525B2B"/>
    <w:rsid w:val="00526188"/>
    <w:rsid w:val="005261E2"/>
    <w:rsid w:val="00526253"/>
    <w:rsid w:val="00527482"/>
    <w:rsid w:val="0053086C"/>
    <w:rsid w:val="00531943"/>
    <w:rsid w:val="005319DC"/>
    <w:rsid w:val="00531D41"/>
    <w:rsid w:val="00532356"/>
    <w:rsid w:val="0053279B"/>
    <w:rsid w:val="0053330B"/>
    <w:rsid w:val="00533B74"/>
    <w:rsid w:val="00533C5F"/>
    <w:rsid w:val="00533E2E"/>
    <w:rsid w:val="00534096"/>
    <w:rsid w:val="005346B6"/>
    <w:rsid w:val="00534857"/>
    <w:rsid w:val="00534A3C"/>
    <w:rsid w:val="00535196"/>
    <w:rsid w:val="0053529C"/>
    <w:rsid w:val="005358D9"/>
    <w:rsid w:val="00535E25"/>
    <w:rsid w:val="00535F10"/>
    <w:rsid w:val="005371B1"/>
    <w:rsid w:val="00540A5D"/>
    <w:rsid w:val="00541492"/>
    <w:rsid w:val="00541579"/>
    <w:rsid w:val="005419CE"/>
    <w:rsid w:val="00542510"/>
    <w:rsid w:val="00542C9A"/>
    <w:rsid w:val="00543202"/>
    <w:rsid w:val="00543457"/>
    <w:rsid w:val="0054371F"/>
    <w:rsid w:val="005446C8"/>
    <w:rsid w:val="00544A55"/>
    <w:rsid w:val="00547503"/>
    <w:rsid w:val="005500D5"/>
    <w:rsid w:val="00550104"/>
    <w:rsid w:val="00550285"/>
    <w:rsid w:val="00550866"/>
    <w:rsid w:val="00550AFB"/>
    <w:rsid w:val="0055133E"/>
    <w:rsid w:val="00551531"/>
    <w:rsid w:val="00551A40"/>
    <w:rsid w:val="00552D38"/>
    <w:rsid w:val="00552FE6"/>
    <w:rsid w:val="00553532"/>
    <w:rsid w:val="00553910"/>
    <w:rsid w:val="0055405E"/>
    <w:rsid w:val="005542D7"/>
    <w:rsid w:val="005544B6"/>
    <w:rsid w:val="00554B93"/>
    <w:rsid w:val="00555369"/>
    <w:rsid w:val="00555804"/>
    <w:rsid w:val="005561A2"/>
    <w:rsid w:val="00556B4D"/>
    <w:rsid w:val="00556C85"/>
    <w:rsid w:val="00560E48"/>
    <w:rsid w:val="00561823"/>
    <w:rsid w:val="00561EE5"/>
    <w:rsid w:val="00563021"/>
    <w:rsid w:val="0056338E"/>
    <w:rsid w:val="00563542"/>
    <w:rsid w:val="00564401"/>
    <w:rsid w:val="00564477"/>
    <w:rsid w:val="00566835"/>
    <w:rsid w:val="00566A4E"/>
    <w:rsid w:val="00567214"/>
    <w:rsid w:val="0056779E"/>
    <w:rsid w:val="00567BE6"/>
    <w:rsid w:val="00567C7B"/>
    <w:rsid w:val="0057001D"/>
    <w:rsid w:val="005710F5"/>
    <w:rsid w:val="005718B6"/>
    <w:rsid w:val="00571934"/>
    <w:rsid w:val="0057264C"/>
    <w:rsid w:val="00573B98"/>
    <w:rsid w:val="00574055"/>
    <w:rsid w:val="00574779"/>
    <w:rsid w:val="00574AD7"/>
    <w:rsid w:val="00575074"/>
    <w:rsid w:val="0057674F"/>
    <w:rsid w:val="00577845"/>
    <w:rsid w:val="0058079C"/>
    <w:rsid w:val="00580C63"/>
    <w:rsid w:val="00581205"/>
    <w:rsid w:val="005813AF"/>
    <w:rsid w:val="00582538"/>
    <w:rsid w:val="005831BF"/>
    <w:rsid w:val="005833FC"/>
    <w:rsid w:val="00583840"/>
    <w:rsid w:val="00583C2E"/>
    <w:rsid w:val="00583C8F"/>
    <w:rsid w:val="00584305"/>
    <w:rsid w:val="0058506C"/>
    <w:rsid w:val="00585150"/>
    <w:rsid w:val="00585601"/>
    <w:rsid w:val="00585724"/>
    <w:rsid w:val="005857A6"/>
    <w:rsid w:val="0058644A"/>
    <w:rsid w:val="00586BAF"/>
    <w:rsid w:val="00587003"/>
    <w:rsid w:val="005875E9"/>
    <w:rsid w:val="00590596"/>
    <w:rsid w:val="00590F4B"/>
    <w:rsid w:val="005913E6"/>
    <w:rsid w:val="00591A94"/>
    <w:rsid w:val="005923FE"/>
    <w:rsid w:val="00592709"/>
    <w:rsid w:val="005950E4"/>
    <w:rsid w:val="0059521F"/>
    <w:rsid w:val="00595670"/>
    <w:rsid w:val="00595B4C"/>
    <w:rsid w:val="00595F5E"/>
    <w:rsid w:val="00596668"/>
    <w:rsid w:val="005966C9"/>
    <w:rsid w:val="00596C41"/>
    <w:rsid w:val="00597295"/>
    <w:rsid w:val="0059755B"/>
    <w:rsid w:val="00597847"/>
    <w:rsid w:val="005A00D1"/>
    <w:rsid w:val="005A11B6"/>
    <w:rsid w:val="005A20D2"/>
    <w:rsid w:val="005A2C63"/>
    <w:rsid w:val="005A4B85"/>
    <w:rsid w:val="005A4DAD"/>
    <w:rsid w:val="005A5F3B"/>
    <w:rsid w:val="005A66A7"/>
    <w:rsid w:val="005A67AF"/>
    <w:rsid w:val="005A7E6B"/>
    <w:rsid w:val="005A7F42"/>
    <w:rsid w:val="005B121B"/>
    <w:rsid w:val="005B2176"/>
    <w:rsid w:val="005B24E1"/>
    <w:rsid w:val="005B3123"/>
    <w:rsid w:val="005B386B"/>
    <w:rsid w:val="005B4762"/>
    <w:rsid w:val="005B52A4"/>
    <w:rsid w:val="005B5CFF"/>
    <w:rsid w:val="005B5D02"/>
    <w:rsid w:val="005B65E2"/>
    <w:rsid w:val="005B66B5"/>
    <w:rsid w:val="005B6999"/>
    <w:rsid w:val="005B73BA"/>
    <w:rsid w:val="005B7B1E"/>
    <w:rsid w:val="005C001D"/>
    <w:rsid w:val="005C0F24"/>
    <w:rsid w:val="005C25C7"/>
    <w:rsid w:val="005C2695"/>
    <w:rsid w:val="005C32CA"/>
    <w:rsid w:val="005C446A"/>
    <w:rsid w:val="005C4F42"/>
    <w:rsid w:val="005C5696"/>
    <w:rsid w:val="005C592D"/>
    <w:rsid w:val="005C5CBF"/>
    <w:rsid w:val="005C5E11"/>
    <w:rsid w:val="005C64CC"/>
    <w:rsid w:val="005C6851"/>
    <w:rsid w:val="005C7806"/>
    <w:rsid w:val="005C7AD2"/>
    <w:rsid w:val="005D0AFB"/>
    <w:rsid w:val="005D11A5"/>
    <w:rsid w:val="005D13ED"/>
    <w:rsid w:val="005D1ADF"/>
    <w:rsid w:val="005D20DD"/>
    <w:rsid w:val="005D222C"/>
    <w:rsid w:val="005D2667"/>
    <w:rsid w:val="005D309B"/>
    <w:rsid w:val="005D3586"/>
    <w:rsid w:val="005D3A31"/>
    <w:rsid w:val="005D4AD9"/>
    <w:rsid w:val="005D4BCE"/>
    <w:rsid w:val="005D510D"/>
    <w:rsid w:val="005D5623"/>
    <w:rsid w:val="005D638D"/>
    <w:rsid w:val="005D6814"/>
    <w:rsid w:val="005D6C39"/>
    <w:rsid w:val="005D7051"/>
    <w:rsid w:val="005D74ED"/>
    <w:rsid w:val="005D797E"/>
    <w:rsid w:val="005E0248"/>
    <w:rsid w:val="005E0567"/>
    <w:rsid w:val="005E0654"/>
    <w:rsid w:val="005E0E43"/>
    <w:rsid w:val="005E18EA"/>
    <w:rsid w:val="005E36CD"/>
    <w:rsid w:val="005E3B25"/>
    <w:rsid w:val="005E422B"/>
    <w:rsid w:val="005E4831"/>
    <w:rsid w:val="005E4CB4"/>
    <w:rsid w:val="005E5B0A"/>
    <w:rsid w:val="005E64E0"/>
    <w:rsid w:val="005E79C2"/>
    <w:rsid w:val="005F040B"/>
    <w:rsid w:val="005F05B9"/>
    <w:rsid w:val="005F074D"/>
    <w:rsid w:val="005F0F7F"/>
    <w:rsid w:val="005F125B"/>
    <w:rsid w:val="005F1276"/>
    <w:rsid w:val="005F17A1"/>
    <w:rsid w:val="005F1D66"/>
    <w:rsid w:val="005F3061"/>
    <w:rsid w:val="005F30B9"/>
    <w:rsid w:val="005F3308"/>
    <w:rsid w:val="005F33F2"/>
    <w:rsid w:val="005F3625"/>
    <w:rsid w:val="005F3E81"/>
    <w:rsid w:val="005F54D1"/>
    <w:rsid w:val="005F58E1"/>
    <w:rsid w:val="005F63BC"/>
    <w:rsid w:val="005F7184"/>
    <w:rsid w:val="005F7C39"/>
    <w:rsid w:val="0060011A"/>
    <w:rsid w:val="0060058F"/>
    <w:rsid w:val="00600617"/>
    <w:rsid w:val="00601319"/>
    <w:rsid w:val="00602018"/>
    <w:rsid w:val="006020A2"/>
    <w:rsid w:val="00602682"/>
    <w:rsid w:val="0060280D"/>
    <w:rsid w:val="00602B5B"/>
    <w:rsid w:val="0060379F"/>
    <w:rsid w:val="0060497F"/>
    <w:rsid w:val="00604FED"/>
    <w:rsid w:val="006058B7"/>
    <w:rsid w:val="00606637"/>
    <w:rsid w:val="0060697F"/>
    <w:rsid w:val="00606AD8"/>
    <w:rsid w:val="00606B46"/>
    <w:rsid w:val="00606DE6"/>
    <w:rsid w:val="00607752"/>
    <w:rsid w:val="00607ED2"/>
    <w:rsid w:val="006115D9"/>
    <w:rsid w:val="00612EF1"/>
    <w:rsid w:val="00612F91"/>
    <w:rsid w:val="006136CE"/>
    <w:rsid w:val="00613EF0"/>
    <w:rsid w:val="006143CB"/>
    <w:rsid w:val="00614C8B"/>
    <w:rsid w:val="00614EC1"/>
    <w:rsid w:val="00615568"/>
    <w:rsid w:val="0061563C"/>
    <w:rsid w:val="006161ED"/>
    <w:rsid w:val="00616B07"/>
    <w:rsid w:val="00617398"/>
    <w:rsid w:val="00617CD6"/>
    <w:rsid w:val="00620733"/>
    <w:rsid w:val="00622193"/>
    <w:rsid w:val="00622F58"/>
    <w:rsid w:val="00623762"/>
    <w:rsid w:val="0062384A"/>
    <w:rsid w:val="00624C9C"/>
    <w:rsid w:val="00624CE9"/>
    <w:rsid w:val="00625343"/>
    <w:rsid w:val="006257C7"/>
    <w:rsid w:val="00626698"/>
    <w:rsid w:val="006278D2"/>
    <w:rsid w:val="00627EDC"/>
    <w:rsid w:val="00630C60"/>
    <w:rsid w:val="00630E68"/>
    <w:rsid w:val="00631272"/>
    <w:rsid w:val="00631439"/>
    <w:rsid w:val="006314A6"/>
    <w:rsid w:val="00631940"/>
    <w:rsid w:val="006331EC"/>
    <w:rsid w:val="00633B2F"/>
    <w:rsid w:val="0063476D"/>
    <w:rsid w:val="006359EB"/>
    <w:rsid w:val="0063697A"/>
    <w:rsid w:val="00637870"/>
    <w:rsid w:val="00640DF3"/>
    <w:rsid w:val="006419DC"/>
    <w:rsid w:val="00642CC2"/>
    <w:rsid w:val="00644581"/>
    <w:rsid w:val="00644598"/>
    <w:rsid w:val="006449D6"/>
    <w:rsid w:val="00644EE5"/>
    <w:rsid w:val="00646142"/>
    <w:rsid w:val="006468A9"/>
    <w:rsid w:val="00650D1E"/>
    <w:rsid w:val="00650FFD"/>
    <w:rsid w:val="00651468"/>
    <w:rsid w:val="006520B6"/>
    <w:rsid w:val="0065219C"/>
    <w:rsid w:val="006521A3"/>
    <w:rsid w:val="006522CA"/>
    <w:rsid w:val="006527D9"/>
    <w:rsid w:val="0065377F"/>
    <w:rsid w:val="00653B2B"/>
    <w:rsid w:val="0065485C"/>
    <w:rsid w:val="00654CFA"/>
    <w:rsid w:val="00654DAF"/>
    <w:rsid w:val="006559DF"/>
    <w:rsid w:val="00656038"/>
    <w:rsid w:val="006574A8"/>
    <w:rsid w:val="006579EC"/>
    <w:rsid w:val="0066047A"/>
    <w:rsid w:val="00660562"/>
    <w:rsid w:val="00660852"/>
    <w:rsid w:val="00661600"/>
    <w:rsid w:val="006616B3"/>
    <w:rsid w:val="00661F58"/>
    <w:rsid w:val="0066217B"/>
    <w:rsid w:val="0066230B"/>
    <w:rsid w:val="00662550"/>
    <w:rsid w:val="00663435"/>
    <w:rsid w:val="0066343C"/>
    <w:rsid w:val="006646AA"/>
    <w:rsid w:val="00665396"/>
    <w:rsid w:val="006660D6"/>
    <w:rsid w:val="00666120"/>
    <w:rsid w:val="00666BA0"/>
    <w:rsid w:val="006671AC"/>
    <w:rsid w:val="00667364"/>
    <w:rsid w:val="006677C1"/>
    <w:rsid w:val="0066786F"/>
    <w:rsid w:val="00667902"/>
    <w:rsid w:val="00670F8A"/>
    <w:rsid w:val="0067173B"/>
    <w:rsid w:val="006718E0"/>
    <w:rsid w:val="0067198C"/>
    <w:rsid w:val="00672536"/>
    <w:rsid w:val="00672934"/>
    <w:rsid w:val="00672C08"/>
    <w:rsid w:val="006755DB"/>
    <w:rsid w:val="00675DBD"/>
    <w:rsid w:val="00675DC1"/>
    <w:rsid w:val="0067638C"/>
    <w:rsid w:val="00676B0A"/>
    <w:rsid w:val="00677BD4"/>
    <w:rsid w:val="00681283"/>
    <w:rsid w:val="00681510"/>
    <w:rsid w:val="006819FC"/>
    <w:rsid w:val="00682DCB"/>
    <w:rsid w:val="0068345B"/>
    <w:rsid w:val="00683630"/>
    <w:rsid w:val="00683998"/>
    <w:rsid w:val="00683A35"/>
    <w:rsid w:val="00683AB9"/>
    <w:rsid w:val="00683C87"/>
    <w:rsid w:val="00683FD5"/>
    <w:rsid w:val="006845DD"/>
    <w:rsid w:val="006849EB"/>
    <w:rsid w:val="0068613A"/>
    <w:rsid w:val="00686726"/>
    <w:rsid w:val="00686911"/>
    <w:rsid w:val="006869B0"/>
    <w:rsid w:val="00687C4A"/>
    <w:rsid w:val="00690874"/>
    <w:rsid w:val="006920AB"/>
    <w:rsid w:val="00692B4E"/>
    <w:rsid w:val="006937FD"/>
    <w:rsid w:val="0069419F"/>
    <w:rsid w:val="00694261"/>
    <w:rsid w:val="00694FE6"/>
    <w:rsid w:val="00695091"/>
    <w:rsid w:val="00695370"/>
    <w:rsid w:val="006959F0"/>
    <w:rsid w:val="00695A26"/>
    <w:rsid w:val="00696615"/>
    <w:rsid w:val="00696FA2"/>
    <w:rsid w:val="0069725C"/>
    <w:rsid w:val="0069773E"/>
    <w:rsid w:val="006A1256"/>
    <w:rsid w:val="006A20B7"/>
    <w:rsid w:val="006A2197"/>
    <w:rsid w:val="006A248E"/>
    <w:rsid w:val="006A2775"/>
    <w:rsid w:val="006A4003"/>
    <w:rsid w:val="006A4178"/>
    <w:rsid w:val="006A4673"/>
    <w:rsid w:val="006A46D7"/>
    <w:rsid w:val="006A4A51"/>
    <w:rsid w:val="006A4C30"/>
    <w:rsid w:val="006A51C1"/>
    <w:rsid w:val="006A574F"/>
    <w:rsid w:val="006A59CC"/>
    <w:rsid w:val="006A59E4"/>
    <w:rsid w:val="006A5CE0"/>
    <w:rsid w:val="006A6D04"/>
    <w:rsid w:val="006A74A4"/>
    <w:rsid w:val="006A7505"/>
    <w:rsid w:val="006A7F83"/>
    <w:rsid w:val="006B0208"/>
    <w:rsid w:val="006B170D"/>
    <w:rsid w:val="006B1E8E"/>
    <w:rsid w:val="006B2ABF"/>
    <w:rsid w:val="006B32F8"/>
    <w:rsid w:val="006B36CB"/>
    <w:rsid w:val="006B3869"/>
    <w:rsid w:val="006B4124"/>
    <w:rsid w:val="006B4CB7"/>
    <w:rsid w:val="006B56BA"/>
    <w:rsid w:val="006B65EF"/>
    <w:rsid w:val="006B7182"/>
    <w:rsid w:val="006B7EFC"/>
    <w:rsid w:val="006C134B"/>
    <w:rsid w:val="006C1D8E"/>
    <w:rsid w:val="006C1F41"/>
    <w:rsid w:val="006C225D"/>
    <w:rsid w:val="006C2EC8"/>
    <w:rsid w:val="006C3009"/>
    <w:rsid w:val="006C3141"/>
    <w:rsid w:val="006C40FC"/>
    <w:rsid w:val="006C4D3E"/>
    <w:rsid w:val="006C5BC3"/>
    <w:rsid w:val="006C68F2"/>
    <w:rsid w:val="006C7B47"/>
    <w:rsid w:val="006D25CD"/>
    <w:rsid w:val="006D2889"/>
    <w:rsid w:val="006D2FFD"/>
    <w:rsid w:val="006D3852"/>
    <w:rsid w:val="006D3DB4"/>
    <w:rsid w:val="006D483A"/>
    <w:rsid w:val="006D4874"/>
    <w:rsid w:val="006D4B8F"/>
    <w:rsid w:val="006D68E4"/>
    <w:rsid w:val="006D6992"/>
    <w:rsid w:val="006D7F09"/>
    <w:rsid w:val="006E1164"/>
    <w:rsid w:val="006E1D04"/>
    <w:rsid w:val="006E2313"/>
    <w:rsid w:val="006E29B8"/>
    <w:rsid w:val="006E2A8C"/>
    <w:rsid w:val="006E306E"/>
    <w:rsid w:val="006E36E8"/>
    <w:rsid w:val="006E3A87"/>
    <w:rsid w:val="006E45CA"/>
    <w:rsid w:val="006E4C7A"/>
    <w:rsid w:val="006E5478"/>
    <w:rsid w:val="006E5740"/>
    <w:rsid w:val="006E6044"/>
    <w:rsid w:val="006E6651"/>
    <w:rsid w:val="006E70B1"/>
    <w:rsid w:val="006E71BB"/>
    <w:rsid w:val="006E7A15"/>
    <w:rsid w:val="006E7C4B"/>
    <w:rsid w:val="006E7F02"/>
    <w:rsid w:val="006F0654"/>
    <w:rsid w:val="006F0D4C"/>
    <w:rsid w:val="006F1002"/>
    <w:rsid w:val="006F1813"/>
    <w:rsid w:val="006F1DF4"/>
    <w:rsid w:val="006F1E5A"/>
    <w:rsid w:val="006F27C8"/>
    <w:rsid w:val="006F33D3"/>
    <w:rsid w:val="006F36F7"/>
    <w:rsid w:val="006F4AF3"/>
    <w:rsid w:val="006F4BB3"/>
    <w:rsid w:val="006F4EBB"/>
    <w:rsid w:val="006F4EFE"/>
    <w:rsid w:val="006F6989"/>
    <w:rsid w:val="006F7389"/>
    <w:rsid w:val="006F73FA"/>
    <w:rsid w:val="006F75D1"/>
    <w:rsid w:val="007004D3"/>
    <w:rsid w:val="0070093B"/>
    <w:rsid w:val="00700B8D"/>
    <w:rsid w:val="00701778"/>
    <w:rsid w:val="00701A8D"/>
    <w:rsid w:val="0070209F"/>
    <w:rsid w:val="00702EF7"/>
    <w:rsid w:val="00703DDB"/>
    <w:rsid w:val="007050BE"/>
    <w:rsid w:val="00706EBB"/>
    <w:rsid w:val="00707421"/>
    <w:rsid w:val="0070756E"/>
    <w:rsid w:val="007078E7"/>
    <w:rsid w:val="007102E6"/>
    <w:rsid w:val="007102FA"/>
    <w:rsid w:val="00711550"/>
    <w:rsid w:val="00712627"/>
    <w:rsid w:val="007132CF"/>
    <w:rsid w:val="00713A8C"/>
    <w:rsid w:val="00713FBD"/>
    <w:rsid w:val="007140D6"/>
    <w:rsid w:val="00714620"/>
    <w:rsid w:val="00715D00"/>
    <w:rsid w:val="00715E57"/>
    <w:rsid w:val="007172D3"/>
    <w:rsid w:val="007174CC"/>
    <w:rsid w:val="0071781F"/>
    <w:rsid w:val="00720A03"/>
    <w:rsid w:val="00720B7F"/>
    <w:rsid w:val="00721DA8"/>
    <w:rsid w:val="0072457B"/>
    <w:rsid w:val="007254CB"/>
    <w:rsid w:val="007256FB"/>
    <w:rsid w:val="00726FC1"/>
    <w:rsid w:val="00727229"/>
    <w:rsid w:val="0072774C"/>
    <w:rsid w:val="00727ABF"/>
    <w:rsid w:val="0073099B"/>
    <w:rsid w:val="0073133D"/>
    <w:rsid w:val="007318D7"/>
    <w:rsid w:val="00731C94"/>
    <w:rsid w:val="00733817"/>
    <w:rsid w:val="00733FDA"/>
    <w:rsid w:val="00734422"/>
    <w:rsid w:val="007345B8"/>
    <w:rsid w:val="007346A7"/>
    <w:rsid w:val="007351D9"/>
    <w:rsid w:val="0073583A"/>
    <w:rsid w:val="00735BD1"/>
    <w:rsid w:val="007361A8"/>
    <w:rsid w:val="00737125"/>
    <w:rsid w:val="00740B91"/>
    <w:rsid w:val="00740F63"/>
    <w:rsid w:val="00740F6B"/>
    <w:rsid w:val="00741E44"/>
    <w:rsid w:val="00742786"/>
    <w:rsid w:val="007431F7"/>
    <w:rsid w:val="007433C9"/>
    <w:rsid w:val="00744445"/>
    <w:rsid w:val="00744883"/>
    <w:rsid w:val="007460C2"/>
    <w:rsid w:val="00746730"/>
    <w:rsid w:val="00747D92"/>
    <w:rsid w:val="00750A12"/>
    <w:rsid w:val="00751D8A"/>
    <w:rsid w:val="00752ADE"/>
    <w:rsid w:val="00753C0F"/>
    <w:rsid w:val="00753DC7"/>
    <w:rsid w:val="00754B2A"/>
    <w:rsid w:val="00755028"/>
    <w:rsid w:val="007559C4"/>
    <w:rsid w:val="0075617C"/>
    <w:rsid w:val="007565FD"/>
    <w:rsid w:val="007573E2"/>
    <w:rsid w:val="00757488"/>
    <w:rsid w:val="00757A5A"/>
    <w:rsid w:val="00757D35"/>
    <w:rsid w:val="00760190"/>
    <w:rsid w:val="007604A2"/>
    <w:rsid w:val="007608F5"/>
    <w:rsid w:val="007616B0"/>
    <w:rsid w:val="00762A46"/>
    <w:rsid w:val="00763B36"/>
    <w:rsid w:val="00764145"/>
    <w:rsid w:val="007642BA"/>
    <w:rsid w:val="00764689"/>
    <w:rsid w:val="0076485C"/>
    <w:rsid w:val="007649B1"/>
    <w:rsid w:val="0076526C"/>
    <w:rsid w:val="00766D61"/>
    <w:rsid w:val="007671C5"/>
    <w:rsid w:val="0076754C"/>
    <w:rsid w:val="00767A1E"/>
    <w:rsid w:val="00767DBC"/>
    <w:rsid w:val="00770075"/>
    <w:rsid w:val="00770F02"/>
    <w:rsid w:val="00771273"/>
    <w:rsid w:val="00772180"/>
    <w:rsid w:val="00772332"/>
    <w:rsid w:val="0077331D"/>
    <w:rsid w:val="00773F39"/>
    <w:rsid w:val="00774399"/>
    <w:rsid w:val="00774A99"/>
    <w:rsid w:val="00774E08"/>
    <w:rsid w:val="007751F7"/>
    <w:rsid w:val="00775BFD"/>
    <w:rsid w:val="00775E27"/>
    <w:rsid w:val="00777776"/>
    <w:rsid w:val="00777A04"/>
    <w:rsid w:val="00777F16"/>
    <w:rsid w:val="007808C8"/>
    <w:rsid w:val="00781058"/>
    <w:rsid w:val="00782124"/>
    <w:rsid w:val="00782E2E"/>
    <w:rsid w:val="007840F7"/>
    <w:rsid w:val="007844F2"/>
    <w:rsid w:val="0078523A"/>
    <w:rsid w:val="00785BEB"/>
    <w:rsid w:val="00785FC5"/>
    <w:rsid w:val="00786290"/>
    <w:rsid w:val="00786830"/>
    <w:rsid w:val="00787FCE"/>
    <w:rsid w:val="007900A3"/>
    <w:rsid w:val="0079057E"/>
    <w:rsid w:val="00790888"/>
    <w:rsid w:val="007909B3"/>
    <w:rsid w:val="00791B68"/>
    <w:rsid w:val="00792F4F"/>
    <w:rsid w:val="00793680"/>
    <w:rsid w:val="00793839"/>
    <w:rsid w:val="007945D4"/>
    <w:rsid w:val="00794E66"/>
    <w:rsid w:val="00795601"/>
    <w:rsid w:val="00795633"/>
    <w:rsid w:val="007965DA"/>
    <w:rsid w:val="007978DE"/>
    <w:rsid w:val="007A018D"/>
    <w:rsid w:val="007A08B0"/>
    <w:rsid w:val="007A1CC9"/>
    <w:rsid w:val="007A2780"/>
    <w:rsid w:val="007A338B"/>
    <w:rsid w:val="007A4133"/>
    <w:rsid w:val="007A471A"/>
    <w:rsid w:val="007A5756"/>
    <w:rsid w:val="007A6403"/>
    <w:rsid w:val="007A6EA0"/>
    <w:rsid w:val="007A71A6"/>
    <w:rsid w:val="007B120C"/>
    <w:rsid w:val="007B13BA"/>
    <w:rsid w:val="007B2D7C"/>
    <w:rsid w:val="007B3957"/>
    <w:rsid w:val="007B487C"/>
    <w:rsid w:val="007B6E8D"/>
    <w:rsid w:val="007B7255"/>
    <w:rsid w:val="007C074E"/>
    <w:rsid w:val="007C0D2B"/>
    <w:rsid w:val="007C18DF"/>
    <w:rsid w:val="007C1908"/>
    <w:rsid w:val="007C1BC5"/>
    <w:rsid w:val="007C1BE9"/>
    <w:rsid w:val="007C2830"/>
    <w:rsid w:val="007C38CE"/>
    <w:rsid w:val="007C4456"/>
    <w:rsid w:val="007C4DCD"/>
    <w:rsid w:val="007C5B03"/>
    <w:rsid w:val="007C619A"/>
    <w:rsid w:val="007C63EA"/>
    <w:rsid w:val="007C77A9"/>
    <w:rsid w:val="007D0283"/>
    <w:rsid w:val="007D02CB"/>
    <w:rsid w:val="007D07EE"/>
    <w:rsid w:val="007D0960"/>
    <w:rsid w:val="007D0D3C"/>
    <w:rsid w:val="007D1180"/>
    <w:rsid w:val="007D124B"/>
    <w:rsid w:val="007D1484"/>
    <w:rsid w:val="007D15A0"/>
    <w:rsid w:val="007D173A"/>
    <w:rsid w:val="007D1AC1"/>
    <w:rsid w:val="007D2422"/>
    <w:rsid w:val="007D3046"/>
    <w:rsid w:val="007D38E9"/>
    <w:rsid w:val="007D3B77"/>
    <w:rsid w:val="007D4340"/>
    <w:rsid w:val="007D4481"/>
    <w:rsid w:val="007D44CC"/>
    <w:rsid w:val="007D4CA6"/>
    <w:rsid w:val="007D4E1F"/>
    <w:rsid w:val="007D62FD"/>
    <w:rsid w:val="007D7FD8"/>
    <w:rsid w:val="007E0551"/>
    <w:rsid w:val="007E0820"/>
    <w:rsid w:val="007E1CB5"/>
    <w:rsid w:val="007E2491"/>
    <w:rsid w:val="007E30DD"/>
    <w:rsid w:val="007E4928"/>
    <w:rsid w:val="007E49E4"/>
    <w:rsid w:val="007E5B05"/>
    <w:rsid w:val="007E68BD"/>
    <w:rsid w:val="007E6D07"/>
    <w:rsid w:val="007E6ECB"/>
    <w:rsid w:val="007E74CE"/>
    <w:rsid w:val="007F09C8"/>
    <w:rsid w:val="007F1703"/>
    <w:rsid w:val="007F1DB9"/>
    <w:rsid w:val="007F2924"/>
    <w:rsid w:val="007F3209"/>
    <w:rsid w:val="007F3FCB"/>
    <w:rsid w:val="007F431B"/>
    <w:rsid w:val="007F43DC"/>
    <w:rsid w:val="007F4845"/>
    <w:rsid w:val="007F4869"/>
    <w:rsid w:val="007F4933"/>
    <w:rsid w:val="007F49CD"/>
    <w:rsid w:val="007F4BC7"/>
    <w:rsid w:val="007F555F"/>
    <w:rsid w:val="007F5B19"/>
    <w:rsid w:val="007F6379"/>
    <w:rsid w:val="007F651A"/>
    <w:rsid w:val="007F6F39"/>
    <w:rsid w:val="007F7272"/>
    <w:rsid w:val="007F7F2A"/>
    <w:rsid w:val="0080081A"/>
    <w:rsid w:val="0080088E"/>
    <w:rsid w:val="0080163D"/>
    <w:rsid w:val="008036EB"/>
    <w:rsid w:val="00804323"/>
    <w:rsid w:val="008045CE"/>
    <w:rsid w:val="00804F84"/>
    <w:rsid w:val="00805F73"/>
    <w:rsid w:val="00806845"/>
    <w:rsid w:val="00807258"/>
    <w:rsid w:val="0081033E"/>
    <w:rsid w:val="008105C7"/>
    <w:rsid w:val="008125E0"/>
    <w:rsid w:val="0081278B"/>
    <w:rsid w:val="00812B61"/>
    <w:rsid w:val="0081448E"/>
    <w:rsid w:val="00814F81"/>
    <w:rsid w:val="008171B7"/>
    <w:rsid w:val="00817540"/>
    <w:rsid w:val="0082036E"/>
    <w:rsid w:val="00820CAD"/>
    <w:rsid w:val="00820EAB"/>
    <w:rsid w:val="0082123F"/>
    <w:rsid w:val="00821271"/>
    <w:rsid w:val="00821523"/>
    <w:rsid w:val="0082487E"/>
    <w:rsid w:val="00824918"/>
    <w:rsid w:val="0082533F"/>
    <w:rsid w:val="008264F6"/>
    <w:rsid w:val="00826B20"/>
    <w:rsid w:val="00826C2E"/>
    <w:rsid w:val="0083168F"/>
    <w:rsid w:val="0083197B"/>
    <w:rsid w:val="00833B8D"/>
    <w:rsid w:val="00833E56"/>
    <w:rsid w:val="0083444D"/>
    <w:rsid w:val="00835A43"/>
    <w:rsid w:val="00836327"/>
    <w:rsid w:val="008363DF"/>
    <w:rsid w:val="00836866"/>
    <w:rsid w:val="008378BB"/>
    <w:rsid w:val="00837C3D"/>
    <w:rsid w:val="00840319"/>
    <w:rsid w:val="008406C8"/>
    <w:rsid w:val="0084305D"/>
    <w:rsid w:val="00843682"/>
    <w:rsid w:val="008438BC"/>
    <w:rsid w:val="00843F23"/>
    <w:rsid w:val="00845341"/>
    <w:rsid w:val="00845433"/>
    <w:rsid w:val="00846226"/>
    <w:rsid w:val="00847A0F"/>
    <w:rsid w:val="00850152"/>
    <w:rsid w:val="00850608"/>
    <w:rsid w:val="00850FF3"/>
    <w:rsid w:val="00852E13"/>
    <w:rsid w:val="00853CAB"/>
    <w:rsid w:val="00853F5E"/>
    <w:rsid w:val="00855150"/>
    <w:rsid w:val="008555EA"/>
    <w:rsid w:val="008567FC"/>
    <w:rsid w:val="0085692F"/>
    <w:rsid w:val="00857318"/>
    <w:rsid w:val="008575BF"/>
    <w:rsid w:val="00857756"/>
    <w:rsid w:val="008602FE"/>
    <w:rsid w:val="0086041E"/>
    <w:rsid w:val="00860556"/>
    <w:rsid w:val="0086099F"/>
    <w:rsid w:val="00860C73"/>
    <w:rsid w:val="0086182A"/>
    <w:rsid w:val="00861DF2"/>
    <w:rsid w:val="008623FA"/>
    <w:rsid w:val="00863227"/>
    <w:rsid w:val="00864308"/>
    <w:rsid w:val="00864428"/>
    <w:rsid w:val="008645B9"/>
    <w:rsid w:val="00864818"/>
    <w:rsid w:val="0086530E"/>
    <w:rsid w:val="008655CD"/>
    <w:rsid w:val="008657D0"/>
    <w:rsid w:val="00865E18"/>
    <w:rsid w:val="00866247"/>
    <w:rsid w:val="00866D8F"/>
    <w:rsid w:val="00867110"/>
    <w:rsid w:val="008675E6"/>
    <w:rsid w:val="00870129"/>
    <w:rsid w:val="00870435"/>
    <w:rsid w:val="008715F1"/>
    <w:rsid w:val="008730C0"/>
    <w:rsid w:val="00873AD1"/>
    <w:rsid w:val="00873C4A"/>
    <w:rsid w:val="0087408E"/>
    <w:rsid w:val="00874337"/>
    <w:rsid w:val="00874B71"/>
    <w:rsid w:val="00875155"/>
    <w:rsid w:val="0087555E"/>
    <w:rsid w:val="00876007"/>
    <w:rsid w:val="0087684C"/>
    <w:rsid w:val="0087763B"/>
    <w:rsid w:val="00877B4B"/>
    <w:rsid w:val="00877BA6"/>
    <w:rsid w:val="00877C2B"/>
    <w:rsid w:val="00880884"/>
    <w:rsid w:val="00881174"/>
    <w:rsid w:val="008812C6"/>
    <w:rsid w:val="008812CE"/>
    <w:rsid w:val="00881AED"/>
    <w:rsid w:val="00881F71"/>
    <w:rsid w:val="00882275"/>
    <w:rsid w:val="00882375"/>
    <w:rsid w:val="0088289E"/>
    <w:rsid w:val="0088350E"/>
    <w:rsid w:val="008840AC"/>
    <w:rsid w:val="00884146"/>
    <w:rsid w:val="00884359"/>
    <w:rsid w:val="00884417"/>
    <w:rsid w:val="00884F72"/>
    <w:rsid w:val="008850FA"/>
    <w:rsid w:val="0088580B"/>
    <w:rsid w:val="00886A8E"/>
    <w:rsid w:val="00887100"/>
    <w:rsid w:val="00887D35"/>
    <w:rsid w:val="00890ED5"/>
    <w:rsid w:val="0089247D"/>
    <w:rsid w:val="00892746"/>
    <w:rsid w:val="00892E07"/>
    <w:rsid w:val="008933E3"/>
    <w:rsid w:val="00893517"/>
    <w:rsid w:val="008937EE"/>
    <w:rsid w:val="0089398C"/>
    <w:rsid w:val="00895050"/>
    <w:rsid w:val="00895E98"/>
    <w:rsid w:val="008970BC"/>
    <w:rsid w:val="00897707"/>
    <w:rsid w:val="008A04F5"/>
    <w:rsid w:val="008A0FD6"/>
    <w:rsid w:val="008A1E9B"/>
    <w:rsid w:val="008A2DEB"/>
    <w:rsid w:val="008A3580"/>
    <w:rsid w:val="008A3F68"/>
    <w:rsid w:val="008A530B"/>
    <w:rsid w:val="008A5608"/>
    <w:rsid w:val="008A606F"/>
    <w:rsid w:val="008A6607"/>
    <w:rsid w:val="008A72DE"/>
    <w:rsid w:val="008A76D1"/>
    <w:rsid w:val="008B04DE"/>
    <w:rsid w:val="008B09FF"/>
    <w:rsid w:val="008B0DD8"/>
    <w:rsid w:val="008B248C"/>
    <w:rsid w:val="008B295C"/>
    <w:rsid w:val="008B2EB3"/>
    <w:rsid w:val="008B2F51"/>
    <w:rsid w:val="008B3555"/>
    <w:rsid w:val="008B3DA2"/>
    <w:rsid w:val="008B3EA6"/>
    <w:rsid w:val="008B4C5D"/>
    <w:rsid w:val="008B5843"/>
    <w:rsid w:val="008B5F27"/>
    <w:rsid w:val="008B60BD"/>
    <w:rsid w:val="008B646F"/>
    <w:rsid w:val="008B647E"/>
    <w:rsid w:val="008B682E"/>
    <w:rsid w:val="008B6E51"/>
    <w:rsid w:val="008B6F3E"/>
    <w:rsid w:val="008B72C8"/>
    <w:rsid w:val="008B7888"/>
    <w:rsid w:val="008B7D2E"/>
    <w:rsid w:val="008B7E4F"/>
    <w:rsid w:val="008C1848"/>
    <w:rsid w:val="008C24D6"/>
    <w:rsid w:val="008C308C"/>
    <w:rsid w:val="008C32C7"/>
    <w:rsid w:val="008C337A"/>
    <w:rsid w:val="008C3785"/>
    <w:rsid w:val="008C478D"/>
    <w:rsid w:val="008C4B63"/>
    <w:rsid w:val="008C5164"/>
    <w:rsid w:val="008C6242"/>
    <w:rsid w:val="008C6B14"/>
    <w:rsid w:val="008C70F7"/>
    <w:rsid w:val="008C72B1"/>
    <w:rsid w:val="008C74D3"/>
    <w:rsid w:val="008C7656"/>
    <w:rsid w:val="008C785D"/>
    <w:rsid w:val="008D106A"/>
    <w:rsid w:val="008D1184"/>
    <w:rsid w:val="008D3262"/>
    <w:rsid w:val="008D3BC0"/>
    <w:rsid w:val="008D3DE9"/>
    <w:rsid w:val="008D42F8"/>
    <w:rsid w:val="008D513A"/>
    <w:rsid w:val="008D51BE"/>
    <w:rsid w:val="008D55B9"/>
    <w:rsid w:val="008D72A2"/>
    <w:rsid w:val="008E0499"/>
    <w:rsid w:val="008E07C3"/>
    <w:rsid w:val="008E0B24"/>
    <w:rsid w:val="008E23AD"/>
    <w:rsid w:val="008E3112"/>
    <w:rsid w:val="008E4390"/>
    <w:rsid w:val="008E43D2"/>
    <w:rsid w:val="008E4BAD"/>
    <w:rsid w:val="008E6170"/>
    <w:rsid w:val="008E78F5"/>
    <w:rsid w:val="008E7D71"/>
    <w:rsid w:val="008F01D6"/>
    <w:rsid w:val="008F0748"/>
    <w:rsid w:val="008F0761"/>
    <w:rsid w:val="008F1441"/>
    <w:rsid w:val="008F6137"/>
    <w:rsid w:val="008F61E7"/>
    <w:rsid w:val="008F7D01"/>
    <w:rsid w:val="00900108"/>
    <w:rsid w:val="0090015C"/>
    <w:rsid w:val="00900880"/>
    <w:rsid w:val="00901283"/>
    <w:rsid w:val="0090156D"/>
    <w:rsid w:val="0090316C"/>
    <w:rsid w:val="009038A2"/>
    <w:rsid w:val="00903D5A"/>
    <w:rsid w:val="00904FEE"/>
    <w:rsid w:val="0090508E"/>
    <w:rsid w:val="00906E48"/>
    <w:rsid w:val="00907038"/>
    <w:rsid w:val="0090776B"/>
    <w:rsid w:val="009109ED"/>
    <w:rsid w:val="00910ED6"/>
    <w:rsid w:val="00911982"/>
    <w:rsid w:val="009144AA"/>
    <w:rsid w:val="00915144"/>
    <w:rsid w:val="009159EC"/>
    <w:rsid w:val="009161C2"/>
    <w:rsid w:val="00916C96"/>
    <w:rsid w:val="00916D51"/>
    <w:rsid w:val="00917C47"/>
    <w:rsid w:val="009211FC"/>
    <w:rsid w:val="009227EE"/>
    <w:rsid w:val="009232AF"/>
    <w:rsid w:val="009240B2"/>
    <w:rsid w:val="00924B9D"/>
    <w:rsid w:val="009257E4"/>
    <w:rsid w:val="00925D90"/>
    <w:rsid w:val="00926CA3"/>
    <w:rsid w:val="00927046"/>
    <w:rsid w:val="00930347"/>
    <w:rsid w:val="00930D5F"/>
    <w:rsid w:val="00931827"/>
    <w:rsid w:val="009329CA"/>
    <w:rsid w:val="00932FB1"/>
    <w:rsid w:val="00933AD3"/>
    <w:rsid w:val="00933CCE"/>
    <w:rsid w:val="00934FFE"/>
    <w:rsid w:val="009350F1"/>
    <w:rsid w:val="0094022C"/>
    <w:rsid w:val="00940426"/>
    <w:rsid w:val="00941493"/>
    <w:rsid w:val="009415BC"/>
    <w:rsid w:val="00941E45"/>
    <w:rsid w:val="0094272A"/>
    <w:rsid w:val="0094320A"/>
    <w:rsid w:val="00944130"/>
    <w:rsid w:val="009443C3"/>
    <w:rsid w:val="009447BC"/>
    <w:rsid w:val="009452E9"/>
    <w:rsid w:val="00945407"/>
    <w:rsid w:val="00945DD3"/>
    <w:rsid w:val="0094632A"/>
    <w:rsid w:val="0094673B"/>
    <w:rsid w:val="0094681A"/>
    <w:rsid w:val="00946F0B"/>
    <w:rsid w:val="00947A5A"/>
    <w:rsid w:val="0095048C"/>
    <w:rsid w:val="00950537"/>
    <w:rsid w:val="00950E01"/>
    <w:rsid w:val="009515D6"/>
    <w:rsid w:val="00951EC5"/>
    <w:rsid w:val="009522D8"/>
    <w:rsid w:val="0095268B"/>
    <w:rsid w:val="009529A8"/>
    <w:rsid w:val="00952DC7"/>
    <w:rsid w:val="009530D2"/>
    <w:rsid w:val="009539ED"/>
    <w:rsid w:val="009544AA"/>
    <w:rsid w:val="00954620"/>
    <w:rsid w:val="00954E0F"/>
    <w:rsid w:val="00955106"/>
    <w:rsid w:val="0095543F"/>
    <w:rsid w:val="00955D09"/>
    <w:rsid w:val="00956239"/>
    <w:rsid w:val="00956B3D"/>
    <w:rsid w:val="00957D02"/>
    <w:rsid w:val="00960055"/>
    <w:rsid w:val="00960530"/>
    <w:rsid w:val="009608B5"/>
    <w:rsid w:val="00960CF6"/>
    <w:rsid w:val="00961160"/>
    <w:rsid w:val="009614CF"/>
    <w:rsid w:val="009618E0"/>
    <w:rsid w:val="00962A80"/>
    <w:rsid w:val="00963620"/>
    <w:rsid w:val="00963C16"/>
    <w:rsid w:val="00963F65"/>
    <w:rsid w:val="009643DA"/>
    <w:rsid w:val="00964599"/>
    <w:rsid w:val="00965311"/>
    <w:rsid w:val="00965750"/>
    <w:rsid w:val="009658C3"/>
    <w:rsid w:val="00966F60"/>
    <w:rsid w:val="0096737C"/>
    <w:rsid w:val="009675C7"/>
    <w:rsid w:val="00967C17"/>
    <w:rsid w:val="00970C79"/>
    <w:rsid w:val="00970E80"/>
    <w:rsid w:val="00971C72"/>
    <w:rsid w:val="00973049"/>
    <w:rsid w:val="0097401C"/>
    <w:rsid w:val="00974A57"/>
    <w:rsid w:val="009756E6"/>
    <w:rsid w:val="00975F57"/>
    <w:rsid w:val="00976B14"/>
    <w:rsid w:val="00976EE6"/>
    <w:rsid w:val="009775FA"/>
    <w:rsid w:val="00980A37"/>
    <w:rsid w:val="00981F9D"/>
    <w:rsid w:val="009825FC"/>
    <w:rsid w:val="009826A3"/>
    <w:rsid w:val="009830D1"/>
    <w:rsid w:val="00983761"/>
    <w:rsid w:val="00983CAA"/>
    <w:rsid w:val="009841E2"/>
    <w:rsid w:val="00984671"/>
    <w:rsid w:val="009848CB"/>
    <w:rsid w:val="00985156"/>
    <w:rsid w:val="00985D97"/>
    <w:rsid w:val="0098685D"/>
    <w:rsid w:val="00993681"/>
    <w:rsid w:val="00993C20"/>
    <w:rsid w:val="009945DB"/>
    <w:rsid w:val="00994ABD"/>
    <w:rsid w:val="0099538A"/>
    <w:rsid w:val="00995428"/>
    <w:rsid w:val="00995659"/>
    <w:rsid w:val="009963BC"/>
    <w:rsid w:val="00996721"/>
    <w:rsid w:val="00997315"/>
    <w:rsid w:val="00997C94"/>
    <w:rsid w:val="00997FD1"/>
    <w:rsid w:val="009A09BC"/>
    <w:rsid w:val="009A1096"/>
    <w:rsid w:val="009A1BDB"/>
    <w:rsid w:val="009A21EF"/>
    <w:rsid w:val="009A22C2"/>
    <w:rsid w:val="009A248A"/>
    <w:rsid w:val="009A3723"/>
    <w:rsid w:val="009A3DDD"/>
    <w:rsid w:val="009A45BA"/>
    <w:rsid w:val="009A47C4"/>
    <w:rsid w:val="009A52BD"/>
    <w:rsid w:val="009A5AA7"/>
    <w:rsid w:val="009A5DC4"/>
    <w:rsid w:val="009A6CF8"/>
    <w:rsid w:val="009A6E46"/>
    <w:rsid w:val="009B1E58"/>
    <w:rsid w:val="009B2220"/>
    <w:rsid w:val="009B23AF"/>
    <w:rsid w:val="009B2CB8"/>
    <w:rsid w:val="009B2D89"/>
    <w:rsid w:val="009B34A7"/>
    <w:rsid w:val="009B3902"/>
    <w:rsid w:val="009B3B8C"/>
    <w:rsid w:val="009B5562"/>
    <w:rsid w:val="009B5800"/>
    <w:rsid w:val="009B64B7"/>
    <w:rsid w:val="009B64C2"/>
    <w:rsid w:val="009B6A0C"/>
    <w:rsid w:val="009C11D6"/>
    <w:rsid w:val="009C1D02"/>
    <w:rsid w:val="009C23A8"/>
    <w:rsid w:val="009C301B"/>
    <w:rsid w:val="009C38AB"/>
    <w:rsid w:val="009C3C33"/>
    <w:rsid w:val="009C47DB"/>
    <w:rsid w:val="009C5109"/>
    <w:rsid w:val="009C55CF"/>
    <w:rsid w:val="009C55EF"/>
    <w:rsid w:val="009C5EC9"/>
    <w:rsid w:val="009C6ADA"/>
    <w:rsid w:val="009C6CFC"/>
    <w:rsid w:val="009C7399"/>
    <w:rsid w:val="009C746D"/>
    <w:rsid w:val="009D21F6"/>
    <w:rsid w:val="009D370C"/>
    <w:rsid w:val="009D37CC"/>
    <w:rsid w:val="009D3C85"/>
    <w:rsid w:val="009D4254"/>
    <w:rsid w:val="009D451B"/>
    <w:rsid w:val="009D48E3"/>
    <w:rsid w:val="009D54E6"/>
    <w:rsid w:val="009D592D"/>
    <w:rsid w:val="009D5E36"/>
    <w:rsid w:val="009D5F93"/>
    <w:rsid w:val="009D64D8"/>
    <w:rsid w:val="009D73DC"/>
    <w:rsid w:val="009D77C2"/>
    <w:rsid w:val="009D7B78"/>
    <w:rsid w:val="009D7EAA"/>
    <w:rsid w:val="009E0B96"/>
    <w:rsid w:val="009E2A1C"/>
    <w:rsid w:val="009E30D0"/>
    <w:rsid w:val="009E3286"/>
    <w:rsid w:val="009E3724"/>
    <w:rsid w:val="009E3E73"/>
    <w:rsid w:val="009E3ECA"/>
    <w:rsid w:val="009E46A9"/>
    <w:rsid w:val="009E48E2"/>
    <w:rsid w:val="009E4AAD"/>
    <w:rsid w:val="009E5AF3"/>
    <w:rsid w:val="009E60A2"/>
    <w:rsid w:val="009E6498"/>
    <w:rsid w:val="009E6DED"/>
    <w:rsid w:val="009E6EBC"/>
    <w:rsid w:val="009E726E"/>
    <w:rsid w:val="009F0634"/>
    <w:rsid w:val="009F0D88"/>
    <w:rsid w:val="009F1F49"/>
    <w:rsid w:val="009F21EB"/>
    <w:rsid w:val="009F2884"/>
    <w:rsid w:val="009F2DA2"/>
    <w:rsid w:val="009F644C"/>
    <w:rsid w:val="009F65FC"/>
    <w:rsid w:val="009F75CA"/>
    <w:rsid w:val="00A01173"/>
    <w:rsid w:val="00A012A0"/>
    <w:rsid w:val="00A01E1A"/>
    <w:rsid w:val="00A02E12"/>
    <w:rsid w:val="00A031FA"/>
    <w:rsid w:val="00A035AB"/>
    <w:rsid w:val="00A03AFC"/>
    <w:rsid w:val="00A04409"/>
    <w:rsid w:val="00A065B9"/>
    <w:rsid w:val="00A0699D"/>
    <w:rsid w:val="00A072EA"/>
    <w:rsid w:val="00A07824"/>
    <w:rsid w:val="00A108FD"/>
    <w:rsid w:val="00A11309"/>
    <w:rsid w:val="00A11AB3"/>
    <w:rsid w:val="00A12B9A"/>
    <w:rsid w:val="00A131CD"/>
    <w:rsid w:val="00A13B3E"/>
    <w:rsid w:val="00A1427B"/>
    <w:rsid w:val="00A1768E"/>
    <w:rsid w:val="00A17B20"/>
    <w:rsid w:val="00A205B5"/>
    <w:rsid w:val="00A2071B"/>
    <w:rsid w:val="00A21374"/>
    <w:rsid w:val="00A228E2"/>
    <w:rsid w:val="00A24B5F"/>
    <w:rsid w:val="00A257AA"/>
    <w:rsid w:val="00A25B42"/>
    <w:rsid w:val="00A26AEC"/>
    <w:rsid w:val="00A27DB8"/>
    <w:rsid w:val="00A30586"/>
    <w:rsid w:val="00A31A2F"/>
    <w:rsid w:val="00A31BC8"/>
    <w:rsid w:val="00A3230E"/>
    <w:rsid w:val="00A32393"/>
    <w:rsid w:val="00A332BF"/>
    <w:rsid w:val="00A3364D"/>
    <w:rsid w:val="00A34CA2"/>
    <w:rsid w:val="00A34D1E"/>
    <w:rsid w:val="00A351D7"/>
    <w:rsid w:val="00A36ED3"/>
    <w:rsid w:val="00A418DA"/>
    <w:rsid w:val="00A41C1A"/>
    <w:rsid w:val="00A41FEB"/>
    <w:rsid w:val="00A42036"/>
    <w:rsid w:val="00A422E6"/>
    <w:rsid w:val="00A42F86"/>
    <w:rsid w:val="00A43B4E"/>
    <w:rsid w:val="00A4434D"/>
    <w:rsid w:val="00A456EC"/>
    <w:rsid w:val="00A4594D"/>
    <w:rsid w:val="00A45FE0"/>
    <w:rsid w:val="00A463C8"/>
    <w:rsid w:val="00A465EE"/>
    <w:rsid w:val="00A4727B"/>
    <w:rsid w:val="00A50083"/>
    <w:rsid w:val="00A50B85"/>
    <w:rsid w:val="00A51221"/>
    <w:rsid w:val="00A51650"/>
    <w:rsid w:val="00A51774"/>
    <w:rsid w:val="00A517B1"/>
    <w:rsid w:val="00A52415"/>
    <w:rsid w:val="00A53206"/>
    <w:rsid w:val="00A532EA"/>
    <w:rsid w:val="00A53382"/>
    <w:rsid w:val="00A533DD"/>
    <w:rsid w:val="00A5465A"/>
    <w:rsid w:val="00A560CA"/>
    <w:rsid w:val="00A56352"/>
    <w:rsid w:val="00A5729C"/>
    <w:rsid w:val="00A57650"/>
    <w:rsid w:val="00A57A7F"/>
    <w:rsid w:val="00A57C7D"/>
    <w:rsid w:val="00A6040B"/>
    <w:rsid w:val="00A60EC0"/>
    <w:rsid w:val="00A61088"/>
    <w:rsid w:val="00A61089"/>
    <w:rsid w:val="00A61B75"/>
    <w:rsid w:val="00A62660"/>
    <w:rsid w:val="00A6312C"/>
    <w:rsid w:val="00A63940"/>
    <w:rsid w:val="00A63C6B"/>
    <w:rsid w:val="00A65587"/>
    <w:rsid w:val="00A668FF"/>
    <w:rsid w:val="00A66A59"/>
    <w:rsid w:val="00A67368"/>
    <w:rsid w:val="00A67B87"/>
    <w:rsid w:val="00A702A6"/>
    <w:rsid w:val="00A70356"/>
    <w:rsid w:val="00A706E2"/>
    <w:rsid w:val="00A7075C"/>
    <w:rsid w:val="00A70D96"/>
    <w:rsid w:val="00A73728"/>
    <w:rsid w:val="00A738EE"/>
    <w:rsid w:val="00A745AA"/>
    <w:rsid w:val="00A74CC8"/>
    <w:rsid w:val="00A751E2"/>
    <w:rsid w:val="00A752B2"/>
    <w:rsid w:val="00A7544A"/>
    <w:rsid w:val="00A7624E"/>
    <w:rsid w:val="00A77046"/>
    <w:rsid w:val="00A800A0"/>
    <w:rsid w:val="00A80478"/>
    <w:rsid w:val="00A82535"/>
    <w:rsid w:val="00A82CFD"/>
    <w:rsid w:val="00A84330"/>
    <w:rsid w:val="00A859C0"/>
    <w:rsid w:val="00A85F1A"/>
    <w:rsid w:val="00A86F12"/>
    <w:rsid w:val="00A87931"/>
    <w:rsid w:val="00A906D8"/>
    <w:rsid w:val="00A9094C"/>
    <w:rsid w:val="00A90D6F"/>
    <w:rsid w:val="00A933F3"/>
    <w:rsid w:val="00A93F66"/>
    <w:rsid w:val="00A94E99"/>
    <w:rsid w:val="00A95554"/>
    <w:rsid w:val="00A96764"/>
    <w:rsid w:val="00A96A82"/>
    <w:rsid w:val="00A979EC"/>
    <w:rsid w:val="00AA07FD"/>
    <w:rsid w:val="00AA08C9"/>
    <w:rsid w:val="00AA0DE2"/>
    <w:rsid w:val="00AA1453"/>
    <w:rsid w:val="00AA1A15"/>
    <w:rsid w:val="00AA21E3"/>
    <w:rsid w:val="00AA2498"/>
    <w:rsid w:val="00AA2F34"/>
    <w:rsid w:val="00AA3427"/>
    <w:rsid w:val="00AA3ED8"/>
    <w:rsid w:val="00AA51B0"/>
    <w:rsid w:val="00AA68C2"/>
    <w:rsid w:val="00AA6963"/>
    <w:rsid w:val="00AA6CB5"/>
    <w:rsid w:val="00AA6CCA"/>
    <w:rsid w:val="00AA72ED"/>
    <w:rsid w:val="00AA78CB"/>
    <w:rsid w:val="00AA7B67"/>
    <w:rsid w:val="00AB021A"/>
    <w:rsid w:val="00AB0500"/>
    <w:rsid w:val="00AB1123"/>
    <w:rsid w:val="00AB11B0"/>
    <w:rsid w:val="00AB1209"/>
    <w:rsid w:val="00AB2410"/>
    <w:rsid w:val="00AB31B3"/>
    <w:rsid w:val="00AB452B"/>
    <w:rsid w:val="00AB48D4"/>
    <w:rsid w:val="00AB5A74"/>
    <w:rsid w:val="00AB6202"/>
    <w:rsid w:val="00AB62D6"/>
    <w:rsid w:val="00AB6EFF"/>
    <w:rsid w:val="00AB7152"/>
    <w:rsid w:val="00AC0B16"/>
    <w:rsid w:val="00AC0BBC"/>
    <w:rsid w:val="00AC0F59"/>
    <w:rsid w:val="00AC1B38"/>
    <w:rsid w:val="00AC2C0C"/>
    <w:rsid w:val="00AC2D3D"/>
    <w:rsid w:val="00AC3AEB"/>
    <w:rsid w:val="00AC3BFD"/>
    <w:rsid w:val="00AC3E7D"/>
    <w:rsid w:val="00AC403E"/>
    <w:rsid w:val="00AC4221"/>
    <w:rsid w:val="00AC4777"/>
    <w:rsid w:val="00AC5D2A"/>
    <w:rsid w:val="00AC67A5"/>
    <w:rsid w:val="00AC6FA8"/>
    <w:rsid w:val="00AC71AD"/>
    <w:rsid w:val="00AC72EA"/>
    <w:rsid w:val="00AC7346"/>
    <w:rsid w:val="00AD048F"/>
    <w:rsid w:val="00AD21B0"/>
    <w:rsid w:val="00AD2202"/>
    <w:rsid w:val="00AD2226"/>
    <w:rsid w:val="00AD2A19"/>
    <w:rsid w:val="00AD330A"/>
    <w:rsid w:val="00AD3541"/>
    <w:rsid w:val="00AD3DE3"/>
    <w:rsid w:val="00AD4079"/>
    <w:rsid w:val="00AD4725"/>
    <w:rsid w:val="00AD5830"/>
    <w:rsid w:val="00AD79C4"/>
    <w:rsid w:val="00AE046A"/>
    <w:rsid w:val="00AE046C"/>
    <w:rsid w:val="00AE09FB"/>
    <w:rsid w:val="00AE1346"/>
    <w:rsid w:val="00AE180F"/>
    <w:rsid w:val="00AE20FB"/>
    <w:rsid w:val="00AE2891"/>
    <w:rsid w:val="00AE38E8"/>
    <w:rsid w:val="00AE3B03"/>
    <w:rsid w:val="00AE5147"/>
    <w:rsid w:val="00AE573F"/>
    <w:rsid w:val="00AE59F3"/>
    <w:rsid w:val="00AE5B2E"/>
    <w:rsid w:val="00AE600D"/>
    <w:rsid w:val="00AE63CF"/>
    <w:rsid w:val="00AE6783"/>
    <w:rsid w:val="00AE67E6"/>
    <w:rsid w:val="00AE6D83"/>
    <w:rsid w:val="00AF00D8"/>
    <w:rsid w:val="00AF0EFF"/>
    <w:rsid w:val="00AF1001"/>
    <w:rsid w:val="00AF2611"/>
    <w:rsid w:val="00AF30F6"/>
    <w:rsid w:val="00AF32FE"/>
    <w:rsid w:val="00AF61C4"/>
    <w:rsid w:val="00AF6413"/>
    <w:rsid w:val="00AF797D"/>
    <w:rsid w:val="00AF7D47"/>
    <w:rsid w:val="00B001F7"/>
    <w:rsid w:val="00B00418"/>
    <w:rsid w:val="00B005EC"/>
    <w:rsid w:val="00B0064C"/>
    <w:rsid w:val="00B00EBC"/>
    <w:rsid w:val="00B01793"/>
    <w:rsid w:val="00B019A4"/>
    <w:rsid w:val="00B01A39"/>
    <w:rsid w:val="00B01D02"/>
    <w:rsid w:val="00B029CA"/>
    <w:rsid w:val="00B02C85"/>
    <w:rsid w:val="00B04ABD"/>
    <w:rsid w:val="00B059C5"/>
    <w:rsid w:val="00B068EB"/>
    <w:rsid w:val="00B07488"/>
    <w:rsid w:val="00B10546"/>
    <w:rsid w:val="00B1370B"/>
    <w:rsid w:val="00B13CC4"/>
    <w:rsid w:val="00B13F53"/>
    <w:rsid w:val="00B14AF8"/>
    <w:rsid w:val="00B15239"/>
    <w:rsid w:val="00B152EC"/>
    <w:rsid w:val="00B15B14"/>
    <w:rsid w:val="00B16306"/>
    <w:rsid w:val="00B165CE"/>
    <w:rsid w:val="00B16C4C"/>
    <w:rsid w:val="00B16FDE"/>
    <w:rsid w:val="00B17A86"/>
    <w:rsid w:val="00B17C8B"/>
    <w:rsid w:val="00B21C4B"/>
    <w:rsid w:val="00B22684"/>
    <w:rsid w:val="00B227B2"/>
    <w:rsid w:val="00B22B09"/>
    <w:rsid w:val="00B24748"/>
    <w:rsid w:val="00B24904"/>
    <w:rsid w:val="00B25B4C"/>
    <w:rsid w:val="00B25E70"/>
    <w:rsid w:val="00B26208"/>
    <w:rsid w:val="00B262A7"/>
    <w:rsid w:val="00B266C5"/>
    <w:rsid w:val="00B2680F"/>
    <w:rsid w:val="00B27410"/>
    <w:rsid w:val="00B274AF"/>
    <w:rsid w:val="00B306FB"/>
    <w:rsid w:val="00B3151D"/>
    <w:rsid w:val="00B31A91"/>
    <w:rsid w:val="00B31E01"/>
    <w:rsid w:val="00B33799"/>
    <w:rsid w:val="00B339E6"/>
    <w:rsid w:val="00B3431F"/>
    <w:rsid w:val="00B34981"/>
    <w:rsid w:val="00B34BF3"/>
    <w:rsid w:val="00B3535D"/>
    <w:rsid w:val="00B357DC"/>
    <w:rsid w:val="00B357F9"/>
    <w:rsid w:val="00B36CAB"/>
    <w:rsid w:val="00B40171"/>
    <w:rsid w:val="00B405CE"/>
    <w:rsid w:val="00B40DF3"/>
    <w:rsid w:val="00B42191"/>
    <w:rsid w:val="00B42768"/>
    <w:rsid w:val="00B43691"/>
    <w:rsid w:val="00B43E32"/>
    <w:rsid w:val="00B4477C"/>
    <w:rsid w:val="00B449CA"/>
    <w:rsid w:val="00B4513C"/>
    <w:rsid w:val="00B459E9"/>
    <w:rsid w:val="00B45EFC"/>
    <w:rsid w:val="00B46F84"/>
    <w:rsid w:val="00B47658"/>
    <w:rsid w:val="00B47CBB"/>
    <w:rsid w:val="00B500E1"/>
    <w:rsid w:val="00B5121D"/>
    <w:rsid w:val="00B5145A"/>
    <w:rsid w:val="00B51D74"/>
    <w:rsid w:val="00B51E61"/>
    <w:rsid w:val="00B51E7D"/>
    <w:rsid w:val="00B52584"/>
    <w:rsid w:val="00B535CA"/>
    <w:rsid w:val="00B536DD"/>
    <w:rsid w:val="00B53E62"/>
    <w:rsid w:val="00B577DC"/>
    <w:rsid w:val="00B61139"/>
    <w:rsid w:val="00B6115A"/>
    <w:rsid w:val="00B613B8"/>
    <w:rsid w:val="00B615B0"/>
    <w:rsid w:val="00B61DCA"/>
    <w:rsid w:val="00B6277B"/>
    <w:rsid w:val="00B62BC1"/>
    <w:rsid w:val="00B63074"/>
    <w:rsid w:val="00B6456B"/>
    <w:rsid w:val="00B65115"/>
    <w:rsid w:val="00B65439"/>
    <w:rsid w:val="00B65A7F"/>
    <w:rsid w:val="00B665B8"/>
    <w:rsid w:val="00B66B05"/>
    <w:rsid w:val="00B67739"/>
    <w:rsid w:val="00B7016E"/>
    <w:rsid w:val="00B70325"/>
    <w:rsid w:val="00B70446"/>
    <w:rsid w:val="00B71094"/>
    <w:rsid w:val="00B72680"/>
    <w:rsid w:val="00B72967"/>
    <w:rsid w:val="00B72EB6"/>
    <w:rsid w:val="00B730EB"/>
    <w:rsid w:val="00B734F3"/>
    <w:rsid w:val="00B73E08"/>
    <w:rsid w:val="00B748C4"/>
    <w:rsid w:val="00B74D0A"/>
    <w:rsid w:val="00B77308"/>
    <w:rsid w:val="00B8014B"/>
    <w:rsid w:val="00B80730"/>
    <w:rsid w:val="00B8079E"/>
    <w:rsid w:val="00B815DA"/>
    <w:rsid w:val="00B81EDC"/>
    <w:rsid w:val="00B82354"/>
    <w:rsid w:val="00B833DB"/>
    <w:rsid w:val="00B83727"/>
    <w:rsid w:val="00B83B67"/>
    <w:rsid w:val="00B84D45"/>
    <w:rsid w:val="00B85808"/>
    <w:rsid w:val="00B85B41"/>
    <w:rsid w:val="00B85D88"/>
    <w:rsid w:val="00B85ECC"/>
    <w:rsid w:val="00B86F8C"/>
    <w:rsid w:val="00B90900"/>
    <w:rsid w:val="00B90AEA"/>
    <w:rsid w:val="00B91236"/>
    <w:rsid w:val="00B9150D"/>
    <w:rsid w:val="00B91E1A"/>
    <w:rsid w:val="00B924E8"/>
    <w:rsid w:val="00B92857"/>
    <w:rsid w:val="00B92B0D"/>
    <w:rsid w:val="00B93DD3"/>
    <w:rsid w:val="00B93FDA"/>
    <w:rsid w:val="00B9412C"/>
    <w:rsid w:val="00B94264"/>
    <w:rsid w:val="00B94D0C"/>
    <w:rsid w:val="00B94D59"/>
    <w:rsid w:val="00B9511D"/>
    <w:rsid w:val="00B957BC"/>
    <w:rsid w:val="00B961D3"/>
    <w:rsid w:val="00B965F5"/>
    <w:rsid w:val="00B97881"/>
    <w:rsid w:val="00B97B26"/>
    <w:rsid w:val="00BA061D"/>
    <w:rsid w:val="00BA38A7"/>
    <w:rsid w:val="00BA3A09"/>
    <w:rsid w:val="00BA433B"/>
    <w:rsid w:val="00BA4720"/>
    <w:rsid w:val="00BA4750"/>
    <w:rsid w:val="00BA4B62"/>
    <w:rsid w:val="00BA502B"/>
    <w:rsid w:val="00BA521B"/>
    <w:rsid w:val="00BA5B79"/>
    <w:rsid w:val="00BA5ECC"/>
    <w:rsid w:val="00BA60CA"/>
    <w:rsid w:val="00BA6D4D"/>
    <w:rsid w:val="00BA7AE1"/>
    <w:rsid w:val="00BA7E0D"/>
    <w:rsid w:val="00BB04B0"/>
    <w:rsid w:val="00BB0B12"/>
    <w:rsid w:val="00BB0BE6"/>
    <w:rsid w:val="00BB1205"/>
    <w:rsid w:val="00BB2245"/>
    <w:rsid w:val="00BB26CB"/>
    <w:rsid w:val="00BB28F5"/>
    <w:rsid w:val="00BB2949"/>
    <w:rsid w:val="00BB2B6B"/>
    <w:rsid w:val="00BB2FC8"/>
    <w:rsid w:val="00BB47F0"/>
    <w:rsid w:val="00BB4850"/>
    <w:rsid w:val="00BB4AAD"/>
    <w:rsid w:val="00BB4EDB"/>
    <w:rsid w:val="00BB54D7"/>
    <w:rsid w:val="00BB5A12"/>
    <w:rsid w:val="00BB5F3F"/>
    <w:rsid w:val="00BB6139"/>
    <w:rsid w:val="00BB69A7"/>
    <w:rsid w:val="00BB6F82"/>
    <w:rsid w:val="00BC007E"/>
    <w:rsid w:val="00BC04AC"/>
    <w:rsid w:val="00BC06E2"/>
    <w:rsid w:val="00BC138D"/>
    <w:rsid w:val="00BC29EC"/>
    <w:rsid w:val="00BC2A48"/>
    <w:rsid w:val="00BC2A64"/>
    <w:rsid w:val="00BC2F08"/>
    <w:rsid w:val="00BC32BF"/>
    <w:rsid w:val="00BC364C"/>
    <w:rsid w:val="00BC3E94"/>
    <w:rsid w:val="00BC4119"/>
    <w:rsid w:val="00BC49AF"/>
    <w:rsid w:val="00BC52DD"/>
    <w:rsid w:val="00BC57AE"/>
    <w:rsid w:val="00BC642A"/>
    <w:rsid w:val="00BC73CE"/>
    <w:rsid w:val="00BC73EA"/>
    <w:rsid w:val="00BC75A0"/>
    <w:rsid w:val="00BC7AC1"/>
    <w:rsid w:val="00BD021F"/>
    <w:rsid w:val="00BD0517"/>
    <w:rsid w:val="00BD143A"/>
    <w:rsid w:val="00BD2979"/>
    <w:rsid w:val="00BD2CD5"/>
    <w:rsid w:val="00BD4166"/>
    <w:rsid w:val="00BD45DF"/>
    <w:rsid w:val="00BD4EDC"/>
    <w:rsid w:val="00BD4F9A"/>
    <w:rsid w:val="00BD53EF"/>
    <w:rsid w:val="00BD5B11"/>
    <w:rsid w:val="00BD5BC0"/>
    <w:rsid w:val="00BD61ED"/>
    <w:rsid w:val="00BD66D2"/>
    <w:rsid w:val="00BD721B"/>
    <w:rsid w:val="00BD738B"/>
    <w:rsid w:val="00BD77ED"/>
    <w:rsid w:val="00BD7AB8"/>
    <w:rsid w:val="00BE016A"/>
    <w:rsid w:val="00BE0198"/>
    <w:rsid w:val="00BE0381"/>
    <w:rsid w:val="00BE0604"/>
    <w:rsid w:val="00BE10A3"/>
    <w:rsid w:val="00BE12A9"/>
    <w:rsid w:val="00BE1464"/>
    <w:rsid w:val="00BE305A"/>
    <w:rsid w:val="00BE3284"/>
    <w:rsid w:val="00BE3680"/>
    <w:rsid w:val="00BE3B54"/>
    <w:rsid w:val="00BE3BEB"/>
    <w:rsid w:val="00BE4074"/>
    <w:rsid w:val="00BE4198"/>
    <w:rsid w:val="00BE4761"/>
    <w:rsid w:val="00BE47F8"/>
    <w:rsid w:val="00BE4C9D"/>
    <w:rsid w:val="00BE532F"/>
    <w:rsid w:val="00BE54E4"/>
    <w:rsid w:val="00BE58C5"/>
    <w:rsid w:val="00BE5F27"/>
    <w:rsid w:val="00BE6538"/>
    <w:rsid w:val="00BE6B86"/>
    <w:rsid w:val="00BE71D4"/>
    <w:rsid w:val="00BE7B70"/>
    <w:rsid w:val="00BF108E"/>
    <w:rsid w:val="00BF109D"/>
    <w:rsid w:val="00BF1184"/>
    <w:rsid w:val="00BF1392"/>
    <w:rsid w:val="00BF15E7"/>
    <w:rsid w:val="00BF16C2"/>
    <w:rsid w:val="00BF26C3"/>
    <w:rsid w:val="00BF2AB7"/>
    <w:rsid w:val="00BF2C1A"/>
    <w:rsid w:val="00BF3E0D"/>
    <w:rsid w:val="00BF48DF"/>
    <w:rsid w:val="00BF5191"/>
    <w:rsid w:val="00BF658C"/>
    <w:rsid w:val="00BF7FEF"/>
    <w:rsid w:val="00C01F05"/>
    <w:rsid w:val="00C021B4"/>
    <w:rsid w:val="00C02E19"/>
    <w:rsid w:val="00C038BC"/>
    <w:rsid w:val="00C03923"/>
    <w:rsid w:val="00C042BC"/>
    <w:rsid w:val="00C044CF"/>
    <w:rsid w:val="00C0603B"/>
    <w:rsid w:val="00C06779"/>
    <w:rsid w:val="00C0677A"/>
    <w:rsid w:val="00C07896"/>
    <w:rsid w:val="00C07F44"/>
    <w:rsid w:val="00C10D9E"/>
    <w:rsid w:val="00C10DA1"/>
    <w:rsid w:val="00C11118"/>
    <w:rsid w:val="00C112E3"/>
    <w:rsid w:val="00C120DE"/>
    <w:rsid w:val="00C12403"/>
    <w:rsid w:val="00C1254D"/>
    <w:rsid w:val="00C13B8B"/>
    <w:rsid w:val="00C1423B"/>
    <w:rsid w:val="00C14438"/>
    <w:rsid w:val="00C14630"/>
    <w:rsid w:val="00C14E2C"/>
    <w:rsid w:val="00C14EB9"/>
    <w:rsid w:val="00C15191"/>
    <w:rsid w:val="00C15321"/>
    <w:rsid w:val="00C15C13"/>
    <w:rsid w:val="00C15C9C"/>
    <w:rsid w:val="00C16897"/>
    <w:rsid w:val="00C17474"/>
    <w:rsid w:val="00C17BBD"/>
    <w:rsid w:val="00C201AC"/>
    <w:rsid w:val="00C217A5"/>
    <w:rsid w:val="00C21992"/>
    <w:rsid w:val="00C2204C"/>
    <w:rsid w:val="00C2263D"/>
    <w:rsid w:val="00C22BD4"/>
    <w:rsid w:val="00C22C46"/>
    <w:rsid w:val="00C232AB"/>
    <w:rsid w:val="00C236C6"/>
    <w:rsid w:val="00C23BDB"/>
    <w:rsid w:val="00C24661"/>
    <w:rsid w:val="00C25A8E"/>
    <w:rsid w:val="00C2664A"/>
    <w:rsid w:val="00C26A72"/>
    <w:rsid w:val="00C2728E"/>
    <w:rsid w:val="00C273B9"/>
    <w:rsid w:val="00C31EBA"/>
    <w:rsid w:val="00C324FD"/>
    <w:rsid w:val="00C332D7"/>
    <w:rsid w:val="00C333E5"/>
    <w:rsid w:val="00C333F0"/>
    <w:rsid w:val="00C33751"/>
    <w:rsid w:val="00C34F16"/>
    <w:rsid w:val="00C35549"/>
    <w:rsid w:val="00C35D7E"/>
    <w:rsid w:val="00C35D97"/>
    <w:rsid w:val="00C361B4"/>
    <w:rsid w:val="00C367D7"/>
    <w:rsid w:val="00C36A92"/>
    <w:rsid w:val="00C36D3B"/>
    <w:rsid w:val="00C372EF"/>
    <w:rsid w:val="00C37442"/>
    <w:rsid w:val="00C3765B"/>
    <w:rsid w:val="00C376F1"/>
    <w:rsid w:val="00C37A4B"/>
    <w:rsid w:val="00C40522"/>
    <w:rsid w:val="00C413F9"/>
    <w:rsid w:val="00C415B1"/>
    <w:rsid w:val="00C4167A"/>
    <w:rsid w:val="00C44EED"/>
    <w:rsid w:val="00C44F01"/>
    <w:rsid w:val="00C45E59"/>
    <w:rsid w:val="00C461A8"/>
    <w:rsid w:val="00C46421"/>
    <w:rsid w:val="00C50647"/>
    <w:rsid w:val="00C51035"/>
    <w:rsid w:val="00C51EA0"/>
    <w:rsid w:val="00C5279A"/>
    <w:rsid w:val="00C52A71"/>
    <w:rsid w:val="00C53D7F"/>
    <w:rsid w:val="00C5440B"/>
    <w:rsid w:val="00C54D5C"/>
    <w:rsid w:val="00C562D9"/>
    <w:rsid w:val="00C56E78"/>
    <w:rsid w:val="00C5733D"/>
    <w:rsid w:val="00C57363"/>
    <w:rsid w:val="00C578E1"/>
    <w:rsid w:val="00C60631"/>
    <w:rsid w:val="00C609F5"/>
    <w:rsid w:val="00C61215"/>
    <w:rsid w:val="00C62B3C"/>
    <w:rsid w:val="00C62D9A"/>
    <w:rsid w:val="00C6386F"/>
    <w:rsid w:val="00C63D2D"/>
    <w:rsid w:val="00C63DA6"/>
    <w:rsid w:val="00C64B63"/>
    <w:rsid w:val="00C654D8"/>
    <w:rsid w:val="00C66537"/>
    <w:rsid w:val="00C67121"/>
    <w:rsid w:val="00C70FDF"/>
    <w:rsid w:val="00C71DC8"/>
    <w:rsid w:val="00C71F2F"/>
    <w:rsid w:val="00C71F77"/>
    <w:rsid w:val="00C72F67"/>
    <w:rsid w:val="00C72FD9"/>
    <w:rsid w:val="00C73268"/>
    <w:rsid w:val="00C73EBB"/>
    <w:rsid w:val="00C73ECA"/>
    <w:rsid w:val="00C752A4"/>
    <w:rsid w:val="00C76CF5"/>
    <w:rsid w:val="00C80DCA"/>
    <w:rsid w:val="00C8176B"/>
    <w:rsid w:val="00C81AB4"/>
    <w:rsid w:val="00C82166"/>
    <w:rsid w:val="00C8217F"/>
    <w:rsid w:val="00C82385"/>
    <w:rsid w:val="00C84A15"/>
    <w:rsid w:val="00C84C1E"/>
    <w:rsid w:val="00C8510B"/>
    <w:rsid w:val="00C8591E"/>
    <w:rsid w:val="00C85F11"/>
    <w:rsid w:val="00C860E9"/>
    <w:rsid w:val="00C86A1B"/>
    <w:rsid w:val="00C86C72"/>
    <w:rsid w:val="00C87943"/>
    <w:rsid w:val="00C87F25"/>
    <w:rsid w:val="00C90503"/>
    <w:rsid w:val="00C90EB5"/>
    <w:rsid w:val="00C9107B"/>
    <w:rsid w:val="00C92815"/>
    <w:rsid w:val="00C9320B"/>
    <w:rsid w:val="00C93C05"/>
    <w:rsid w:val="00C95E74"/>
    <w:rsid w:val="00C9677A"/>
    <w:rsid w:val="00C97074"/>
    <w:rsid w:val="00C9789D"/>
    <w:rsid w:val="00CA0222"/>
    <w:rsid w:val="00CA0701"/>
    <w:rsid w:val="00CA1506"/>
    <w:rsid w:val="00CA153E"/>
    <w:rsid w:val="00CA181E"/>
    <w:rsid w:val="00CA195A"/>
    <w:rsid w:val="00CA1EDD"/>
    <w:rsid w:val="00CA258A"/>
    <w:rsid w:val="00CA25B8"/>
    <w:rsid w:val="00CA3136"/>
    <w:rsid w:val="00CA5585"/>
    <w:rsid w:val="00CA57AE"/>
    <w:rsid w:val="00CA58AC"/>
    <w:rsid w:val="00CA5CF8"/>
    <w:rsid w:val="00CA5F9B"/>
    <w:rsid w:val="00CA7948"/>
    <w:rsid w:val="00CA7D8F"/>
    <w:rsid w:val="00CA7EEC"/>
    <w:rsid w:val="00CB0A13"/>
    <w:rsid w:val="00CB16E7"/>
    <w:rsid w:val="00CB3B8E"/>
    <w:rsid w:val="00CB4BEE"/>
    <w:rsid w:val="00CB4C31"/>
    <w:rsid w:val="00CB5938"/>
    <w:rsid w:val="00CB5D9B"/>
    <w:rsid w:val="00CB622A"/>
    <w:rsid w:val="00CB64F3"/>
    <w:rsid w:val="00CB6854"/>
    <w:rsid w:val="00CB7753"/>
    <w:rsid w:val="00CC0485"/>
    <w:rsid w:val="00CC1F9D"/>
    <w:rsid w:val="00CC3120"/>
    <w:rsid w:val="00CC341A"/>
    <w:rsid w:val="00CC3485"/>
    <w:rsid w:val="00CC44CA"/>
    <w:rsid w:val="00CD0473"/>
    <w:rsid w:val="00CD09DB"/>
    <w:rsid w:val="00CD0DBA"/>
    <w:rsid w:val="00CD16B7"/>
    <w:rsid w:val="00CD2180"/>
    <w:rsid w:val="00CD261F"/>
    <w:rsid w:val="00CD38E1"/>
    <w:rsid w:val="00CD3AE8"/>
    <w:rsid w:val="00CD48FC"/>
    <w:rsid w:val="00CD6116"/>
    <w:rsid w:val="00CD7138"/>
    <w:rsid w:val="00CE0F34"/>
    <w:rsid w:val="00CE10FA"/>
    <w:rsid w:val="00CE1428"/>
    <w:rsid w:val="00CE2800"/>
    <w:rsid w:val="00CE3422"/>
    <w:rsid w:val="00CE3F85"/>
    <w:rsid w:val="00CE4237"/>
    <w:rsid w:val="00CE4AAF"/>
    <w:rsid w:val="00CE5116"/>
    <w:rsid w:val="00CE536D"/>
    <w:rsid w:val="00CE6602"/>
    <w:rsid w:val="00CE6DD8"/>
    <w:rsid w:val="00CE74E1"/>
    <w:rsid w:val="00CF006F"/>
    <w:rsid w:val="00CF05DF"/>
    <w:rsid w:val="00CF05FB"/>
    <w:rsid w:val="00CF0864"/>
    <w:rsid w:val="00CF1A50"/>
    <w:rsid w:val="00CF2EAA"/>
    <w:rsid w:val="00CF3A33"/>
    <w:rsid w:val="00CF3B5E"/>
    <w:rsid w:val="00CF46BE"/>
    <w:rsid w:val="00CF4827"/>
    <w:rsid w:val="00CF66F8"/>
    <w:rsid w:val="00CF6718"/>
    <w:rsid w:val="00CF6A3E"/>
    <w:rsid w:val="00CF6B3B"/>
    <w:rsid w:val="00CF6CE6"/>
    <w:rsid w:val="00CF6EBE"/>
    <w:rsid w:val="00CF77C4"/>
    <w:rsid w:val="00D00474"/>
    <w:rsid w:val="00D004FC"/>
    <w:rsid w:val="00D0120D"/>
    <w:rsid w:val="00D0153E"/>
    <w:rsid w:val="00D01D8D"/>
    <w:rsid w:val="00D021B2"/>
    <w:rsid w:val="00D04935"/>
    <w:rsid w:val="00D05403"/>
    <w:rsid w:val="00D05E77"/>
    <w:rsid w:val="00D06086"/>
    <w:rsid w:val="00D069DF"/>
    <w:rsid w:val="00D06D70"/>
    <w:rsid w:val="00D07AD5"/>
    <w:rsid w:val="00D07BC1"/>
    <w:rsid w:val="00D10A33"/>
    <w:rsid w:val="00D11842"/>
    <w:rsid w:val="00D11ABA"/>
    <w:rsid w:val="00D11C14"/>
    <w:rsid w:val="00D11C64"/>
    <w:rsid w:val="00D12451"/>
    <w:rsid w:val="00D128BC"/>
    <w:rsid w:val="00D12A57"/>
    <w:rsid w:val="00D13795"/>
    <w:rsid w:val="00D1387B"/>
    <w:rsid w:val="00D14F24"/>
    <w:rsid w:val="00D153CB"/>
    <w:rsid w:val="00D155EA"/>
    <w:rsid w:val="00D16331"/>
    <w:rsid w:val="00D16358"/>
    <w:rsid w:val="00D202B4"/>
    <w:rsid w:val="00D20486"/>
    <w:rsid w:val="00D217AF"/>
    <w:rsid w:val="00D21B04"/>
    <w:rsid w:val="00D21DA6"/>
    <w:rsid w:val="00D2203A"/>
    <w:rsid w:val="00D2213E"/>
    <w:rsid w:val="00D22328"/>
    <w:rsid w:val="00D22C75"/>
    <w:rsid w:val="00D23702"/>
    <w:rsid w:val="00D23BFB"/>
    <w:rsid w:val="00D2582D"/>
    <w:rsid w:val="00D266E8"/>
    <w:rsid w:val="00D26B7E"/>
    <w:rsid w:val="00D279FA"/>
    <w:rsid w:val="00D314FE"/>
    <w:rsid w:val="00D32445"/>
    <w:rsid w:val="00D32724"/>
    <w:rsid w:val="00D328A0"/>
    <w:rsid w:val="00D33C01"/>
    <w:rsid w:val="00D33C79"/>
    <w:rsid w:val="00D33CEB"/>
    <w:rsid w:val="00D33E06"/>
    <w:rsid w:val="00D342A8"/>
    <w:rsid w:val="00D3540D"/>
    <w:rsid w:val="00D35BD7"/>
    <w:rsid w:val="00D36440"/>
    <w:rsid w:val="00D36A1E"/>
    <w:rsid w:val="00D37043"/>
    <w:rsid w:val="00D37549"/>
    <w:rsid w:val="00D406EB"/>
    <w:rsid w:val="00D40A9B"/>
    <w:rsid w:val="00D413B7"/>
    <w:rsid w:val="00D42443"/>
    <w:rsid w:val="00D4304A"/>
    <w:rsid w:val="00D4338E"/>
    <w:rsid w:val="00D4418C"/>
    <w:rsid w:val="00D45B39"/>
    <w:rsid w:val="00D461BB"/>
    <w:rsid w:val="00D463BD"/>
    <w:rsid w:val="00D46AF9"/>
    <w:rsid w:val="00D46C43"/>
    <w:rsid w:val="00D46D15"/>
    <w:rsid w:val="00D4749A"/>
    <w:rsid w:val="00D47AF0"/>
    <w:rsid w:val="00D47FB0"/>
    <w:rsid w:val="00D50DBC"/>
    <w:rsid w:val="00D51553"/>
    <w:rsid w:val="00D5156C"/>
    <w:rsid w:val="00D51888"/>
    <w:rsid w:val="00D53310"/>
    <w:rsid w:val="00D5371C"/>
    <w:rsid w:val="00D54755"/>
    <w:rsid w:val="00D54AC8"/>
    <w:rsid w:val="00D55195"/>
    <w:rsid w:val="00D5572E"/>
    <w:rsid w:val="00D5648F"/>
    <w:rsid w:val="00D56516"/>
    <w:rsid w:val="00D569EB"/>
    <w:rsid w:val="00D56B35"/>
    <w:rsid w:val="00D56CF3"/>
    <w:rsid w:val="00D57520"/>
    <w:rsid w:val="00D57F2D"/>
    <w:rsid w:val="00D57F5D"/>
    <w:rsid w:val="00D60112"/>
    <w:rsid w:val="00D6085C"/>
    <w:rsid w:val="00D60AD9"/>
    <w:rsid w:val="00D60D9D"/>
    <w:rsid w:val="00D60F55"/>
    <w:rsid w:val="00D61466"/>
    <w:rsid w:val="00D624B3"/>
    <w:rsid w:val="00D62777"/>
    <w:rsid w:val="00D62A43"/>
    <w:rsid w:val="00D632CA"/>
    <w:rsid w:val="00D63426"/>
    <w:rsid w:val="00D6348F"/>
    <w:rsid w:val="00D639C5"/>
    <w:rsid w:val="00D647CC"/>
    <w:rsid w:val="00D654A8"/>
    <w:rsid w:val="00D66092"/>
    <w:rsid w:val="00D670F6"/>
    <w:rsid w:val="00D674C0"/>
    <w:rsid w:val="00D67E12"/>
    <w:rsid w:val="00D71793"/>
    <w:rsid w:val="00D71C31"/>
    <w:rsid w:val="00D726C6"/>
    <w:rsid w:val="00D73583"/>
    <w:rsid w:val="00D74A81"/>
    <w:rsid w:val="00D75C7D"/>
    <w:rsid w:val="00D75CF0"/>
    <w:rsid w:val="00D76E47"/>
    <w:rsid w:val="00D77412"/>
    <w:rsid w:val="00D77622"/>
    <w:rsid w:val="00D777B9"/>
    <w:rsid w:val="00D77981"/>
    <w:rsid w:val="00D80326"/>
    <w:rsid w:val="00D80413"/>
    <w:rsid w:val="00D80D7B"/>
    <w:rsid w:val="00D81427"/>
    <w:rsid w:val="00D81C17"/>
    <w:rsid w:val="00D83135"/>
    <w:rsid w:val="00D849B9"/>
    <w:rsid w:val="00D8557D"/>
    <w:rsid w:val="00D8585D"/>
    <w:rsid w:val="00D86927"/>
    <w:rsid w:val="00D87D6E"/>
    <w:rsid w:val="00D9020F"/>
    <w:rsid w:val="00D910E1"/>
    <w:rsid w:val="00D914F5"/>
    <w:rsid w:val="00D9160E"/>
    <w:rsid w:val="00D924EF"/>
    <w:rsid w:val="00D92827"/>
    <w:rsid w:val="00D936BF"/>
    <w:rsid w:val="00D93A1B"/>
    <w:rsid w:val="00D93D5E"/>
    <w:rsid w:val="00D9456C"/>
    <w:rsid w:val="00D94848"/>
    <w:rsid w:val="00D95152"/>
    <w:rsid w:val="00D96115"/>
    <w:rsid w:val="00D9776B"/>
    <w:rsid w:val="00D977AD"/>
    <w:rsid w:val="00DA024B"/>
    <w:rsid w:val="00DA0814"/>
    <w:rsid w:val="00DA17B7"/>
    <w:rsid w:val="00DA20E8"/>
    <w:rsid w:val="00DA27B0"/>
    <w:rsid w:val="00DA36A6"/>
    <w:rsid w:val="00DA36C0"/>
    <w:rsid w:val="00DA4291"/>
    <w:rsid w:val="00DA50BE"/>
    <w:rsid w:val="00DA554B"/>
    <w:rsid w:val="00DA5846"/>
    <w:rsid w:val="00DB0662"/>
    <w:rsid w:val="00DB1F13"/>
    <w:rsid w:val="00DB1F99"/>
    <w:rsid w:val="00DB23F7"/>
    <w:rsid w:val="00DB252C"/>
    <w:rsid w:val="00DB25BE"/>
    <w:rsid w:val="00DB407C"/>
    <w:rsid w:val="00DB4104"/>
    <w:rsid w:val="00DB4491"/>
    <w:rsid w:val="00DB495C"/>
    <w:rsid w:val="00DB4BF7"/>
    <w:rsid w:val="00DB504B"/>
    <w:rsid w:val="00DB5207"/>
    <w:rsid w:val="00DB5B46"/>
    <w:rsid w:val="00DB60F2"/>
    <w:rsid w:val="00DB6115"/>
    <w:rsid w:val="00DB7167"/>
    <w:rsid w:val="00DB77EA"/>
    <w:rsid w:val="00DB7862"/>
    <w:rsid w:val="00DC0BE2"/>
    <w:rsid w:val="00DC0DCD"/>
    <w:rsid w:val="00DC0F64"/>
    <w:rsid w:val="00DC1ADD"/>
    <w:rsid w:val="00DC1BF2"/>
    <w:rsid w:val="00DC1F22"/>
    <w:rsid w:val="00DC265B"/>
    <w:rsid w:val="00DC272A"/>
    <w:rsid w:val="00DC317E"/>
    <w:rsid w:val="00DC3FC3"/>
    <w:rsid w:val="00DC45E3"/>
    <w:rsid w:val="00DC4866"/>
    <w:rsid w:val="00DC62B5"/>
    <w:rsid w:val="00DC636A"/>
    <w:rsid w:val="00DC6AC9"/>
    <w:rsid w:val="00DC6F82"/>
    <w:rsid w:val="00DC77A6"/>
    <w:rsid w:val="00DD0B16"/>
    <w:rsid w:val="00DD0B3E"/>
    <w:rsid w:val="00DD126B"/>
    <w:rsid w:val="00DD22C6"/>
    <w:rsid w:val="00DD251A"/>
    <w:rsid w:val="00DD2A3F"/>
    <w:rsid w:val="00DD2AA4"/>
    <w:rsid w:val="00DD305B"/>
    <w:rsid w:val="00DD34D5"/>
    <w:rsid w:val="00DD423F"/>
    <w:rsid w:val="00DD59D0"/>
    <w:rsid w:val="00DD76B1"/>
    <w:rsid w:val="00DD774A"/>
    <w:rsid w:val="00DD7F60"/>
    <w:rsid w:val="00DE10B3"/>
    <w:rsid w:val="00DE245C"/>
    <w:rsid w:val="00DE2985"/>
    <w:rsid w:val="00DE2B51"/>
    <w:rsid w:val="00DE303F"/>
    <w:rsid w:val="00DE3FD0"/>
    <w:rsid w:val="00DE47AB"/>
    <w:rsid w:val="00DE5E8F"/>
    <w:rsid w:val="00DE70C4"/>
    <w:rsid w:val="00DF0519"/>
    <w:rsid w:val="00DF1C72"/>
    <w:rsid w:val="00DF1FCE"/>
    <w:rsid w:val="00DF4739"/>
    <w:rsid w:val="00DF53DD"/>
    <w:rsid w:val="00DF5A15"/>
    <w:rsid w:val="00DF5FE1"/>
    <w:rsid w:val="00DF611C"/>
    <w:rsid w:val="00DF7BCF"/>
    <w:rsid w:val="00E00383"/>
    <w:rsid w:val="00E014EF"/>
    <w:rsid w:val="00E0153C"/>
    <w:rsid w:val="00E01595"/>
    <w:rsid w:val="00E019D1"/>
    <w:rsid w:val="00E0279D"/>
    <w:rsid w:val="00E0293F"/>
    <w:rsid w:val="00E02B7B"/>
    <w:rsid w:val="00E03073"/>
    <w:rsid w:val="00E03F19"/>
    <w:rsid w:val="00E043CC"/>
    <w:rsid w:val="00E04816"/>
    <w:rsid w:val="00E04A3A"/>
    <w:rsid w:val="00E04CAC"/>
    <w:rsid w:val="00E04DD0"/>
    <w:rsid w:val="00E066D3"/>
    <w:rsid w:val="00E06D6E"/>
    <w:rsid w:val="00E07463"/>
    <w:rsid w:val="00E07A8C"/>
    <w:rsid w:val="00E07C92"/>
    <w:rsid w:val="00E07DA2"/>
    <w:rsid w:val="00E1007E"/>
    <w:rsid w:val="00E10AF8"/>
    <w:rsid w:val="00E10BD7"/>
    <w:rsid w:val="00E119C4"/>
    <w:rsid w:val="00E12467"/>
    <w:rsid w:val="00E12709"/>
    <w:rsid w:val="00E132FA"/>
    <w:rsid w:val="00E14F60"/>
    <w:rsid w:val="00E15B1C"/>
    <w:rsid w:val="00E15CFF"/>
    <w:rsid w:val="00E15FB9"/>
    <w:rsid w:val="00E216E4"/>
    <w:rsid w:val="00E2176C"/>
    <w:rsid w:val="00E21CE3"/>
    <w:rsid w:val="00E22034"/>
    <w:rsid w:val="00E2294A"/>
    <w:rsid w:val="00E22FA9"/>
    <w:rsid w:val="00E2357C"/>
    <w:rsid w:val="00E23BAD"/>
    <w:rsid w:val="00E24759"/>
    <w:rsid w:val="00E24B82"/>
    <w:rsid w:val="00E25AC5"/>
    <w:rsid w:val="00E25B81"/>
    <w:rsid w:val="00E271D5"/>
    <w:rsid w:val="00E30A7E"/>
    <w:rsid w:val="00E30BD6"/>
    <w:rsid w:val="00E31223"/>
    <w:rsid w:val="00E314C4"/>
    <w:rsid w:val="00E314EF"/>
    <w:rsid w:val="00E31680"/>
    <w:rsid w:val="00E32880"/>
    <w:rsid w:val="00E32918"/>
    <w:rsid w:val="00E33273"/>
    <w:rsid w:val="00E336D5"/>
    <w:rsid w:val="00E33743"/>
    <w:rsid w:val="00E33895"/>
    <w:rsid w:val="00E35103"/>
    <w:rsid w:val="00E379A0"/>
    <w:rsid w:val="00E37B3B"/>
    <w:rsid w:val="00E37F92"/>
    <w:rsid w:val="00E404C5"/>
    <w:rsid w:val="00E40BC4"/>
    <w:rsid w:val="00E419EA"/>
    <w:rsid w:val="00E41D32"/>
    <w:rsid w:val="00E41F33"/>
    <w:rsid w:val="00E42206"/>
    <w:rsid w:val="00E42749"/>
    <w:rsid w:val="00E43D5F"/>
    <w:rsid w:val="00E444B8"/>
    <w:rsid w:val="00E51419"/>
    <w:rsid w:val="00E51BB2"/>
    <w:rsid w:val="00E52331"/>
    <w:rsid w:val="00E5269C"/>
    <w:rsid w:val="00E52F0A"/>
    <w:rsid w:val="00E535E2"/>
    <w:rsid w:val="00E54DAE"/>
    <w:rsid w:val="00E55039"/>
    <w:rsid w:val="00E5682C"/>
    <w:rsid w:val="00E56EAD"/>
    <w:rsid w:val="00E5743F"/>
    <w:rsid w:val="00E57B24"/>
    <w:rsid w:val="00E60EE1"/>
    <w:rsid w:val="00E60FDF"/>
    <w:rsid w:val="00E614CD"/>
    <w:rsid w:val="00E621A7"/>
    <w:rsid w:val="00E62253"/>
    <w:rsid w:val="00E624B2"/>
    <w:rsid w:val="00E63081"/>
    <w:rsid w:val="00E63BE7"/>
    <w:rsid w:val="00E65E64"/>
    <w:rsid w:val="00E67573"/>
    <w:rsid w:val="00E677A2"/>
    <w:rsid w:val="00E70978"/>
    <w:rsid w:val="00E70C7D"/>
    <w:rsid w:val="00E71824"/>
    <w:rsid w:val="00E719FC"/>
    <w:rsid w:val="00E720A7"/>
    <w:rsid w:val="00E72EE7"/>
    <w:rsid w:val="00E73036"/>
    <w:rsid w:val="00E73B62"/>
    <w:rsid w:val="00E7431B"/>
    <w:rsid w:val="00E751C6"/>
    <w:rsid w:val="00E7635D"/>
    <w:rsid w:val="00E771EB"/>
    <w:rsid w:val="00E776FE"/>
    <w:rsid w:val="00E805DD"/>
    <w:rsid w:val="00E81793"/>
    <w:rsid w:val="00E81AD5"/>
    <w:rsid w:val="00E82A59"/>
    <w:rsid w:val="00E82BE5"/>
    <w:rsid w:val="00E8335B"/>
    <w:rsid w:val="00E83EF0"/>
    <w:rsid w:val="00E83F28"/>
    <w:rsid w:val="00E84189"/>
    <w:rsid w:val="00E848FB"/>
    <w:rsid w:val="00E855BE"/>
    <w:rsid w:val="00E860DC"/>
    <w:rsid w:val="00E8610C"/>
    <w:rsid w:val="00E87E92"/>
    <w:rsid w:val="00E9029C"/>
    <w:rsid w:val="00E9033E"/>
    <w:rsid w:val="00E912C7"/>
    <w:rsid w:val="00E92426"/>
    <w:rsid w:val="00E928A7"/>
    <w:rsid w:val="00E9512A"/>
    <w:rsid w:val="00E954EE"/>
    <w:rsid w:val="00E95515"/>
    <w:rsid w:val="00E95A0E"/>
    <w:rsid w:val="00E95F09"/>
    <w:rsid w:val="00E96E07"/>
    <w:rsid w:val="00E96E61"/>
    <w:rsid w:val="00EA0AB4"/>
    <w:rsid w:val="00EA161B"/>
    <w:rsid w:val="00EA19DD"/>
    <w:rsid w:val="00EA1BE3"/>
    <w:rsid w:val="00EA1D78"/>
    <w:rsid w:val="00EA20FB"/>
    <w:rsid w:val="00EA25D1"/>
    <w:rsid w:val="00EA2E84"/>
    <w:rsid w:val="00EA372C"/>
    <w:rsid w:val="00EA38FD"/>
    <w:rsid w:val="00EA4298"/>
    <w:rsid w:val="00EA4720"/>
    <w:rsid w:val="00EA491F"/>
    <w:rsid w:val="00EA4B9A"/>
    <w:rsid w:val="00EA6A8A"/>
    <w:rsid w:val="00EA6C38"/>
    <w:rsid w:val="00EB0584"/>
    <w:rsid w:val="00EB10A9"/>
    <w:rsid w:val="00EB2094"/>
    <w:rsid w:val="00EB2BD3"/>
    <w:rsid w:val="00EB2E7A"/>
    <w:rsid w:val="00EB407D"/>
    <w:rsid w:val="00EB4F5E"/>
    <w:rsid w:val="00EB60C5"/>
    <w:rsid w:val="00EB65B8"/>
    <w:rsid w:val="00EB700D"/>
    <w:rsid w:val="00EB7AC4"/>
    <w:rsid w:val="00EC04FC"/>
    <w:rsid w:val="00EC0D83"/>
    <w:rsid w:val="00EC10A2"/>
    <w:rsid w:val="00EC125B"/>
    <w:rsid w:val="00EC23FD"/>
    <w:rsid w:val="00EC2650"/>
    <w:rsid w:val="00EC2A03"/>
    <w:rsid w:val="00EC30FF"/>
    <w:rsid w:val="00EC32CC"/>
    <w:rsid w:val="00EC41F7"/>
    <w:rsid w:val="00EC4611"/>
    <w:rsid w:val="00EC4891"/>
    <w:rsid w:val="00EC52F9"/>
    <w:rsid w:val="00EC58AA"/>
    <w:rsid w:val="00EC6A6B"/>
    <w:rsid w:val="00EC6C46"/>
    <w:rsid w:val="00EC6F5A"/>
    <w:rsid w:val="00ED0AB3"/>
    <w:rsid w:val="00ED20AC"/>
    <w:rsid w:val="00ED253E"/>
    <w:rsid w:val="00ED3545"/>
    <w:rsid w:val="00ED46B7"/>
    <w:rsid w:val="00ED4EED"/>
    <w:rsid w:val="00ED61A1"/>
    <w:rsid w:val="00ED61DA"/>
    <w:rsid w:val="00ED6441"/>
    <w:rsid w:val="00ED67B6"/>
    <w:rsid w:val="00ED6972"/>
    <w:rsid w:val="00ED6E9A"/>
    <w:rsid w:val="00ED7735"/>
    <w:rsid w:val="00ED7C99"/>
    <w:rsid w:val="00EE0819"/>
    <w:rsid w:val="00EE0A40"/>
    <w:rsid w:val="00EE13BC"/>
    <w:rsid w:val="00EE19F6"/>
    <w:rsid w:val="00EE1B57"/>
    <w:rsid w:val="00EE2183"/>
    <w:rsid w:val="00EE2242"/>
    <w:rsid w:val="00EE2490"/>
    <w:rsid w:val="00EE363E"/>
    <w:rsid w:val="00EE36FE"/>
    <w:rsid w:val="00EE3E0D"/>
    <w:rsid w:val="00EE48E2"/>
    <w:rsid w:val="00EE5166"/>
    <w:rsid w:val="00EE59C8"/>
    <w:rsid w:val="00EE5B69"/>
    <w:rsid w:val="00EE6373"/>
    <w:rsid w:val="00EE69F1"/>
    <w:rsid w:val="00EE78CF"/>
    <w:rsid w:val="00EF0B19"/>
    <w:rsid w:val="00EF0BFA"/>
    <w:rsid w:val="00EF1405"/>
    <w:rsid w:val="00EF2170"/>
    <w:rsid w:val="00EF3C33"/>
    <w:rsid w:val="00EF46CE"/>
    <w:rsid w:val="00EF4BB2"/>
    <w:rsid w:val="00EF5531"/>
    <w:rsid w:val="00EF5835"/>
    <w:rsid w:val="00EF5CA5"/>
    <w:rsid w:val="00EF60CB"/>
    <w:rsid w:val="00EF62B3"/>
    <w:rsid w:val="00EF63E6"/>
    <w:rsid w:val="00EF6A6F"/>
    <w:rsid w:val="00EF6FCD"/>
    <w:rsid w:val="00F00C59"/>
    <w:rsid w:val="00F01208"/>
    <w:rsid w:val="00F01247"/>
    <w:rsid w:val="00F01FDB"/>
    <w:rsid w:val="00F024E5"/>
    <w:rsid w:val="00F03872"/>
    <w:rsid w:val="00F050B3"/>
    <w:rsid w:val="00F05351"/>
    <w:rsid w:val="00F053F8"/>
    <w:rsid w:val="00F0562C"/>
    <w:rsid w:val="00F06789"/>
    <w:rsid w:val="00F06E23"/>
    <w:rsid w:val="00F071AE"/>
    <w:rsid w:val="00F07270"/>
    <w:rsid w:val="00F07A67"/>
    <w:rsid w:val="00F07BBA"/>
    <w:rsid w:val="00F07D87"/>
    <w:rsid w:val="00F11616"/>
    <w:rsid w:val="00F1232E"/>
    <w:rsid w:val="00F12D76"/>
    <w:rsid w:val="00F13F85"/>
    <w:rsid w:val="00F148C5"/>
    <w:rsid w:val="00F15467"/>
    <w:rsid w:val="00F15BA1"/>
    <w:rsid w:val="00F16614"/>
    <w:rsid w:val="00F16DB6"/>
    <w:rsid w:val="00F17A31"/>
    <w:rsid w:val="00F17DB2"/>
    <w:rsid w:val="00F21C0C"/>
    <w:rsid w:val="00F2390B"/>
    <w:rsid w:val="00F23C0C"/>
    <w:rsid w:val="00F23DC0"/>
    <w:rsid w:val="00F260C4"/>
    <w:rsid w:val="00F265AD"/>
    <w:rsid w:val="00F27696"/>
    <w:rsid w:val="00F3126A"/>
    <w:rsid w:val="00F3159B"/>
    <w:rsid w:val="00F31E96"/>
    <w:rsid w:val="00F3265B"/>
    <w:rsid w:val="00F33416"/>
    <w:rsid w:val="00F3382D"/>
    <w:rsid w:val="00F338CE"/>
    <w:rsid w:val="00F34641"/>
    <w:rsid w:val="00F347F2"/>
    <w:rsid w:val="00F34935"/>
    <w:rsid w:val="00F34A0B"/>
    <w:rsid w:val="00F34A86"/>
    <w:rsid w:val="00F35E15"/>
    <w:rsid w:val="00F36417"/>
    <w:rsid w:val="00F379A6"/>
    <w:rsid w:val="00F40F6C"/>
    <w:rsid w:val="00F4147B"/>
    <w:rsid w:val="00F426D0"/>
    <w:rsid w:val="00F42D86"/>
    <w:rsid w:val="00F43444"/>
    <w:rsid w:val="00F43B5C"/>
    <w:rsid w:val="00F43CFE"/>
    <w:rsid w:val="00F4469C"/>
    <w:rsid w:val="00F4484A"/>
    <w:rsid w:val="00F4497B"/>
    <w:rsid w:val="00F44D9D"/>
    <w:rsid w:val="00F45DD6"/>
    <w:rsid w:val="00F4661C"/>
    <w:rsid w:val="00F46731"/>
    <w:rsid w:val="00F46C24"/>
    <w:rsid w:val="00F47A19"/>
    <w:rsid w:val="00F47BBE"/>
    <w:rsid w:val="00F50F5B"/>
    <w:rsid w:val="00F51573"/>
    <w:rsid w:val="00F51DC2"/>
    <w:rsid w:val="00F51FFB"/>
    <w:rsid w:val="00F52237"/>
    <w:rsid w:val="00F52ABF"/>
    <w:rsid w:val="00F538DB"/>
    <w:rsid w:val="00F540F0"/>
    <w:rsid w:val="00F54A8A"/>
    <w:rsid w:val="00F557DF"/>
    <w:rsid w:val="00F55905"/>
    <w:rsid w:val="00F565D6"/>
    <w:rsid w:val="00F6052F"/>
    <w:rsid w:val="00F60551"/>
    <w:rsid w:val="00F609F5"/>
    <w:rsid w:val="00F60EFD"/>
    <w:rsid w:val="00F6128F"/>
    <w:rsid w:val="00F61C62"/>
    <w:rsid w:val="00F6234A"/>
    <w:rsid w:val="00F6343C"/>
    <w:rsid w:val="00F64BCC"/>
    <w:rsid w:val="00F64DC8"/>
    <w:rsid w:val="00F64DE9"/>
    <w:rsid w:val="00F65A63"/>
    <w:rsid w:val="00F66AF1"/>
    <w:rsid w:val="00F66B07"/>
    <w:rsid w:val="00F67B70"/>
    <w:rsid w:val="00F67BB4"/>
    <w:rsid w:val="00F70DDD"/>
    <w:rsid w:val="00F71E51"/>
    <w:rsid w:val="00F71F0E"/>
    <w:rsid w:val="00F74AFA"/>
    <w:rsid w:val="00F7504D"/>
    <w:rsid w:val="00F7558E"/>
    <w:rsid w:val="00F772BF"/>
    <w:rsid w:val="00F8009B"/>
    <w:rsid w:val="00F8074D"/>
    <w:rsid w:val="00F80AE4"/>
    <w:rsid w:val="00F82977"/>
    <w:rsid w:val="00F82C61"/>
    <w:rsid w:val="00F8308B"/>
    <w:rsid w:val="00F85DBC"/>
    <w:rsid w:val="00F87893"/>
    <w:rsid w:val="00F878ED"/>
    <w:rsid w:val="00F87AE5"/>
    <w:rsid w:val="00F9007E"/>
    <w:rsid w:val="00F90778"/>
    <w:rsid w:val="00F909C6"/>
    <w:rsid w:val="00F91271"/>
    <w:rsid w:val="00F915BE"/>
    <w:rsid w:val="00F9185B"/>
    <w:rsid w:val="00F92430"/>
    <w:rsid w:val="00F94671"/>
    <w:rsid w:val="00F9494B"/>
    <w:rsid w:val="00F94B8D"/>
    <w:rsid w:val="00F95024"/>
    <w:rsid w:val="00F9680A"/>
    <w:rsid w:val="00F9714A"/>
    <w:rsid w:val="00F97302"/>
    <w:rsid w:val="00F97C29"/>
    <w:rsid w:val="00F97EEE"/>
    <w:rsid w:val="00FA0838"/>
    <w:rsid w:val="00FA0847"/>
    <w:rsid w:val="00FA09E7"/>
    <w:rsid w:val="00FA0B8A"/>
    <w:rsid w:val="00FA0D5F"/>
    <w:rsid w:val="00FA2B1D"/>
    <w:rsid w:val="00FA30E2"/>
    <w:rsid w:val="00FA3CDB"/>
    <w:rsid w:val="00FA3FE4"/>
    <w:rsid w:val="00FA4951"/>
    <w:rsid w:val="00FA4C55"/>
    <w:rsid w:val="00FA4F32"/>
    <w:rsid w:val="00FA5E9E"/>
    <w:rsid w:val="00FA6418"/>
    <w:rsid w:val="00FA665D"/>
    <w:rsid w:val="00FA696B"/>
    <w:rsid w:val="00FA6C0E"/>
    <w:rsid w:val="00FA7AE1"/>
    <w:rsid w:val="00FB0147"/>
    <w:rsid w:val="00FB04AE"/>
    <w:rsid w:val="00FB0D18"/>
    <w:rsid w:val="00FB12ED"/>
    <w:rsid w:val="00FB1824"/>
    <w:rsid w:val="00FB19C4"/>
    <w:rsid w:val="00FB1D5A"/>
    <w:rsid w:val="00FB2A88"/>
    <w:rsid w:val="00FB37DD"/>
    <w:rsid w:val="00FB43FC"/>
    <w:rsid w:val="00FB4650"/>
    <w:rsid w:val="00FB506D"/>
    <w:rsid w:val="00FB5995"/>
    <w:rsid w:val="00FB63A0"/>
    <w:rsid w:val="00FB6C9C"/>
    <w:rsid w:val="00FB72C0"/>
    <w:rsid w:val="00FC0467"/>
    <w:rsid w:val="00FC060E"/>
    <w:rsid w:val="00FC0BB9"/>
    <w:rsid w:val="00FC2204"/>
    <w:rsid w:val="00FC239C"/>
    <w:rsid w:val="00FC2568"/>
    <w:rsid w:val="00FC36D5"/>
    <w:rsid w:val="00FC3ADF"/>
    <w:rsid w:val="00FC4EB5"/>
    <w:rsid w:val="00FC574D"/>
    <w:rsid w:val="00FC5A03"/>
    <w:rsid w:val="00FC5F36"/>
    <w:rsid w:val="00FC5FDE"/>
    <w:rsid w:val="00FC602F"/>
    <w:rsid w:val="00FD08DE"/>
    <w:rsid w:val="00FD09C6"/>
    <w:rsid w:val="00FD0A2F"/>
    <w:rsid w:val="00FD2E20"/>
    <w:rsid w:val="00FD3B73"/>
    <w:rsid w:val="00FD3BBD"/>
    <w:rsid w:val="00FD3E91"/>
    <w:rsid w:val="00FD4149"/>
    <w:rsid w:val="00FD5106"/>
    <w:rsid w:val="00FD5110"/>
    <w:rsid w:val="00FD5CDA"/>
    <w:rsid w:val="00FD6517"/>
    <w:rsid w:val="00FD6869"/>
    <w:rsid w:val="00FE1142"/>
    <w:rsid w:val="00FE1958"/>
    <w:rsid w:val="00FE1D1F"/>
    <w:rsid w:val="00FE2782"/>
    <w:rsid w:val="00FE36E9"/>
    <w:rsid w:val="00FE415F"/>
    <w:rsid w:val="00FE45C4"/>
    <w:rsid w:val="00FE486C"/>
    <w:rsid w:val="00FE4B9D"/>
    <w:rsid w:val="00FE4D2D"/>
    <w:rsid w:val="00FE5FA1"/>
    <w:rsid w:val="00FE63A3"/>
    <w:rsid w:val="00FE704C"/>
    <w:rsid w:val="00FE7497"/>
    <w:rsid w:val="00FE74A1"/>
    <w:rsid w:val="00FE7AE5"/>
    <w:rsid w:val="00FF1120"/>
    <w:rsid w:val="00FF1439"/>
    <w:rsid w:val="00FF1E26"/>
    <w:rsid w:val="00FF25F7"/>
    <w:rsid w:val="00FF2824"/>
    <w:rsid w:val="00FF282A"/>
    <w:rsid w:val="00FF29C1"/>
    <w:rsid w:val="00FF2B43"/>
    <w:rsid w:val="00FF36EC"/>
    <w:rsid w:val="00FF3FBD"/>
    <w:rsid w:val="00FF4098"/>
    <w:rsid w:val="00FF56DE"/>
    <w:rsid w:val="00FF5774"/>
    <w:rsid w:val="00FF5C68"/>
    <w:rsid w:val="00FF6A77"/>
    <w:rsid w:val="00FF7037"/>
    <w:rsid w:val="00FF75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FBB8B778-40E4-4E11-B482-F2439A8A1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232E"/>
    <w:rPr>
      <w:sz w:val="22"/>
      <w:szCs w:val="22"/>
      <w:lang w:eastAsia="en-US"/>
    </w:rPr>
  </w:style>
  <w:style w:type="paragraph" w:styleId="1">
    <w:name w:val="heading 1"/>
    <w:basedOn w:val="a"/>
    <w:next w:val="a"/>
    <w:link w:val="10"/>
    <w:uiPriority w:val="99"/>
    <w:qFormat/>
    <w:rsid w:val="00263428"/>
    <w:pPr>
      <w:keepNext/>
      <w:keepLines/>
      <w:spacing w:before="480"/>
      <w:outlineLvl w:val="0"/>
    </w:pPr>
    <w:rPr>
      <w:rFonts w:ascii="Cambria" w:eastAsia="Times New Roman" w:hAnsi="Cambria"/>
      <w:b/>
      <w:bCs/>
      <w:color w:val="365F91"/>
      <w:sz w:val="28"/>
      <w:szCs w:val="28"/>
    </w:rPr>
  </w:style>
  <w:style w:type="paragraph" w:styleId="2">
    <w:name w:val="heading 2"/>
    <w:basedOn w:val="a"/>
    <w:next w:val="a"/>
    <w:link w:val="20"/>
    <w:uiPriority w:val="9"/>
    <w:qFormat/>
    <w:rsid w:val="00263428"/>
    <w:pPr>
      <w:keepNext/>
      <w:keepLines/>
      <w:spacing w:before="200"/>
      <w:outlineLvl w:val="1"/>
    </w:pPr>
    <w:rPr>
      <w:rFonts w:ascii="Cambria" w:eastAsia="Times New Roman" w:hAnsi="Cambria"/>
      <w:b/>
      <w:bCs/>
      <w:color w:val="4F81BD"/>
      <w:sz w:val="26"/>
      <w:szCs w:val="26"/>
    </w:rPr>
  </w:style>
  <w:style w:type="paragraph" w:styleId="3">
    <w:name w:val="heading 3"/>
    <w:basedOn w:val="a"/>
    <w:next w:val="a"/>
    <w:link w:val="30"/>
    <w:uiPriority w:val="9"/>
    <w:qFormat/>
    <w:rsid w:val="00263428"/>
    <w:pPr>
      <w:keepNext/>
      <w:keepLines/>
      <w:spacing w:before="200"/>
      <w:outlineLvl w:val="2"/>
    </w:pPr>
    <w:rPr>
      <w:rFonts w:ascii="Cambria" w:eastAsia="Times New Roman" w:hAnsi="Cambria"/>
      <w:b/>
      <w:bCs/>
      <w:color w:val="4F81BD"/>
    </w:rPr>
  </w:style>
  <w:style w:type="paragraph" w:styleId="4">
    <w:name w:val="heading 4"/>
    <w:basedOn w:val="a"/>
    <w:next w:val="a"/>
    <w:link w:val="40"/>
    <w:uiPriority w:val="9"/>
    <w:qFormat/>
    <w:rsid w:val="00263428"/>
    <w:pPr>
      <w:keepNext/>
      <w:keepLines/>
      <w:spacing w:before="200"/>
      <w:outlineLvl w:val="3"/>
    </w:pPr>
    <w:rPr>
      <w:rFonts w:ascii="Cambria" w:eastAsia="Times New Roman" w:hAnsi="Cambria"/>
      <w:b/>
      <w:bCs/>
      <w:i/>
      <w:iCs/>
      <w:color w:val="4F81BD"/>
    </w:rPr>
  </w:style>
  <w:style w:type="paragraph" w:styleId="5">
    <w:name w:val="heading 5"/>
    <w:basedOn w:val="a"/>
    <w:next w:val="a"/>
    <w:link w:val="50"/>
    <w:uiPriority w:val="9"/>
    <w:qFormat/>
    <w:rsid w:val="00263428"/>
    <w:pPr>
      <w:keepNext/>
      <w:keepLines/>
      <w:spacing w:before="200"/>
      <w:outlineLvl w:val="4"/>
    </w:pPr>
    <w:rPr>
      <w:rFonts w:ascii="Cambria" w:eastAsia="Times New Roman" w:hAnsi="Cambria"/>
      <w:color w:val="243F60"/>
    </w:rPr>
  </w:style>
  <w:style w:type="paragraph" w:styleId="6">
    <w:name w:val="heading 6"/>
    <w:basedOn w:val="a"/>
    <w:next w:val="a"/>
    <w:link w:val="60"/>
    <w:uiPriority w:val="9"/>
    <w:qFormat/>
    <w:rsid w:val="00263428"/>
    <w:pPr>
      <w:keepNext/>
      <w:keepLines/>
      <w:spacing w:before="200"/>
      <w:outlineLvl w:val="5"/>
    </w:pPr>
    <w:rPr>
      <w:rFonts w:ascii="Cambria" w:eastAsia="Times New Roman" w:hAnsi="Cambria"/>
      <w:i/>
      <w:iCs/>
      <w:color w:val="243F60"/>
    </w:rPr>
  </w:style>
  <w:style w:type="paragraph" w:styleId="7">
    <w:name w:val="heading 7"/>
    <w:basedOn w:val="a"/>
    <w:next w:val="a"/>
    <w:link w:val="70"/>
    <w:uiPriority w:val="9"/>
    <w:qFormat/>
    <w:rsid w:val="00263428"/>
    <w:pPr>
      <w:keepNext/>
      <w:keepLines/>
      <w:spacing w:before="200"/>
      <w:outlineLvl w:val="6"/>
    </w:pPr>
    <w:rPr>
      <w:rFonts w:ascii="Cambria" w:eastAsia="Times New Roman" w:hAnsi="Cambria"/>
      <w:i/>
      <w:iCs/>
      <w:color w:val="404040"/>
    </w:rPr>
  </w:style>
  <w:style w:type="paragraph" w:styleId="8">
    <w:name w:val="heading 8"/>
    <w:basedOn w:val="a"/>
    <w:next w:val="a"/>
    <w:link w:val="80"/>
    <w:uiPriority w:val="9"/>
    <w:qFormat/>
    <w:rsid w:val="00263428"/>
    <w:pPr>
      <w:keepNext/>
      <w:keepLines/>
      <w:spacing w:before="200"/>
      <w:outlineLvl w:val="7"/>
    </w:pPr>
    <w:rPr>
      <w:rFonts w:ascii="Cambria" w:eastAsia="Times New Roman" w:hAnsi="Cambria"/>
      <w:color w:val="404040"/>
      <w:sz w:val="20"/>
      <w:szCs w:val="20"/>
    </w:rPr>
  </w:style>
  <w:style w:type="paragraph" w:styleId="9">
    <w:name w:val="heading 9"/>
    <w:basedOn w:val="a"/>
    <w:next w:val="a"/>
    <w:link w:val="90"/>
    <w:uiPriority w:val="9"/>
    <w:qFormat/>
    <w:rsid w:val="00263428"/>
    <w:pPr>
      <w:keepNext/>
      <w:keepLines/>
      <w:spacing w:before="20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
    <w:rsid w:val="00263428"/>
    <w:rPr>
      <w:rFonts w:ascii="Cambria" w:eastAsia="Times New Roman" w:hAnsi="Cambria" w:cs="Times New Roman"/>
      <w:b/>
      <w:bCs/>
      <w:color w:val="4F81BD"/>
      <w:sz w:val="26"/>
      <w:szCs w:val="26"/>
    </w:rPr>
  </w:style>
  <w:style w:type="character" w:customStyle="1" w:styleId="30">
    <w:name w:val="Заголовок 3 Знак"/>
    <w:link w:val="3"/>
    <w:uiPriority w:val="9"/>
    <w:rsid w:val="00263428"/>
    <w:rPr>
      <w:rFonts w:ascii="Cambria" w:eastAsia="Times New Roman" w:hAnsi="Cambria" w:cs="Times New Roman"/>
      <w:b/>
      <w:bCs/>
      <w:color w:val="4F81BD"/>
    </w:rPr>
  </w:style>
  <w:style w:type="character" w:customStyle="1" w:styleId="40">
    <w:name w:val="Заголовок 4 Знак"/>
    <w:link w:val="4"/>
    <w:uiPriority w:val="9"/>
    <w:rsid w:val="00263428"/>
    <w:rPr>
      <w:rFonts w:ascii="Cambria" w:eastAsia="Times New Roman" w:hAnsi="Cambria" w:cs="Times New Roman"/>
      <w:b/>
      <w:bCs/>
      <w:i/>
      <w:iCs/>
      <w:color w:val="4F81BD"/>
    </w:rPr>
  </w:style>
  <w:style w:type="character" w:customStyle="1" w:styleId="50">
    <w:name w:val="Заголовок 5 Знак"/>
    <w:link w:val="5"/>
    <w:uiPriority w:val="9"/>
    <w:rsid w:val="00263428"/>
    <w:rPr>
      <w:rFonts w:ascii="Cambria" w:eastAsia="Times New Roman" w:hAnsi="Cambria" w:cs="Times New Roman"/>
      <w:color w:val="243F60"/>
    </w:rPr>
  </w:style>
  <w:style w:type="character" w:customStyle="1" w:styleId="60">
    <w:name w:val="Заголовок 6 Знак"/>
    <w:link w:val="6"/>
    <w:uiPriority w:val="9"/>
    <w:rsid w:val="00263428"/>
    <w:rPr>
      <w:rFonts w:ascii="Cambria" w:eastAsia="Times New Roman" w:hAnsi="Cambria" w:cs="Times New Roman"/>
      <w:i/>
      <w:iCs/>
      <w:color w:val="243F60"/>
    </w:rPr>
  </w:style>
  <w:style w:type="character" w:customStyle="1" w:styleId="70">
    <w:name w:val="Заголовок 7 Знак"/>
    <w:link w:val="7"/>
    <w:uiPriority w:val="9"/>
    <w:rsid w:val="00263428"/>
    <w:rPr>
      <w:rFonts w:ascii="Cambria" w:eastAsia="Times New Roman" w:hAnsi="Cambria" w:cs="Times New Roman"/>
      <w:i/>
      <w:iCs/>
      <w:color w:val="404040"/>
    </w:rPr>
  </w:style>
  <w:style w:type="character" w:customStyle="1" w:styleId="80">
    <w:name w:val="Заголовок 8 Знак"/>
    <w:link w:val="8"/>
    <w:uiPriority w:val="9"/>
    <w:rsid w:val="00263428"/>
    <w:rPr>
      <w:rFonts w:ascii="Cambria" w:eastAsia="Times New Roman" w:hAnsi="Cambria" w:cs="Times New Roman"/>
      <w:color w:val="404040"/>
      <w:sz w:val="20"/>
      <w:szCs w:val="20"/>
    </w:rPr>
  </w:style>
  <w:style w:type="character" w:customStyle="1" w:styleId="90">
    <w:name w:val="Заголовок 9 Знак"/>
    <w:link w:val="9"/>
    <w:uiPriority w:val="9"/>
    <w:rsid w:val="00263428"/>
    <w:rPr>
      <w:rFonts w:ascii="Cambria" w:eastAsia="Times New Roman" w:hAnsi="Cambria" w:cs="Times New Roman"/>
      <w:i/>
      <w:iCs/>
      <w:color w:val="404040"/>
      <w:sz w:val="20"/>
      <w:szCs w:val="20"/>
    </w:rPr>
  </w:style>
  <w:style w:type="paragraph" w:styleId="21">
    <w:name w:val="Body Text Indent 2"/>
    <w:basedOn w:val="a"/>
    <w:link w:val="22"/>
    <w:rsid w:val="00432576"/>
    <w:pPr>
      <w:ind w:firstLine="567"/>
      <w:jc w:val="both"/>
    </w:pPr>
    <w:rPr>
      <w:rFonts w:ascii="Times New Roman" w:eastAsia="Times New Roman" w:hAnsi="Times New Roman"/>
      <w:snapToGrid w:val="0"/>
      <w:sz w:val="28"/>
      <w:szCs w:val="20"/>
      <w:lang w:val="en-US" w:eastAsia="ru-RU"/>
    </w:rPr>
  </w:style>
  <w:style w:type="character" w:customStyle="1" w:styleId="22">
    <w:name w:val="Основной текст с отступом 2 Знак"/>
    <w:link w:val="21"/>
    <w:rsid w:val="00432576"/>
    <w:rPr>
      <w:rFonts w:ascii="Times New Roman" w:eastAsia="Times New Roman" w:hAnsi="Times New Roman" w:cs="Times New Roman"/>
      <w:snapToGrid w:val="0"/>
      <w:sz w:val="28"/>
      <w:szCs w:val="20"/>
      <w:lang w:val="en-US" w:eastAsia="ru-RU"/>
    </w:rPr>
  </w:style>
  <w:style w:type="paragraph" w:customStyle="1" w:styleId="Standard">
    <w:name w:val="Standard"/>
    <w:rsid w:val="00432576"/>
    <w:pPr>
      <w:suppressAutoHyphens/>
      <w:autoSpaceDN w:val="0"/>
      <w:textAlignment w:val="baseline"/>
    </w:pPr>
    <w:rPr>
      <w:rFonts w:ascii="Times New Roman" w:eastAsia="Times New Roman" w:hAnsi="Times New Roman"/>
      <w:kern w:val="3"/>
      <w:sz w:val="28"/>
      <w:lang w:eastAsia="zh-CN"/>
    </w:rPr>
  </w:style>
  <w:style w:type="paragraph" w:customStyle="1" w:styleId="31">
    <w:name w:val="Основной текст с отступом 31"/>
    <w:basedOn w:val="a"/>
    <w:rsid w:val="00432576"/>
    <w:pPr>
      <w:spacing w:after="91" w:line="480" w:lineRule="atLeast"/>
      <w:ind w:firstLine="720"/>
      <w:jc w:val="both"/>
    </w:pPr>
    <w:rPr>
      <w:rFonts w:ascii="Arial" w:eastAsia="Times New Roman" w:hAnsi="Arial"/>
      <w:snapToGrid w:val="0"/>
      <w:sz w:val="28"/>
      <w:szCs w:val="20"/>
      <w:lang w:eastAsia="ru-RU"/>
    </w:rPr>
  </w:style>
  <w:style w:type="paragraph" w:customStyle="1" w:styleId="a3">
    <w:name w:val="Абзац"/>
    <w:basedOn w:val="a"/>
    <w:autoRedefine/>
    <w:rsid w:val="001739BA"/>
    <w:pPr>
      <w:tabs>
        <w:tab w:val="left" w:pos="8640"/>
      </w:tabs>
      <w:autoSpaceDE w:val="0"/>
      <w:autoSpaceDN w:val="0"/>
      <w:ind w:firstLine="709"/>
      <w:jc w:val="both"/>
    </w:pPr>
    <w:rPr>
      <w:rFonts w:ascii="Times New Roman" w:eastAsia="Times New Roman" w:hAnsi="Times New Roman"/>
      <w:sz w:val="28"/>
      <w:szCs w:val="28"/>
      <w:lang w:eastAsia="ru-RU"/>
    </w:rPr>
  </w:style>
  <w:style w:type="paragraph" w:styleId="a4">
    <w:name w:val="footnote text"/>
    <w:aliases w:val="Footnote Text Char1,Footnote Text Char3 Char,Footnote Text Char2 Char Char,Footnote Text Char1 Char1 Char Char,ft Char1 Char Char Char,Footnote Text Char1 Char Char Char Char,Footnote Text Char Char1 Char Char Char Char,ft,single space"/>
    <w:basedOn w:val="a"/>
    <w:link w:val="11"/>
    <w:uiPriority w:val="99"/>
    <w:rsid w:val="001D48AD"/>
    <w:rPr>
      <w:rFonts w:ascii="Times New Roman" w:eastAsia="Times New Roman" w:hAnsi="Times New Roman"/>
      <w:sz w:val="20"/>
      <w:szCs w:val="20"/>
      <w:lang w:val="x-none" w:eastAsia="ru-RU"/>
    </w:rPr>
  </w:style>
  <w:style w:type="character" w:customStyle="1" w:styleId="a5">
    <w:name w:val="Текст сноски Знак"/>
    <w:aliases w:val="single space Знак2,footnote text Знак2,Текст сноски Знак Знак Знак Знак2,Текст сноски Знак Знак Знак3,Текст сноски-FN Знак2,Footnote Text Char Знак Знак Знак2,Footnote Text Char Знак Знак3,Footnote Text Char Знак Знак Знак Знак Знак1"/>
    <w:uiPriority w:val="99"/>
    <w:rsid w:val="001D48AD"/>
    <w:rPr>
      <w:sz w:val="20"/>
      <w:szCs w:val="20"/>
    </w:rPr>
  </w:style>
  <w:style w:type="character" w:styleId="a6">
    <w:name w:val="footnote reference"/>
    <w:aliases w:val="fr,Знак сноски 1,Знак сноски-FN,Ciae niinee-FN,Referencia nota al pie,FZ,Appel note de bas de page,Текст сновски,Ciae niinee I,Знак сноски Н"/>
    <w:uiPriority w:val="99"/>
    <w:rsid w:val="001D48AD"/>
    <w:rPr>
      <w:vertAlign w:val="superscript"/>
    </w:rPr>
  </w:style>
  <w:style w:type="paragraph" w:styleId="32">
    <w:name w:val="Body Text Indent 3"/>
    <w:basedOn w:val="a"/>
    <w:link w:val="33"/>
    <w:rsid w:val="001D48AD"/>
    <w:pPr>
      <w:spacing w:after="120"/>
      <w:ind w:left="283"/>
    </w:pPr>
    <w:rPr>
      <w:rFonts w:ascii="Times New Roman" w:eastAsia="Times New Roman" w:hAnsi="Times New Roman"/>
      <w:sz w:val="16"/>
      <w:szCs w:val="16"/>
      <w:lang w:eastAsia="ru-RU"/>
    </w:rPr>
  </w:style>
  <w:style w:type="character" w:customStyle="1" w:styleId="33">
    <w:name w:val="Основной текст с отступом 3 Знак"/>
    <w:link w:val="32"/>
    <w:rsid w:val="001D48AD"/>
    <w:rPr>
      <w:rFonts w:ascii="Times New Roman" w:eastAsia="Times New Roman" w:hAnsi="Times New Roman" w:cs="Times New Roman"/>
      <w:sz w:val="16"/>
      <w:szCs w:val="16"/>
      <w:lang w:eastAsia="ru-RU"/>
    </w:rPr>
  </w:style>
  <w:style w:type="character" w:customStyle="1" w:styleId="11">
    <w:name w:val="Текст сноски Знак1"/>
    <w:aliases w:val="Footnote Text Char1 Знак,Footnote Text Char3 Char Знак,Footnote Text Char2 Char Char Знак,Footnote Text Char1 Char1 Char Char Знак,ft Char1 Char Char Char Знак,Footnote Text Char1 Char Char Char Char Знак,ft Знак,single space Знак"/>
    <w:link w:val="a4"/>
    <w:semiHidden/>
    <w:rsid w:val="001D48AD"/>
    <w:rPr>
      <w:rFonts w:ascii="Times New Roman" w:eastAsia="Times New Roman" w:hAnsi="Times New Roman" w:cs="Times New Roman"/>
      <w:sz w:val="20"/>
      <w:szCs w:val="20"/>
      <w:lang w:eastAsia="ru-RU"/>
    </w:rPr>
  </w:style>
  <w:style w:type="paragraph" w:styleId="a7">
    <w:name w:val="Plain Text"/>
    <w:aliases w:val="Знак2, Знак,Знак"/>
    <w:basedOn w:val="a"/>
    <w:link w:val="a8"/>
    <w:rsid w:val="001D48AD"/>
    <w:rPr>
      <w:rFonts w:ascii="Courier New" w:eastAsia="Times New Roman" w:hAnsi="Courier New"/>
      <w:sz w:val="20"/>
      <w:szCs w:val="20"/>
      <w:lang w:eastAsia="ru-RU"/>
    </w:rPr>
  </w:style>
  <w:style w:type="character" w:customStyle="1" w:styleId="a8">
    <w:name w:val="Текст Знак"/>
    <w:aliases w:val="Знак2 Знак, Знак Знак,Знак Знак3"/>
    <w:link w:val="a7"/>
    <w:uiPriority w:val="99"/>
    <w:rsid w:val="001D48AD"/>
    <w:rPr>
      <w:rFonts w:ascii="Courier New" w:eastAsia="Times New Roman" w:hAnsi="Courier New" w:cs="Times New Roman"/>
      <w:sz w:val="20"/>
      <w:szCs w:val="20"/>
      <w:lang w:eastAsia="ru-RU"/>
    </w:rPr>
  </w:style>
  <w:style w:type="paragraph" w:customStyle="1" w:styleId="210">
    <w:name w:val="Основной текст с отступом 21"/>
    <w:basedOn w:val="a"/>
    <w:rsid w:val="001D48AD"/>
    <w:pPr>
      <w:suppressAutoHyphens/>
      <w:spacing w:after="120" w:line="480" w:lineRule="auto"/>
      <w:ind w:left="283"/>
    </w:pPr>
    <w:rPr>
      <w:rFonts w:ascii="Times New Roman" w:eastAsia="PMingLiU" w:hAnsi="Times New Roman"/>
      <w:sz w:val="24"/>
      <w:szCs w:val="24"/>
      <w:lang w:eastAsia="ar-SA"/>
    </w:rPr>
  </w:style>
  <w:style w:type="paragraph" w:customStyle="1" w:styleId="ConsPlusNormal">
    <w:name w:val="ConsPlusNormal"/>
    <w:link w:val="ConsPlusNormal0"/>
    <w:rsid w:val="00FA0D5F"/>
    <w:pPr>
      <w:widowControl w:val="0"/>
      <w:autoSpaceDE w:val="0"/>
      <w:autoSpaceDN w:val="0"/>
      <w:adjustRightInd w:val="0"/>
      <w:ind w:firstLine="720"/>
    </w:pPr>
    <w:rPr>
      <w:rFonts w:ascii="Arial" w:hAnsi="Arial" w:cs="Arial"/>
    </w:rPr>
  </w:style>
  <w:style w:type="paragraph" w:styleId="a9">
    <w:name w:val="Normal (Web)"/>
    <w:basedOn w:val="a"/>
    <w:uiPriority w:val="99"/>
    <w:rsid w:val="00FA0D5F"/>
    <w:pPr>
      <w:spacing w:before="100" w:beforeAutospacing="1" w:after="100" w:afterAutospacing="1"/>
    </w:pPr>
    <w:rPr>
      <w:rFonts w:ascii="Times New Roman" w:eastAsia="Times New Roman" w:hAnsi="Times New Roman"/>
      <w:sz w:val="24"/>
      <w:szCs w:val="24"/>
      <w:lang w:eastAsia="ru-RU"/>
    </w:rPr>
  </w:style>
  <w:style w:type="character" w:customStyle="1" w:styleId="FontStyle18">
    <w:name w:val="Font Style18"/>
    <w:rsid w:val="00FA0D5F"/>
    <w:rPr>
      <w:rFonts w:ascii="Arial" w:hAnsi="Arial"/>
      <w:sz w:val="30"/>
    </w:rPr>
  </w:style>
  <w:style w:type="paragraph" w:customStyle="1" w:styleId="14">
    <w:name w:val="Обычный + 14 пт"/>
    <w:aliases w:val="Первая строка:  1,25 см,Справа:  -0 см,Междустр.интервал: ..."/>
    <w:rsid w:val="00EF1405"/>
    <w:pPr>
      <w:ind w:firstLine="601"/>
      <w:jc w:val="both"/>
    </w:pPr>
    <w:rPr>
      <w:rFonts w:ascii="Times New Roman" w:eastAsia="Times New Roman" w:hAnsi="Times New Roman"/>
      <w:sz w:val="28"/>
      <w:szCs w:val="28"/>
    </w:rPr>
  </w:style>
  <w:style w:type="paragraph" w:customStyle="1" w:styleId="211">
    <w:name w:val="Основной текст 21"/>
    <w:basedOn w:val="a"/>
    <w:rsid w:val="00EF1405"/>
    <w:pPr>
      <w:ind w:firstLine="709"/>
      <w:jc w:val="both"/>
    </w:pPr>
    <w:rPr>
      <w:rFonts w:ascii="Times New Roman" w:eastAsia="Times New Roman" w:hAnsi="Times New Roman"/>
      <w:snapToGrid w:val="0"/>
      <w:sz w:val="28"/>
      <w:szCs w:val="20"/>
      <w:lang w:eastAsia="ru-RU"/>
    </w:rPr>
  </w:style>
  <w:style w:type="paragraph" w:styleId="aa">
    <w:name w:val="Body Text Indent"/>
    <w:basedOn w:val="a"/>
    <w:link w:val="ab"/>
    <w:unhideWhenUsed/>
    <w:rsid w:val="00EF1405"/>
    <w:pPr>
      <w:spacing w:after="120"/>
      <w:ind w:left="283"/>
    </w:pPr>
  </w:style>
  <w:style w:type="character" w:customStyle="1" w:styleId="ab">
    <w:name w:val="Основной текст с отступом Знак"/>
    <w:basedOn w:val="a0"/>
    <w:link w:val="aa"/>
    <w:rsid w:val="00EF1405"/>
  </w:style>
  <w:style w:type="paragraph" w:styleId="ac">
    <w:name w:val="Balloon Text"/>
    <w:basedOn w:val="a"/>
    <w:link w:val="ad"/>
    <w:uiPriority w:val="99"/>
    <w:semiHidden/>
    <w:unhideWhenUsed/>
    <w:rsid w:val="00686911"/>
    <w:rPr>
      <w:rFonts w:ascii="Tahoma" w:hAnsi="Tahoma" w:cs="Tahoma"/>
      <w:sz w:val="16"/>
      <w:szCs w:val="16"/>
    </w:rPr>
  </w:style>
  <w:style w:type="character" w:customStyle="1" w:styleId="ad">
    <w:name w:val="Текст выноски Знак"/>
    <w:link w:val="ac"/>
    <w:uiPriority w:val="99"/>
    <w:semiHidden/>
    <w:rsid w:val="00686911"/>
    <w:rPr>
      <w:rFonts w:ascii="Tahoma" w:hAnsi="Tahoma" w:cs="Tahoma"/>
      <w:sz w:val="16"/>
      <w:szCs w:val="16"/>
    </w:rPr>
  </w:style>
  <w:style w:type="paragraph" w:customStyle="1" w:styleId="ae">
    <w:name w:val="Мой стиль"/>
    <w:basedOn w:val="23"/>
    <w:autoRedefine/>
    <w:rsid w:val="0053330B"/>
    <w:pPr>
      <w:keepNext/>
      <w:widowControl w:val="0"/>
      <w:autoSpaceDE w:val="0"/>
      <w:autoSpaceDN w:val="0"/>
      <w:spacing w:after="0" w:line="240" w:lineRule="auto"/>
      <w:ind w:firstLine="720"/>
      <w:jc w:val="both"/>
    </w:pPr>
    <w:rPr>
      <w:rFonts w:ascii="Times New Roman" w:eastAsia="Times New Roman" w:hAnsi="Times New Roman"/>
      <w:sz w:val="28"/>
      <w:szCs w:val="28"/>
      <w:lang w:eastAsia="ru-RU"/>
    </w:rPr>
  </w:style>
  <w:style w:type="paragraph" w:styleId="23">
    <w:name w:val="Body Text 2"/>
    <w:basedOn w:val="a"/>
    <w:link w:val="24"/>
    <w:uiPriority w:val="99"/>
    <w:semiHidden/>
    <w:unhideWhenUsed/>
    <w:rsid w:val="0053330B"/>
    <w:pPr>
      <w:spacing w:after="120" w:line="480" w:lineRule="auto"/>
    </w:pPr>
  </w:style>
  <w:style w:type="character" w:customStyle="1" w:styleId="24">
    <w:name w:val="Основной текст 2 Знак"/>
    <w:basedOn w:val="a0"/>
    <w:link w:val="23"/>
    <w:uiPriority w:val="99"/>
    <w:semiHidden/>
    <w:rsid w:val="0053330B"/>
  </w:style>
  <w:style w:type="paragraph" w:customStyle="1" w:styleId="25">
    <w:name w:val="Стиль2"/>
    <w:basedOn w:val="a"/>
    <w:rsid w:val="00DB5B46"/>
    <w:pPr>
      <w:autoSpaceDE w:val="0"/>
      <w:autoSpaceDN w:val="0"/>
      <w:spacing w:line="360" w:lineRule="auto"/>
      <w:ind w:firstLine="720"/>
      <w:jc w:val="both"/>
    </w:pPr>
    <w:rPr>
      <w:rFonts w:ascii="Times New Roman" w:eastAsia="Times New Roman" w:hAnsi="Times New Roman"/>
      <w:sz w:val="28"/>
      <w:szCs w:val="28"/>
      <w:lang w:eastAsia="ru-RU"/>
    </w:rPr>
  </w:style>
  <w:style w:type="paragraph" w:customStyle="1" w:styleId="320">
    <w:name w:val="Основной текст с отступом 32"/>
    <w:basedOn w:val="a"/>
    <w:rsid w:val="003707AF"/>
    <w:pPr>
      <w:spacing w:after="91" w:line="480" w:lineRule="atLeast"/>
      <w:ind w:firstLine="720"/>
      <w:jc w:val="both"/>
    </w:pPr>
    <w:rPr>
      <w:rFonts w:ascii="Arial" w:eastAsia="Times New Roman" w:hAnsi="Arial"/>
      <w:snapToGrid w:val="0"/>
      <w:sz w:val="28"/>
      <w:szCs w:val="20"/>
      <w:lang w:eastAsia="ru-RU"/>
    </w:rPr>
  </w:style>
  <w:style w:type="paragraph" w:customStyle="1" w:styleId="Style3">
    <w:name w:val="Style3"/>
    <w:basedOn w:val="a"/>
    <w:rsid w:val="006F0D4C"/>
    <w:pPr>
      <w:widowControl w:val="0"/>
      <w:autoSpaceDE w:val="0"/>
      <w:autoSpaceDN w:val="0"/>
      <w:adjustRightInd w:val="0"/>
      <w:spacing w:line="310" w:lineRule="exact"/>
      <w:ind w:firstLine="536"/>
      <w:jc w:val="both"/>
    </w:pPr>
    <w:rPr>
      <w:rFonts w:ascii="Times New Roman" w:eastAsia="Times New Roman" w:hAnsi="Times New Roman"/>
      <w:sz w:val="24"/>
      <w:szCs w:val="24"/>
      <w:lang w:eastAsia="ru-RU"/>
    </w:rPr>
  </w:style>
  <w:style w:type="paragraph" w:styleId="af">
    <w:name w:val="Body Text"/>
    <w:aliases w:val="Основной текст Знак"/>
    <w:basedOn w:val="a"/>
    <w:link w:val="12"/>
    <w:uiPriority w:val="99"/>
    <w:semiHidden/>
    <w:unhideWhenUsed/>
    <w:rsid w:val="00A745AA"/>
    <w:pPr>
      <w:spacing w:after="120"/>
    </w:pPr>
  </w:style>
  <w:style w:type="character" w:customStyle="1" w:styleId="12">
    <w:name w:val="Основной текст Знак1"/>
    <w:aliases w:val="Основной текст Знак Знак"/>
    <w:basedOn w:val="a0"/>
    <w:link w:val="af"/>
    <w:uiPriority w:val="99"/>
    <w:semiHidden/>
    <w:rsid w:val="00A745AA"/>
  </w:style>
  <w:style w:type="character" w:customStyle="1" w:styleId="FontStyle19">
    <w:name w:val="Font Style19"/>
    <w:rsid w:val="00A745AA"/>
    <w:rPr>
      <w:rFonts w:ascii="Times New Roman" w:hAnsi="Times New Roman" w:cs="Times New Roman"/>
      <w:sz w:val="36"/>
      <w:szCs w:val="36"/>
    </w:rPr>
  </w:style>
  <w:style w:type="paragraph" w:customStyle="1" w:styleId="af0">
    <w:name w:val="МВД России"/>
    <w:link w:val="af1"/>
    <w:rsid w:val="00A745AA"/>
    <w:pPr>
      <w:ind w:firstLine="709"/>
      <w:jc w:val="both"/>
    </w:pPr>
    <w:rPr>
      <w:rFonts w:ascii="Times New Roman" w:eastAsia="Times New Roman" w:hAnsi="Times New Roman"/>
      <w:color w:val="000000"/>
      <w:sz w:val="28"/>
      <w:szCs w:val="22"/>
    </w:rPr>
  </w:style>
  <w:style w:type="character" w:customStyle="1" w:styleId="af1">
    <w:name w:val="МВД России Знак"/>
    <w:link w:val="af0"/>
    <w:rsid w:val="00A745AA"/>
    <w:rPr>
      <w:rFonts w:ascii="Times New Roman" w:eastAsia="Times New Roman" w:hAnsi="Times New Roman"/>
      <w:color w:val="000000"/>
      <w:sz w:val="28"/>
      <w:szCs w:val="22"/>
      <w:lang w:eastAsia="ru-RU" w:bidi="ar-SA"/>
    </w:rPr>
  </w:style>
  <w:style w:type="character" w:customStyle="1" w:styleId="af2">
    <w:name w:val="Знак Знак"/>
    <w:rsid w:val="00A745AA"/>
    <w:rPr>
      <w:sz w:val="25"/>
      <w:szCs w:val="25"/>
      <w:lang w:bidi="ar-SA"/>
    </w:rPr>
  </w:style>
  <w:style w:type="paragraph" w:styleId="af3">
    <w:name w:val="No Spacing"/>
    <w:qFormat/>
    <w:rsid w:val="00BD53EF"/>
    <w:rPr>
      <w:rFonts w:ascii="Times New Roman" w:eastAsia="Times New Roman" w:hAnsi="Times New Roman"/>
    </w:rPr>
  </w:style>
  <w:style w:type="paragraph" w:styleId="af4">
    <w:name w:val="List Paragraph"/>
    <w:basedOn w:val="a"/>
    <w:uiPriority w:val="34"/>
    <w:qFormat/>
    <w:rsid w:val="00721DA8"/>
    <w:pPr>
      <w:ind w:left="720"/>
      <w:contextualSpacing/>
    </w:pPr>
  </w:style>
  <w:style w:type="paragraph" w:customStyle="1" w:styleId="13">
    <w:name w:val="1 Знак"/>
    <w:basedOn w:val="a"/>
    <w:rsid w:val="006A4C30"/>
    <w:pPr>
      <w:spacing w:after="160" w:line="240" w:lineRule="exact"/>
    </w:pPr>
    <w:rPr>
      <w:rFonts w:ascii="Verdana" w:eastAsia="Times New Roman" w:hAnsi="Verdana" w:cs="Verdana"/>
      <w:sz w:val="24"/>
      <w:szCs w:val="24"/>
      <w:lang w:val="en-US"/>
    </w:rPr>
  </w:style>
  <w:style w:type="paragraph" w:customStyle="1" w:styleId="af5">
    <w:name w:val="Знак Знак Знак Знак"/>
    <w:basedOn w:val="a"/>
    <w:autoRedefine/>
    <w:rsid w:val="001613C4"/>
    <w:pPr>
      <w:spacing w:after="160" w:line="240" w:lineRule="exact"/>
      <w:ind w:left="26"/>
    </w:pPr>
    <w:rPr>
      <w:rFonts w:ascii="Times New Roman" w:eastAsia="Times New Roman" w:hAnsi="Times New Roman"/>
      <w:sz w:val="24"/>
      <w:szCs w:val="24"/>
      <w:lang w:val="en-US"/>
    </w:rPr>
  </w:style>
  <w:style w:type="character" w:customStyle="1" w:styleId="FontStyle14">
    <w:name w:val="Font Style14"/>
    <w:rsid w:val="001613C4"/>
    <w:rPr>
      <w:rFonts w:ascii="Times New Roman" w:hAnsi="Times New Roman" w:cs="Times New Roman"/>
      <w:sz w:val="30"/>
      <w:szCs w:val="30"/>
    </w:rPr>
  </w:style>
  <w:style w:type="paragraph" w:customStyle="1" w:styleId="15">
    <w:name w:val="Знак1 Знак Знак Знак"/>
    <w:basedOn w:val="a"/>
    <w:rsid w:val="00E314C4"/>
    <w:pPr>
      <w:spacing w:before="100" w:beforeAutospacing="1" w:after="100" w:afterAutospacing="1"/>
    </w:pPr>
    <w:rPr>
      <w:rFonts w:ascii="Tahoma" w:eastAsia="Times New Roman" w:hAnsi="Tahoma"/>
      <w:sz w:val="20"/>
      <w:szCs w:val="20"/>
      <w:lang w:val="en-US"/>
    </w:rPr>
  </w:style>
  <w:style w:type="paragraph" w:styleId="af6">
    <w:name w:val="footer"/>
    <w:basedOn w:val="a"/>
    <w:link w:val="af7"/>
    <w:uiPriority w:val="99"/>
    <w:unhideWhenUsed/>
    <w:rsid w:val="004E6373"/>
    <w:pPr>
      <w:tabs>
        <w:tab w:val="center" w:pos="4677"/>
        <w:tab w:val="right" w:pos="9355"/>
      </w:tabs>
    </w:pPr>
  </w:style>
  <w:style w:type="character" w:customStyle="1" w:styleId="af7">
    <w:name w:val="Нижний колонтитул Знак"/>
    <w:basedOn w:val="a0"/>
    <w:link w:val="af6"/>
    <w:uiPriority w:val="99"/>
    <w:rsid w:val="004E6373"/>
  </w:style>
  <w:style w:type="paragraph" w:customStyle="1" w:styleId="af8">
    <w:name w:val="Знак Знак Знак Знак"/>
    <w:basedOn w:val="a"/>
    <w:autoRedefine/>
    <w:rsid w:val="00553910"/>
    <w:pPr>
      <w:spacing w:after="160" w:line="240" w:lineRule="exact"/>
      <w:ind w:left="26"/>
    </w:pPr>
    <w:rPr>
      <w:rFonts w:ascii="Times New Roman" w:eastAsia="Times New Roman" w:hAnsi="Times New Roman"/>
      <w:sz w:val="24"/>
      <w:szCs w:val="24"/>
      <w:lang w:val="en-US"/>
    </w:rPr>
  </w:style>
  <w:style w:type="paragraph" w:customStyle="1" w:styleId="16">
    <w:name w:val="Знак1 Знак Знак Знак"/>
    <w:basedOn w:val="a"/>
    <w:rsid w:val="007559C4"/>
    <w:pPr>
      <w:spacing w:before="100" w:beforeAutospacing="1" w:after="100" w:afterAutospacing="1"/>
    </w:pPr>
    <w:rPr>
      <w:rFonts w:ascii="Tahoma" w:eastAsia="Times New Roman" w:hAnsi="Tahoma"/>
      <w:sz w:val="20"/>
      <w:szCs w:val="20"/>
      <w:lang w:val="en-US"/>
    </w:rPr>
  </w:style>
  <w:style w:type="paragraph" w:customStyle="1" w:styleId="af9">
    <w:name w:val="Знак Знак Знак Знак"/>
    <w:basedOn w:val="a"/>
    <w:autoRedefine/>
    <w:rsid w:val="00D9776B"/>
    <w:pPr>
      <w:spacing w:after="160" w:line="240" w:lineRule="exact"/>
      <w:ind w:left="26"/>
    </w:pPr>
    <w:rPr>
      <w:rFonts w:ascii="Times New Roman" w:eastAsia="Times New Roman" w:hAnsi="Times New Roman"/>
      <w:sz w:val="24"/>
      <w:szCs w:val="24"/>
      <w:lang w:val="en-US"/>
    </w:rPr>
  </w:style>
  <w:style w:type="paragraph" w:customStyle="1" w:styleId="220">
    <w:name w:val="Основной текст 22"/>
    <w:basedOn w:val="a"/>
    <w:rsid w:val="00FC4EB5"/>
    <w:pPr>
      <w:ind w:firstLine="720"/>
      <w:jc w:val="both"/>
    </w:pPr>
    <w:rPr>
      <w:rFonts w:ascii="Times New Roman" w:eastAsia="Times New Roman" w:hAnsi="Times New Roman"/>
      <w:sz w:val="28"/>
      <w:szCs w:val="20"/>
      <w:lang w:eastAsia="ru-RU"/>
    </w:rPr>
  </w:style>
  <w:style w:type="paragraph" w:customStyle="1" w:styleId="17">
    <w:name w:val="Знак1 Знак Знак Знак"/>
    <w:basedOn w:val="a"/>
    <w:rsid w:val="00AD3DE3"/>
    <w:pPr>
      <w:spacing w:before="100" w:beforeAutospacing="1" w:after="100" w:afterAutospacing="1"/>
    </w:pPr>
    <w:rPr>
      <w:rFonts w:ascii="Tahoma" w:eastAsia="Times New Roman" w:hAnsi="Tahoma"/>
      <w:sz w:val="20"/>
      <w:szCs w:val="20"/>
      <w:lang w:val="en-US"/>
    </w:rPr>
  </w:style>
  <w:style w:type="character" w:styleId="afa">
    <w:name w:val="Emphasis"/>
    <w:qFormat/>
    <w:rsid w:val="00AD3DE3"/>
    <w:rPr>
      <w:rFonts w:cs="Times New Roman"/>
      <w:i/>
      <w:iCs/>
    </w:rPr>
  </w:style>
  <w:style w:type="paragraph" w:customStyle="1" w:styleId="110">
    <w:name w:val="Знак1 Знак Знак Знак1 Знак Знак Знак"/>
    <w:basedOn w:val="a"/>
    <w:rsid w:val="003805D3"/>
    <w:pPr>
      <w:spacing w:after="160" w:line="240" w:lineRule="exact"/>
    </w:pPr>
    <w:rPr>
      <w:rFonts w:ascii="Verdana" w:eastAsia="Times New Roman" w:hAnsi="Verdana"/>
      <w:sz w:val="24"/>
      <w:szCs w:val="24"/>
      <w:lang w:val="en-US"/>
    </w:rPr>
  </w:style>
  <w:style w:type="paragraph" w:customStyle="1" w:styleId="18">
    <w:name w:val="Абзац списка1"/>
    <w:basedOn w:val="a"/>
    <w:rsid w:val="003805D3"/>
    <w:pPr>
      <w:spacing w:after="200" w:line="276" w:lineRule="auto"/>
      <w:ind w:left="720"/>
      <w:contextualSpacing/>
    </w:pPr>
    <w:rPr>
      <w:rFonts w:eastAsia="Times New Roman"/>
      <w:lang w:eastAsia="ru-RU"/>
    </w:rPr>
  </w:style>
  <w:style w:type="paragraph" w:customStyle="1" w:styleId="19">
    <w:name w:val="Знак1 Знак Знак Знак"/>
    <w:basedOn w:val="a"/>
    <w:rsid w:val="00B16FDE"/>
    <w:pPr>
      <w:spacing w:before="100" w:beforeAutospacing="1" w:after="100" w:afterAutospacing="1"/>
    </w:pPr>
    <w:rPr>
      <w:rFonts w:ascii="Tahoma" w:eastAsia="Times New Roman" w:hAnsi="Tahoma"/>
      <w:sz w:val="20"/>
      <w:szCs w:val="20"/>
      <w:lang w:val="en-US"/>
    </w:rPr>
  </w:style>
  <w:style w:type="paragraph" w:customStyle="1" w:styleId="afb">
    <w:name w:val="Знак Знак Знак Знак"/>
    <w:basedOn w:val="a"/>
    <w:autoRedefine/>
    <w:rsid w:val="007345B8"/>
    <w:pPr>
      <w:spacing w:after="160" w:line="240" w:lineRule="exact"/>
      <w:ind w:left="26"/>
    </w:pPr>
    <w:rPr>
      <w:rFonts w:ascii="Times New Roman" w:eastAsia="Times New Roman" w:hAnsi="Times New Roman"/>
      <w:sz w:val="24"/>
      <w:szCs w:val="24"/>
      <w:lang w:val="en-US"/>
    </w:rPr>
  </w:style>
  <w:style w:type="paragraph" w:customStyle="1" w:styleId="1a">
    <w:name w:val="Без интервала1"/>
    <w:basedOn w:val="a"/>
    <w:link w:val="NoSpacingChar"/>
    <w:rsid w:val="00CB6854"/>
    <w:pPr>
      <w:ind w:firstLine="709"/>
      <w:jc w:val="both"/>
    </w:pPr>
    <w:rPr>
      <w:rFonts w:ascii="Cambria" w:eastAsia="Times New Roman" w:hAnsi="Cambria"/>
      <w:sz w:val="24"/>
      <w:szCs w:val="24"/>
      <w:lang w:eastAsia="ru-RU"/>
    </w:rPr>
  </w:style>
  <w:style w:type="character" w:customStyle="1" w:styleId="NoSpacingChar">
    <w:name w:val="No Spacing Char"/>
    <w:link w:val="1a"/>
    <w:locked/>
    <w:rsid w:val="00CB6854"/>
    <w:rPr>
      <w:rFonts w:ascii="Cambria" w:eastAsia="Times New Roman" w:hAnsi="Cambria" w:cs="Times New Roman"/>
      <w:sz w:val="24"/>
      <w:szCs w:val="24"/>
      <w:lang w:eastAsia="ru-RU"/>
    </w:rPr>
  </w:style>
  <w:style w:type="paragraph" w:styleId="afc">
    <w:name w:val="endnote text"/>
    <w:basedOn w:val="a"/>
    <w:semiHidden/>
    <w:rsid w:val="00587003"/>
    <w:rPr>
      <w:sz w:val="20"/>
      <w:szCs w:val="20"/>
    </w:rPr>
  </w:style>
  <w:style w:type="character" w:styleId="afd">
    <w:name w:val="endnote reference"/>
    <w:semiHidden/>
    <w:rsid w:val="00587003"/>
    <w:rPr>
      <w:vertAlign w:val="superscript"/>
    </w:rPr>
  </w:style>
  <w:style w:type="paragraph" w:styleId="afe">
    <w:name w:val="header"/>
    <w:basedOn w:val="a"/>
    <w:link w:val="aff"/>
    <w:uiPriority w:val="99"/>
    <w:rsid w:val="00E719FC"/>
    <w:pPr>
      <w:tabs>
        <w:tab w:val="center" w:pos="4677"/>
        <w:tab w:val="right" w:pos="9355"/>
      </w:tabs>
    </w:pPr>
  </w:style>
  <w:style w:type="paragraph" w:customStyle="1" w:styleId="aff0">
    <w:name w:val="Знак Знак Знак Знак"/>
    <w:basedOn w:val="a"/>
    <w:autoRedefine/>
    <w:rsid w:val="00554B93"/>
    <w:pPr>
      <w:spacing w:after="160" w:line="240" w:lineRule="exact"/>
      <w:ind w:left="26"/>
    </w:pPr>
    <w:rPr>
      <w:rFonts w:ascii="Times New Roman" w:eastAsia="Times New Roman" w:hAnsi="Times New Roman"/>
      <w:sz w:val="24"/>
      <w:szCs w:val="24"/>
      <w:lang w:val="en-US"/>
    </w:rPr>
  </w:style>
  <w:style w:type="character" w:customStyle="1" w:styleId="FontStyle16">
    <w:name w:val="Font Style16"/>
    <w:rsid w:val="00554B93"/>
    <w:rPr>
      <w:rFonts w:ascii="Times New Roman" w:hAnsi="Times New Roman" w:cs="Times New Roman" w:hint="default"/>
      <w:sz w:val="24"/>
      <w:szCs w:val="24"/>
    </w:rPr>
  </w:style>
  <w:style w:type="character" w:customStyle="1" w:styleId="FontStyle12">
    <w:name w:val="Font Style12"/>
    <w:rsid w:val="00554B93"/>
    <w:rPr>
      <w:rFonts w:ascii="Times New Roman" w:eastAsia="Times New Roman" w:hAnsi="Times New Roman" w:cs="Times New Roman"/>
      <w:sz w:val="26"/>
      <w:szCs w:val="26"/>
    </w:rPr>
  </w:style>
  <w:style w:type="paragraph" w:customStyle="1" w:styleId="Style8">
    <w:name w:val="Style8"/>
    <w:basedOn w:val="a"/>
    <w:rsid w:val="00554B93"/>
    <w:pPr>
      <w:widowControl w:val="0"/>
      <w:autoSpaceDE w:val="0"/>
      <w:autoSpaceDN w:val="0"/>
      <w:adjustRightInd w:val="0"/>
      <w:spacing w:line="259" w:lineRule="exact"/>
      <w:jc w:val="right"/>
    </w:pPr>
    <w:rPr>
      <w:rFonts w:ascii="Times New Roman" w:eastAsia="Times New Roman" w:hAnsi="Times New Roman"/>
      <w:sz w:val="24"/>
      <w:szCs w:val="24"/>
      <w:lang w:eastAsia="ru-RU"/>
    </w:rPr>
  </w:style>
  <w:style w:type="character" w:customStyle="1" w:styleId="26">
    <w:name w:val="Знак2 Знак Знак"/>
    <w:rsid w:val="00554B93"/>
    <w:rPr>
      <w:rFonts w:ascii="Courier New" w:hAnsi="Courier New" w:cs="Courier New"/>
      <w:lang w:val="ru-RU" w:eastAsia="ru-RU" w:bidi="ar-SA"/>
    </w:rPr>
  </w:style>
  <w:style w:type="character" w:customStyle="1" w:styleId="1b">
    <w:name w:val="Знак Знак1"/>
    <w:semiHidden/>
    <w:locked/>
    <w:rsid w:val="00DC6AC9"/>
    <w:rPr>
      <w:rFonts w:ascii="Calibri" w:eastAsia="Calibri" w:hAnsi="Calibri"/>
      <w:sz w:val="22"/>
      <w:szCs w:val="22"/>
      <w:lang w:val="ru-RU" w:eastAsia="en-US" w:bidi="ar-SA"/>
    </w:rPr>
  </w:style>
  <w:style w:type="character" w:customStyle="1" w:styleId="27">
    <w:name w:val="Знак Знак2"/>
    <w:semiHidden/>
    <w:locked/>
    <w:rsid w:val="00DC6AC9"/>
    <w:rPr>
      <w:rFonts w:ascii="Calibri" w:eastAsia="Calibri" w:hAnsi="Calibri"/>
      <w:sz w:val="22"/>
      <w:szCs w:val="22"/>
      <w:lang w:val="ru-RU" w:eastAsia="en-US" w:bidi="ar-SA"/>
    </w:rPr>
  </w:style>
  <w:style w:type="character" w:customStyle="1" w:styleId="51">
    <w:name w:val="Знак Знак5"/>
    <w:semiHidden/>
    <w:locked/>
    <w:rsid w:val="00DC6AC9"/>
    <w:rPr>
      <w:rFonts w:ascii="Calibri" w:eastAsia="Calibri" w:hAnsi="Calibri"/>
      <w:sz w:val="22"/>
      <w:szCs w:val="22"/>
      <w:lang w:val="ru-RU" w:eastAsia="en-US" w:bidi="ar-SA"/>
    </w:rPr>
  </w:style>
  <w:style w:type="paragraph" w:customStyle="1" w:styleId="1c">
    <w:name w:val="Обычный1"/>
    <w:rsid w:val="00DC6AC9"/>
    <w:pPr>
      <w:widowControl w:val="0"/>
      <w:snapToGrid w:val="0"/>
      <w:spacing w:line="300" w:lineRule="auto"/>
      <w:ind w:firstLine="680"/>
      <w:jc w:val="both"/>
    </w:pPr>
    <w:rPr>
      <w:rFonts w:ascii="Times New Roman" w:eastAsia="Times New Roman" w:hAnsi="Times New Roman"/>
      <w:sz w:val="24"/>
    </w:rPr>
  </w:style>
  <w:style w:type="paragraph" w:customStyle="1" w:styleId="ConsPlusTitle">
    <w:name w:val="ConsPlusTitle"/>
    <w:uiPriority w:val="99"/>
    <w:rsid w:val="00DC6AC9"/>
    <w:pPr>
      <w:widowControl w:val="0"/>
      <w:autoSpaceDE w:val="0"/>
      <w:autoSpaceDN w:val="0"/>
      <w:adjustRightInd w:val="0"/>
    </w:pPr>
    <w:rPr>
      <w:rFonts w:ascii="Times New Roman" w:eastAsia="Times New Roman" w:hAnsi="Times New Roman"/>
      <w:b/>
      <w:bCs/>
      <w:sz w:val="28"/>
      <w:szCs w:val="28"/>
    </w:rPr>
  </w:style>
  <w:style w:type="character" w:customStyle="1" w:styleId="aff1">
    <w:name w:val="Основной текст_"/>
    <w:link w:val="1d"/>
    <w:locked/>
    <w:rsid w:val="00DC6AC9"/>
    <w:rPr>
      <w:sz w:val="25"/>
      <w:szCs w:val="25"/>
      <w:shd w:val="clear" w:color="auto" w:fill="FFFFFF"/>
      <w:lang w:bidi="ar-SA"/>
    </w:rPr>
  </w:style>
  <w:style w:type="paragraph" w:customStyle="1" w:styleId="1d">
    <w:name w:val="Основной текст1"/>
    <w:basedOn w:val="a"/>
    <w:link w:val="aff1"/>
    <w:rsid w:val="00DC6AC9"/>
    <w:pPr>
      <w:shd w:val="clear" w:color="auto" w:fill="FFFFFF"/>
      <w:spacing w:line="379" w:lineRule="exact"/>
      <w:jc w:val="both"/>
    </w:pPr>
    <w:rPr>
      <w:sz w:val="25"/>
      <w:szCs w:val="25"/>
      <w:shd w:val="clear" w:color="auto" w:fill="FFFFFF"/>
      <w:lang w:val="x-none" w:eastAsia="x-none"/>
    </w:rPr>
  </w:style>
  <w:style w:type="paragraph" w:customStyle="1" w:styleId="Normal1">
    <w:name w:val="Normal1"/>
    <w:rsid w:val="00DC6AC9"/>
    <w:pPr>
      <w:snapToGrid w:val="0"/>
    </w:pPr>
    <w:rPr>
      <w:rFonts w:ascii="Times New Roman" w:hAnsi="Times New Roman"/>
      <w:sz w:val="28"/>
    </w:rPr>
  </w:style>
  <w:style w:type="paragraph" w:customStyle="1" w:styleId="ConsTitle">
    <w:name w:val="ConsTitle"/>
    <w:rsid w:val="00DC6AC9"/>
    <w:pPr>
      <w:widowControl w:val="0"/>
      <w:autoSpaceDE w:val="0"/>
      <w:autoSpaceDN w:val="0"/>
      <w:adjustRightInd w:val="0"/>
      <w:ind w:right="19772"/>
    </w:pPr>
    <w:rPr>
      <w:rFonts w:ascii="Arial" w:eastAsia="Times New Roman" w:hAnsi="Arial" w:cs="Arial"/>
      <w:b/>
      <w:bCs/>
      <w:sz w:val="24"/>
      <w:szCs w:val="24"/>
    </w:rPr>
  </w:style>
  <w:style w:type="character" w:customStyle="1" w:styleId="ConsPlusNormal0">
    <w:name w:val="ConsPlusNormal Знак"/>
    <w:link w:val="ConsPlusNormal"/>
    <w:locked/>
    <w:rsid w:val="00DC6AC9"/>
    <w:rPr>
      <w:rFonts w:ascii="Arial" w:hAnsi="Arial" w:cs="Arial"/>
      <w:lang w:val="ru-RU" w:eastAsia="ru-RU" w:bidi="ar-SA"/>
    </w:rPr>
  </w:style>
  <w:style w:type="paragraph" w:customStyle="1" w:styleId="msonormalcxspmiddle">
    <w:name w:val="msonormalcxspmiddle"/>
    <w:basedOn w:val="a"/>
    <w:rsid w:val="00DC6AC9"/>
    <w:pPr>
      <w:spacing w:before="100" w:beforeAutospacing="1" w:after="100" w:afterAutospacing="1"/>
    </w:pPr>
    <w:rPr>
      <w:rFonts w:ascii="Times New Roman" w:eastAsia="Times New Roman" w:hAnsi="Times New Roman"/>
      <w:sz w:val="24"/>
      <w:szCs w:val="24"/>
      <w:lang w:eastAsia="ru-RU"/>
    </w:rPr>
  </w:style>
  <w:style w:type="paragraph" w:customStyle="1" w:styleId="1e">
    <w:name w:val="Без интервала1"/>
    <w:rsid w:val="00DC6AC9"/>
    <w:rPr>
      <w:rFonts w:eastAsia="Times New Roman"/>
      <w:sz w:val="22"/>
      <w:szCs w:val="22"/>
      <w:lang w:eastAsia="en-US"/>
    </w:rPr>
  </w:style>
  <w:style w:type="paragraph" w:customStyle="1" w:styleId="Style2">
    <w:name w:val="Style2"/>
    <w:basedOn w:val="a"/>
    <w:rsid w:val="00DC6AC9"/>
    <w:pPr>
      <w:widowControl w:val="0"/>
      <w:autoSpaceDE w:val="0"/>
      <w:autoSpaceDN w:val="0"/>
      <w:adjustRightInd w:val="0"/>
      <w:jc w:val="both"/>
    </w:pPr>
    <w:rPr>
      <w:rFonts w:ascii="Times New Roman" w:eastAsia="Times New Roman" w:hAnsi="Times New Roman"/>
      <w:sz w:val="24"/>
      <w:szCs w:val="24"/>
      <w:lang w:eastAsia="ru-RU"/>
    </w:rPr>
  </w:style>
  <w:style w:type="paragraph" w:customStyle="1" w:styleId="Style1">
    <w:name w:val="Style1"/>
    <w:basedOn w:val="a"/>
    <w:rsid w:val="00DC6AC9"/>
    <w:pPr>
      <w:widowControl w:val="0"/>
      <w:autoSpaceDE w:val="0"/>
      <w:autoSpaceDN w:val="0"/>
      <w:adjustRightInd w:val="0"/>
      <w:spacing w:line="324" w:lineRule="exact"/>
      <w:ind w:firstLine="706"/>
      <w:jc w:val="both"/>
    </w:pPr>
    <w:rPr>
      <w:rFonts w:ascii="Times New Roman" w:eastAsia="Times New Roman" w:hAnsi="Times New Roman"/>
      <w:sz w:val="24"/>
      <w:szCs w:val="24"/>
      <w:lang w:eastAsia="ru-RU"/>
    </w:rPr>
  </w:style>
  <w:style w:type="character" w:customStyle="1" w:styleId="FontStyle13">
    <w:name w:val="Font Style13"/>
    <w:rsid w:val="00DC6AC9"/>
    <w:rPr>
      <w:rFonts w:ascii="Times New Roman" w:hAnsi="Times New Roman" w:cs="Times New Roman" w:hint="default"/>
      <w:sz w:val="26"/>
      <w:szCs w:val="26"/>
    </w:rPr>
  </w:style>
  <w:style w:type="character" w:customStyle="1" w:styleId="aff2">
    <w:name w:val="Основной текст + Полужирный"/>
    <w:rsid w:val="00DC6AC9"/>
    <w:rPr>
      <w:rFonts w:ascii="Times New Roman" w:hAnsi="Times New Roman" w:cs="Times New Roman" w:hint="default"/>
      <w:b/>
      <w:bCs/>
      <w:sz w:val="28"/>
      <w:szCs w:val="28"/>
    </w:rPr>
  </w:style>
  <w:style w:type="character" w:customStyle="1" w:styleId="463">
    <w:name w:val="Основной текст (4)63"/>
    <w:rsid w:val="00DC6AC9"/>
    <w:rPr>
      <w:rFonts w:ascii="Times New Roman" w:hAnsi="Times New Roman" w:cs="Times New Roman" w:hint="default"/>
      <w:spacing w:val="0"/>
      <w:sz w:val="27"/>
      <w:szCs w:val="27"/>
      <w:lang w:bidi="ar-SA"/>
    </w:rPr>
  </w:style>
  <w:style w:type="paragraph" w:customStyle="1" w:styleId="BodyText21">
    <w:name w:val="Body Text 21"/>
    <w:basedOn w:val="a"/>
    <w:rsid w:val="003B40A8"/>
    <w:pPr>
      <w:ind w:firstLine="709"/>
      <w:jc w:val="both"/>
    </w:pPr>
    <w:rPr>
      <w:rFonts w:ascii="Times New Roman" w:hAnsi="Times New Roman"/>
      <w:sz w:val="28"/>
      <w:szCs w:val="20"/>
      <w:lang w:eastAsia="ru-RU"/>
    </w:rPr>
  </w:style>
  <w:style w:type="paragraph" w:styleId="aff3">
    <w:name w:val="Block Text"/>
    <w:basedOn w:val="a"/>
    <w:rsid w:val="00EB7AC4"/>
    <w:pPr>
      <w:shd w:val="clear" w:color="auto" w:fill="FFFFFF"/>
      <w:spacing w:line="340" w:lineRule="exact"/>
      <w:ind w:left="10" w:right="5" w:firstLine="720"/>
      <w:jc w:val="both"/>
    </w:pPr>
    <w:rPr>
      <w:rFonts w:ascii="Times New Roman" w:eastAsia="Times New Roman" w:hAnsi="Times New Roman"/>
      <w:color w:val="993300"/>
      <w:sz w:val="28"/>
      <w:szCs w:val="28"/>
      <w:lang w:eastAsia="ru-RU"/>
    </w:rPr>
  </w:style>
  <w:style w:type="paragraph" w:customStyle="1" w:styleId="Style4">
    <w:name w:val="Style4"/>
    <w:basedOn w:val="a"/>
    <w:rsid w:val="00150469"/>
    <w:pPr>
      <w:widowControl w:val="0"/>
      <w:autoSpaceDE w:val="0"/>
      <w:autoSpaceDN w:val="0"/>
      <w:adjustRightInd w:val="0"/>
      <w:spacing w:line="434" w:lineRule="exact"/>
      <w:jc w:val="center"/>
    </w:pPr>
    <w:rPr>
      <w:rFonts w:ascii="Times New Roman" w:eastAsia="Times New Roman" w:hAnsi="Times New Roman"/>
      <w:sz w:val="24"/>
      <w:szCs w:val="24"/>
      <w:lang w:eastAsia="ru-RU"/>
    </w:rPr>
  </w:style>
  <w:style w:type="paragraph" w:customStyle="1" w:styleId="Style7">
    <w:name w:val="Style7"/>
    <w:basedOn w:val="a"/>
    <w:rsid w:val="00150469"/>
    <w:pPr>
      <w:widowControl w:val="0"/>
      <w:autoSpaceDE w:val="0"/>
      <w:autoSpaceDN w:val="0"/>
      <w:adjustRightInd w:val="0"/>
    </w:pPr>
    <w:rPr>
      <w:rFonts w:ascii="Times New Roman" w:eastAsia="Times New Roman" w:hAnsi="Times New Roman"/>
      <w:sz w:val="24"/>
      <w:szCs w:val="24"/>
      <w:lang w:eastAsia="ru-RU"/>
    </w:rPr>
  </w:style>
  <w:style w:type="character" w:customStyle="1" w:styleId="FontStyle51">
    <w:name w:val="Font Style51"/>
    <w:rsid w:val="00150469"/>
    <w:rPr>
      <w:rFonts w:ascii="Times New Roman" w:hAnsi="Times New Roman" w:cs="Times New Roman"/>
      <w:b/>
      <w:bCs/>
      <w:sz w:val="30"/>
      <w:szCs w:val="30"/>
    </w:rPr>
  </w:style>
  <w:style w:type="character" w:styleId="aff4">
    <w:name w:val="page number"/>
    <w:basedOn w:val="a0"/>
    <w:rsid w:val="00150469"/>
  </w:style>
  <w:style w:type="character" w:customStyle="1" w:styleId="aff">
    <w:name w:val="Верхний колонтитул Знак"/>
    <w:link w:val="afe"/>
    <w:uiPriority w:val="99"/>
    <w:rsid w:val="00574AD7"/>
    <w:rPr>
      <w:sz w:val="22"/>
      <w:szCs w:val="22"/>
      <w:lang w:eastAsia="en-US"/>
    </w:rPr>
  </w:style>
  <w:style w:type="table" w:styleId="aff5">
    <w:name w:val="Table Grid"/>
    <w:basedOn w:val="a1"/>
    <w:uiPriority w:val="59"/>
    <w:rsid w:val="00574AD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Заголовок №1_"/>
    <w:link w:val="1f0"/>
    <w:locked/>
    <w:rsid w:val="002371D2"/>
    <w:rPr>
      <w:rFonts w:ascii="Times New Roman" w:hAnsi="Times New Roman"/>
      <w:spacing w:val="8"/>
      <w:sz w:val="28"/>
      <w:szCs w:val="28"/>
      <w:shd w:val="clear" w:color="auto" w:fill="FFFFFF"/>
    </w:rPr>
  </w:style>
  <w:style w:type="character" w:customStyle="1" w:styleId="28">
    <w:name w:val="Заголовок №2_"/>
    <w:link w:val="29"/>
    <w:locked/>
    <w:rsid w:val="002371D2"/>
    <w:rPr>
      <w:rFonts w:ascii="Times New Roman" w:hAnsi="Times New Roman"/>
      <w:spacing w:val="7"/>
      <w:sz w:val="25"/>
      <w:szCs w:val="25"/>
      <w:shd w:val="clear" w:color="auto" w:fill="FFFFFF"/>
    </w:rPr>
  </w:style>
  <w:style w:type="character" w:customStyle="1" w:styleId="aff6">
    <w:name w:val="Колонтитул_"/>
    <w:link w:val="aff7"/>
    <w:locked/>
    <w:rsid w:val="002371D2"/>
    <w:rPr>
      <w:rFonts w:ascii="Times New Roman" w:hAnsi="Times New Roman"/>
      <w:shd w:val="clear" w:color="auto" w:fill="FFFFFF"/>
    </w:rPr>
  </w:style>
  <w:style w:type="character" w:customStyle="1" w:styleId="aff8">
    <w:name w:val="Колонтитул + Полужирный"/>
    <w:rsid w:val="002371D2"/>
    <w:rPr>
      <w:rFonts w:ascii="Times New Roman" w:hAnsi="Times New Roman"/>
      <w:b/>
      <w:bCs/>
      <w:spacing w:val="7"/>
      <w:sz w:val="19"/>
      <w:szCs w:val="19"/>
      <w:shd w:val="clear" w:color="auto" w:fill="FFFFFF"/>
    </w:rPr>
  </w:style>
  <w:style w:type="character" w:customStyle="1" w:styleId="aff9">
    <w:name w:val="Основной текст + Курсив"/>
    <w:rsid w:val="002371D2"/>
    <w:rPr>
      <w:rFonts w:ascii="Times New Roman" w:hAnsi="Times New Roman" w:cs="Times New Roman"/>
      <w:i/>
      <w:iCs/>
      <w:spacing w:val="0"/>
      <w:sz w:val="25"/>
      <w:szCs w:val="25"/>
      <w:shd w:val="clear" w:color="auto" w:fill="FFFFFF"/>
      <w:lang w:bidi="ar-SA"/>
    </w:rPr>
  </w:style>
  <w:style w:type="character" w:customStyle="1" w:styleId="2a">
    <w:name w:val="Основной текст (2)_"/>
    <w:link w:val="2b"/>
    <w:locked/>
    <w:rsid w:val="002371D2"/>
    <w:rPr>
      <w:rFonts w:ascii="Times New Roman" w:hAnsi="Times New Roman"/>
      <w:sz w:val="25"/>
      <w:szCs w:val="25"/>
      <w:shd w:val="clear" w:color="auto" w:fill="FFFFFF"/>
    </w:rPr>
  </w:style>
  <w:style w:type="character" w:customStyle="1" w:styleId="100">
    <w:name w:val="Основной текст + Курсив10"/>
    <w:rsid w:val="002371D2"/>
    <w:rPr>
      <w:rFonts w:ascii="Times New Roman" w:hAnsi="Times New Roman" w:cs="Times New Roman"/>
      <w:i/>
      <w:iCs/>
      <w:spacing w:val="0"/>
      <w:sz w:val="25"/>
      <w:szCs w:val="25"/>
      <w:shd w:val="clear" w:color="auto" w:fill="FFFFFF"/>
      <w:lang w:bidi="ar-SA"/>
    </w:rPr>
  </w:style>
  <w:style w:type="character" w:customStyle="1" w:styleId="91">
    <w:name w:val="Основной текст + Курсив9"/>
    <w:rsid w:val="002371D2"/>
    <w:rPr>
      <w:rFonts w:ascii="Times New Roman" w:hAnsi="Times New Roman" w:cs="Times New Roman"/>
      <w:i/>
      <w:iCs/>
      <w:spacing w:val="0"/>
      <w:sz w:val="25"/>
      <w:szCs w:val="25"/>
      <w:shd w:val="clear" w:color="auto" w:fill="FFFFFF"/>
      <w:lang w:bidi="ar-SA"/>
    </w:rPr>
  </w:style>
  <w:style w:type="character" w:customStyle="1" w:styleId="2c">
    <w:name w:val="Основной текст (2) + Не курсив"/>
    <w:rsid w:val="002371D2"/>
    <w:rPr>
      <w:rFonts w:ascii="Times New Roman" w:hAnsi="Times New Roman"/>
      <w:i/>
      <w:iCs/>
      <w:spacing w:val="4"/>
      <w:sz w:val="25"/>
      <w:szCs w:val="25"/>
      <w:shd w:val="clear" w:color="auto" w:fill="FFFFFF"/>
    </w:rPr>
  </w:style>
  <w:style w:type="character" w:customStyle="1" w:styleId="81">
    <w:name w:val="Основной текст + Курсив8"/>
    <w:rsid w:val="002371D2"/>
    <w:rPr>
      <w:rFonts w:ascii="Times New Roman" w:hAnsi="Times New Roman" w:cs="Times New Roman"/>
      <w:i/>
      <w:iCs/>
      <w:spacing w:val="0"/>
      <w:sz w:val="25"/>
      <w:szCs w:val="25"/>
      <w:shd w:val="clear" w:color="auto" w:fill="FFFFFF"/>
      <w:lang w:bidi="ar-SA"/>
    </w:rPr>
  </w:style>
  <w:style w:type="character" w:customStyle="1" w:styleId="71">
    <w:name w:val="Основной текст + Курсив7"/>
    <w:rsid w:val="002371D2"/>
    <w:rPr>
      <w:rFonts w:ascii="Times New Roman" w:hAnsi="Times New Roman" w:cs="Times New Roman"/>
      <w:i/>
      <w:iCs/>
      <w:spacing w:val="0"/>
      <w:sz w:val="25"/>
      <w:szCs w:val="25"/>
      <w:shd w:val="clear" w:color="auto" w:fill="FFFFFF"/>
      <w:lang w:bidi="ar-SA"/>
    </w:rPr>
  </w:style>
  <w:style w:type="character" w:customStyle="1" w:styleId="61">
    <w:name w:val="Основной текст + Курсив6"/>
    <w:rsid w:val="002371D2"/>
    <w:rPr>
      <w:rFonts w:ascii="Times New Roman" w:hAnsi="Times New Roman" w:cs="Times New Roman"/>
      <w:i/>
      <w:iCs/>
      <w:spacing w:val="0"/>
      <w:sz w:val="25"/>
      <w:szCs w:val="25"/>
      <w:shd w:val="clear" w:color="auto" w:fill="FFFFFF"/>
      <w:lang w:bidi="ar-SA"/>
    </w:rPr>
  </w:style>
  <w:style w:type="character" w:customStyle="1" w:styleId="52">
    <w:name w:val="Основной текст + Курсив5"/>
    <w:rsid w:val="002371D2"/>
    <w:rPr>
      <w:rFonts w:ascii="Times New Roman" w:hAnsi="Times New Roman" w:cs="Times New Roman"/>
      <w:i/>
      <w:iCs/>
      <w:spacing w:val="0"/>
      <w:sz w:val="25"/>
      <w:szCs w:val="25"/>
      <w:shd w:val="clear" w:color="auto" w:fill="FFFFFF"/>
      <w:lang w:bidi="ar-SA"/>
    </w:rPr>
  </w:style>
  <w:style w:type="character" w:customStyle="1" w:styleId="221">
    <w:name w:val="Основной текст (2) + Не курсив2"/>
    <w:rsid w:val="002371D2"/>
    <w:rPr>
      <w:rFonts w:ascii="Times New Roman" w:hAnsi="Times New Roman"/>
      <w:i/>
      <w:iCs/>
      <w:spacing w:val="4"/>
      <w:sz w:val="25"/>
      <w:szCs w:val="25"/>
      <w:shd w:val="clear" w:color="auto" w:fill="FFFFFF"/>
    </w:rPr>
  </w:style>
  <w:style w:type="character" w:customStyle="1" w:styleId="11pt">
    <w:name w:val="Основной текст + 11 pt"/>
    <w:rsid w:val="002371D2"/>
    <w:rPr>
      <w:rFonts w:ascii="Times New Roman" w:hAnsi="Times New Roman" w:cs="Times New Roman"/>
      <w:spacing w:val="5"/>
      <w:sz w:val="22"/>
      <w:szCs w:val="22"/>
      <w:shd w:val="clear" w:color="auto" w:fill="FFFFFF"/>
      <w:lang w:bidi="ar-SA"/>
    </w:rPr>
  </w:style>
  <w:style w:type="character" w:customStyle="1" w:styleId="41">
    <w:name w:val="Основной текст + Курсив4"/>
    <w:rsid w:val="002371D2"/>
    <w:rPr>
      <w:rFonts w:ascii="Times New Roman" w:hAnsi="Times New Roman" w:cs="Times New Roman"/>
      <w:i/>
      <w:iCs/>
      <w:spacing w:val="0"/>
      <w:sz w:val="25"/>
      <w:szCs w:val="25"/>
      <w:shd w:val="clear" w:color="auto" w:fill="FFFFFF"/>
      <w:lang w:bidi="ar-SA"/>
    </w:rPr>
  </w:style>
  <w:style w:type="character" w:customStyle="1" w:styleId="34">
    <w:name w:val="Основной текст + Курсив3"/>
    <w:rsid w:val="002371D2"/>
    <w:rPr>
      <w:rFonts w:ascii="Times New Roman" w:hAnsi="Times New Roman" w:cs="Times New Roman"/>
      <w:i/>
      <w:iCs/>
      <w:spacing w:val="0"/>
      <w:sz w:val="25"/>
      <w:szCs w:val="25"/>
      <w:shd w:val="clear" w:color="auto" w:fill="FFFFFF"/>
      <w:lang w:bidi="ar-SA"/>
    </w:rPr>
  </w:style>
  <w:style w:type="character" w:customStyle="1" w:styleId="35">
    <w:name w:val="Основной текст (3)_"/>
    <w:link w:val="36"/>
    <w:locked/>
    <w:rsid w:val="002371D2"/>
    <w:rPr>
      <w:rFonts w:ascii="Times New Roman" w:hAnsi="Times New Roman"/>
      <w:spacing w:val="7"/>
      <w:sz w:val="25"/>
      <w:szCs w:val="25"/>
      <w:shd w:val="clear" w:color="auto" w:fill="FFFFFF"/>
    </w:rPr>
  </w:style>
  <w:style w:type="character" w:customStyle="1" w:styleId="2d">
    <w:name w:val="Основной текст + Курсив2"/>
    <w:rsid w:val="002371D2"/>
    <w:rPr>
      <w:rFonts w:ascii="Times New Roman" w:hAnsi="Times New Roman" w:cs="Times New Roman"/>
      <w:i/>
      <w:iCs/>
      <w:spacing w:val="0"/>
      <w:sz w:val="25"/>
      <w:szCs w:val="25"/>
      <w:shd w:val="clear" w:color="auto" w:fill="FFFFFF"/>
      <w:lang w:bidi="ar-SA"/>
    </w:rPr>
  </w:style>
  <w:style w:type="character" w:customStyle="1" w:styleId="1f1">
    <w:name w:val="Основной текст + Курсив1"/>
    <w:rsid w:val="002371D2"/>
    <w:rPr>
      <w:rFonts w:ascii="Times New Roman" w:hAnsi="Times New Roman" w:cs="Times New Roman"/>
      <w:i/>
      <w:iCs/>
      <w:spacing w:val="0"/>
      <w:sz w:val="25"/>
      <w:szCs w:val="25"/>
      <w:shd w:val="clear" w:color="auto" w:fill="FFFFFF"/>
      <w:lang w:bidi="ar-SA"/>
    </w:rPr>
  </w:style>
  <w:style w:type="character" w:customStyle="1" w:styleId="212">
    <w:name w:val="Основной текст (2) + Не курсив1"/>
    <w:rsid w:val="002371D2"/>
    <w:rPr>
      <w:rFonts w:ascii="Times New Roman" w:hAnsi="Times New Roman"/>
      <w:i/>
      <w:iCs/>
      <w:spacing w:val="4"/>
      <w:sz w:val="25"/>
      <w:szCs w:val="25"/>
      <w:shd w:val="clear" w:color="auto" w:fill="FFFFFF"/>
    </w:rPr>
  </w:style>
  <w:style w:type="character" w:customStyle="1" w:styleId="42">
    <w:name w:val="Основной текст (4)_"/>
    <w:link w:val="43"/>
    <w:locked/>
    <w:rsid w:val="002371D2"/>
    <w:rPr>
      <w:rFonts w:ascii="Times New Roman" w:hAnsi="Times New Roman"/>
      <w:spacing w:val="5"/>
      <w:sz w:val="15"/>
      <w:szCs w:val="15"/>
      <w:shd w:val="clear" w:color="auto" w:fill="FFFFFF"/>
    </w:rPr>
  </w:style>
  <w:style w:type="character" w:customStyle="1" w:styleId="2e">
    <w:name w:val="Заголовок №2 + Не полужирный"/>
    <w:rsid w:val="002371D2"/>
    <w:rPr>
      <w:rFonts w:ascii="Times New Roman" w:hAnsi="Times New Roman"/>
      <w:b/>
      <w:bCs/>
      <w:spacing w:val="4"/>
      <w:sz w:val="25"/>
      <w:szCs w:val="25"/>
      <w:shd w:val="clear" w:color="auto" w:fill="FFFFFF"/>
    </w:rPr>
  </w:style>
  <w:style w:type="paragraph" w:customStyle="1" w:styleId="1f0">
    <w:name w:val="Заголовок №1"/>
    <w:basedOn w:val="a"/>
    <w:link w:val="1f"/>
    <w:rsid w:val="002371D2"/>
    <w:pPr>
      <w:shd w:val="clear" w:color="auto" w:fill="FFFFFF"/>
      <w:spacing w:line="365" w:lineRule="exact"/>
      <w:outlineLvl w:val="0"/>
    </w:pPr>
    <w:rPr>
      <w:rFonts w:ascii="Times New Roman" w:hAnsi="Times New Roman"/>
      <w:spacing w:val="8"/>
      <w:sz w:val="28"/>
      <w:szCs w:val="28"/>
      <w:lang w:eastAsia="ru-RU"/>
    </w:rPr>
  </w:style>
  <w:style w:type="paragraph" w:customStyle="1" w:styleId="29">
    <w:name w:val="Заголовок №2"/>
    <w:basedOn w:val="a"/>
    <w:link w:val="28"/>
    <w:rsid w:val="002371D2"/>
    <w:pPr>
      <w:shd w:val="clear" w:color="auto" w:fill="FFFFFF"/>
      <w:spacing w:before="300" w:after="360" w:line="240" w:lineRule="atLeast"/>
      <w:ind w:hanging="1920"/>
      <w:outlineLvl w:val="1"/>
    </w:pPr>
    <w:rPr>
      <w:rFonts w:ascii="Times New Roman" w:hAnsi="Times New Roman"/>
      <w:spacing w:val="7"/>
      <w:sz w:val="25"/>
      <w:szCs w:val="25"/>
      <w:lang w:eastAsia="ru-RU"/>
    </w:rPr>
  </w:style>
  <w:style w:type="paragraph" w:customStyle="1" w:styleId="aff7">
    <w:name w:val="Колонтитул"/>
    <w:basedOn w:val="a"/>
    <w:link w:val="aff6"/>
    <w:rsid w:val="002371D2"/>
    <w:pPr>
      <w:shd w:val="clear" w:color="auto" w:fill="FFFFFF"/>
    </w:pPr>
    <w:rPr>
      <w:rFonts w:ascii="Times New Roman" w:hAnsi="Times New Roman"/>
      <w:sz w:val="20"/>
      <w:szCs w:val="20"/>
      <w:lang w:eastAsia="ru-RU"/>
    </w:rPr>
  </w:style>
  <w:style w:type="paragraph" w:customStyle="1" w:styleId="2b">
    <w:name w:val="Основной текст (2)"/>
    <w:basedOn w:val="a"/>
    <w:link w:val="2a"/>
    <w:rsid w:val="002371D2"/>
    <w:pPr>
      <w:shd w:val="clear" w:color="auto" w:fill="FFFFFF"/>
      <w:spacing w:after="480" w:line="326" w:lineRule="exact"/>
      <w:ind w:firstLine="680"/>
      <w:jc w:val="both"/>
    </w:pPr>
    <w:rPr>
      <w:rFonts w:ascii="Times New Roman" w:hAnsi="Times New Roman"/>
      <w:sz w:val="25"/>
      <w:szCs w:val="25"/>
      <w:lang w:eastAsia="ru-RU"/>
    </w:rPr>
  </w:style>
  <w:style w:type="paragraph" w:customStyle="1" w:styleId="36">
    <w:name w:val="Основной текст (3)"/>
    <w:basedOn w:val="a"/>
    <w:link w:val="35"/>
    <w:rsid w:val="002371D2"/>
    <w:pPr>
      <w:shd w:val="clear" w:color="auto" w:fill="FFFFFF"/>
      <w:spacing w:before="240" w:after="420" w:line="240" w:lineRule="atLeast"/>
    </w:pPr>
    <w:rPr>
      <w:rFonts w:ascii="Times New Roman" w:hAnsi="Times New Roman"/>
      <w:spacing w:val="7"/>
      <w:sz w:val="25"/>
      <w:szCs w:val="25"/>
      <w:lang w:eastAsia="ru-RU"/>
    </w:rPr>
  </w:style>
  <w:style w:type="paragraph" w:customStyle="1" w:styleId="43">
    <w:name w:val="Основной текст (4)"/>
    <w:basedOn w:val="a"/>
    <w:link w:val="42"/>
    <w:rsid w:val="002371D2"/>
    <w:pPr>
      <w:shd w:val="clear" w:color="auto" w:fill="FFFFFF"/>
      <w:spacing w:before="780" w:line="230" w:lineRule="exact"/>
      <w:ind w:firstLine="720"/>
      <w:jc w:val="both"/>
    </w:pPr>
    <w:rPr>
      <w:rFonts w:ascii="Times New Roman" w:hAnsi="Times New Roman"/>
      <w:spacing w:val="5"/>
      <w:sz w:val="15"/>
      <w:szCs w:val="15"/>
      <w:lang w:eastAsia="ru-RU"/>
    </w:rPr>
  </w:style>
  <w:style w:type="character" w:styleId="affa">
    <w:name w:val="Hyperlink"/>
    <w:uiPriority w:val="99"/>
    <w:unhideWhenUsed/>
    <w:rsid w:val="00CB16E7"/>
    <w:rPr>
      <w:color w:val="0000FF"/>
      <w:u w:val="single"/>
    </w:rPr>
  </w:style>
  <w:style w:type="paragraph" w:customStyle="1" w:styleId="ConsPlusNonformat">
    <w:name w:val="ConsPlusNonformat"/>
    <w:rsid w:val="00173DC8"/>
    <w:pPr>
      <w:widowControl w:val="0"/>
      <w:autoSpaceDE w:val="0"/>
      <w:autoSpaceDN w:val="0"/>
      <w:adjustRightInd w:val="0"/>
    </w:pPr>
    <w:rPr>
      <w:rFonts w:ascii="Courier New" w:eastAsia="Times New Roman" w:hAnsi="Courier New" w:cs="Courier New"/>
    </w:rPr>
  </w:style>
  <w:style w:type="numbering" w:customStyle="1" w:styleId="1f2">
    <w:name w:val="Нет списка1"/>
    <w:next w:val="a2"/>
    <w:uiPriority w:val="99"/>
    <w:semiHidden/>
    <w:unhideWhenUsed/>
    <w:rsid w:val="00D05E77"/>
  </w:style>
  <w:style w:type="character" w:customStyle="1" w:styleId="10">
    <w:name w:val="Заголовок 1 Знак"/>
    <w:link w:val="1"/>
    <w:uiPriority w:val="99"/>
    <w:locked/>
    <w:rsid w:val="00D05E77"/>
    <w:rPr>
      <w:rFonts w:ascii="Cambria" w:eastAsia="Times New Roman" w:hAnsi="Cambria"/>
      <w:b/>
      <w:bCs/>
      <w:color w:val="365F91"/>
      <w:sz w:val="28"/>
      <w:szCs w:val="28"/>
      <w:lang w:eastAsia="en-US"/>
    </w:rPr>
  </w:style>
  <w:style w:type="paragraph" w:customStyle="1" w:styleId="Default">
    <w:name w:val="Default"/>
    <w:rsid w:val="00D05E77"/>
    <w:pPr>
      <w:autoSpaceDE w:val="0"/>
      <w:autoSpaceDN w:val="0"/>
      <w:adjustRightInd w:val="0"/>
    </w:pPr>
    <w:rPr>
      <w:rFonts w:ascii="Times New Roman" w:eastAsia="Times New Roman" w:hAnsi="Times New Roman"/>
      <w:color w:val="000000"/>
      <w:sz w:val="24"/>
      <w:szCs w:val="24"/>
    </w:rPr>
  </w:style>
  <w:style w:type="character" w:customStyle="1" w:styleId="310">
    <w:name w:val="Знак Знак31"/>
    <w:uiPriority w:val="99"/>
    <w:rsid w:val="00D05E77"/>
    <w:rPr>
      <w:sz w:val="28"/>
    </w:rPr>
  </w:style>
  <w:style w:type="table" w:customStyle="1" w:styleId="1f3">
    <w:name w:val="Сетка таблицы1"/>
    <w:basedOn w:val="a1"/>
    <w:next w:val="aff5"/>
    <w:uiPriority w:val="99"/>
    <w:rsid w:val="00D05E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EStylePara1">
    <w:name w:val="PEStylePara1"/>
    <w:basedOn w:val="a"/>
    <w:next w:val="a"/>
    <w:uiPriority w:val="99"/>
    <w:rsid w:val="00D05E77"/>
    <w:pPr>
      <w:jc w:val="both"/>
    </w:pPr>
    <w:rPr>
      <w:rFonts w:ascii="Courier New" w:eastAsia="MS Mincho" w:hAnsi="Courier New"/>
      <w:sz w:val="20"/>
      <w:szCs w:val="20"/>
      <w:lang w:eastAsia="ru-RU"/>
    </w:rPr>
  </w:style>
  <w:style w:type="paragraph" w:customStyle="1" w:styleId="ConsPlusCell">
    <w:name w:val="ConsPlusCell"/>
    <w:uiPriority w:val="99"/>
    <w:rsid w:val="004E0DA5"/>
    <w:pPr>
      <w:autoSpaceDE w:val="0"/>
      <w:autoSpaceDN w:val="0"/>
      <w:adjustRightInd w:val="0"/>
    </w:pPr>
    <w:rPr>
      <w:rFonts w:ascii="Arial" w:hAnsi="Arial" w:cs="Arial"/>
      <w:lang w:eastAsia="en-US"/>
    </w:rPr>
  </w:style>
  <w:style w:type="paragraph" w:customStyle="1" w:styleId="indent">
    <w:name w:val="indent"/>
    <w:basedOn w:val="a"/>
    <w:rsid w:val="00BC04AC"/>
    <w:pPr>
      <w:ind w:left="150" w:firstLine="450"/>
    </w:pPr>
    <w:rPr>
      <w:rFonts w:ascii="Times New Roman" w:eastAsia="Times New Roman" w:hAnsi="Times New Roman"/>
      <w:sz w:val="34"/>
      <w:szCs w:val="34"/>
      <w:lang w:eastAsia="ru-RU"/>
    </w:rPr>
  </w:style>
  <w:style w:type="numbering" w:customStyle="1" w:styleId="2f">
    <w:name w:val="Нет списка2"/>
    <w:next w:val="a2"/>
    <w:uiPriority w:val="99"/>
    <w:semiHidden/>
    <w:unhideWhenUsed/>
    <w:rsid w:val="00FE63A3"/>
  </w:style>
  <w:style w:type="table" w:customStyle="1" w:styleId="2f0">
    <w:name w:val="Сетка таблицы2"/>
    <w:basedOn w:val="a1"/>
    <w:next w:val="aff5"/>
    <w:uiPriority w:val="99"/>
    <w:rsid w:val="00FE63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Таблицы (моноширинный)"/>
    <w:basedOn w:val="a"/>
    <w:next w:val="a"/>
    <w:rsid w:val="00FE63A3"/>
    <w:pPr>
      <w:widowControl w:val="0"/>
      <w:autoSpaceDE w:val="0"/>
      <w:autoSpaceDN w:val="0"/>
      <w:adjustRightInd w:val="0"/>
      <w:jc w:val="both"/>
    </w:pPr>
    <w:rPr>
      <w:rFonts w:ascii="Courier New" w:eastAsia="Times New Roman" w:hAnsi="Courier New" w:cs="Courier New"/>
      <w:sz w:val="20"/>
      <w:szCs w:val="20"/>
      <w:lang w:eastAsia="ru-RU"/>
    </w:rPr>
  </w:style>
  <w:style w:type="table" w:customStyle="1" w:styleId="37">
    <w:name w:val="Сетка таблицы3"/>
    <w:basedOn w:val="a1"/>
    <w:next w:val="aff5"/>
    <w:uiPriority w:val="59"/>
    <w:rsid w:val="00550104"/>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c">
    <w:name w:val="TOC Heading"/>
    <w:basedOn w:val="1"/>
    <w:next w:val="a"/>
    <w:uiPriority w:val="39"/>
    <w:unhideWhenUsed/>
    <w:qFormat/>
    <w:rsid w:val="00AA68C2"/>
    <w:pPr>
      <w:spacing w:before="240" w:line="259" w:lineRule="auto"/>
      <w:outlineLvl w:val="9"/>
    </w:pPr>
    <w:rPr>
      <w:rFonts w:asciiTheme="majorHAnsi" w:eastAsiaTheme="majorEastAsia" w:hAnsiTheme="majorHAnsi" w:cstheme="majorBidi"/>
      <w:b w:val="0"/>
      <w:bCs w:val="0"/>
      <w:color w:val="2E74B5" w:themeColor="accent1" w:themeShade="BF"/>
      <w:sz w:val="32"/>
      <w:szCs w:val="32"/>
      <w:lang w:eastAsia="ru-RU"/>
    </w:rPr>
  </w:style>
  <w:style w:type="paragraph" w:styleId="1f4">
    <w:name w:val="toc 1"/>
    <w:basedOn w:val="a"/>
    <w:next w:val="a"/>
    <w:autoRedefine/>
    <w:uiPriority w:val="39"/>
    <w:unhideWhenUsed/>
    <w:rsid w:val="00AA68C2"/>
    <w:pPr>
      <w:spacing w:after="100"/>
    </w:pPr>
  </w:style>
  <w:style w:type="paragraph" w:styleId="38">
    <w:name w:val="toc 3"/>
    <w:basedOn w:val="a"/>
    <w:next w:val="a"/>
    <w:autoRedefine/>
    <w:uiPriority w:val="39"/>
    <w:unhideWhenUsed/>
    <w:rsid w:val="00AA68C2"/>
    <w:pPr>
      <w:spacing w:after="100"/>
      <w:ind w:left="440"/>
    </w:pPr>
  </w:style>
  <w:style w:type="character" w:customStyle="1" w:styleId="fontstyle01">
    <w:name w:val="fontstyle01"/>
    <w:basedOn w:val="a0"/>
    <w:rsid w:val="00121748"/>
    <w:rPr>
      <w:rFonts w:ascii="Times New Roman" w:hAnsi="Times New Roman" w:cs="Times New Roman"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15254">
      <w:bodyDiv w:val="1"/>
      <w:marLeft w:val="0"/>
      <w:marRight w:val="0"/>
      <w:marTop w:val="0"/>
      <w:marBottom w:val="0"/>
      <w:divBdr>
        <w:top w:val="none" w:sz="0" w:space="0" w:color="auto"/>
        <w:left w:val="none" w:sz="0" w:space="0" w:color="auto"/>
        <w:bottom w:val="none" w:sz="0" w:space="0" w:color="auto"/>
        <w:right w:val="none" w:sz="0" w:space="0" w:color="auto"/>
      </w:divBdr>
    </w:div>
    <w:div w:id="208953657">
      <w:bodyDiv w:val="1"/>
      <w:marLeft w:val="0"/>
      <w:marRight w:val="0"/>
      <w:marTop w:val="0"/>
      <w:marBottom w:val="0"/>
      <w:divBdr>
        <w:top w:val="none" w:sz="0" w:space="0" w:color="auto"/>
        <w:left w:val="none" w:sz="0" w:space="0" w:color="auto"/>
        <w:bottom w:val="none" w:sz="0" w:space="0" w:color="auto"/>
        <w:right w:val="none" w:sz="0" w:space="0" w:color="auto"/>
      </w:divBdr>
    </w:div>
    <w:div w:id="231895588">
      <w:bodyDiv w:val="1"/>
      <w:marLeft w:val="0"/>
      <w:marRight w:val="0"/>
      <w:marTop w:val="0"/>
      <w:marBottom w:val="0"/>
      <w:divBdr>
        <w:top w:val="none" w:sz="0" w:space="0" w:color="auto"/>
        <w:left w:val="none" w:sz="0" w:space="0" w:color="auto"/>
        <w:bottom w:val="none" w:sz="0" w:space="0" w:color="auto"/>
        <w:right w:val="none" w:sz="0" w:space="0" w:color="auto"/>
      </w:divBdr>
    </w:div>
    <w:div w:id="298386199">
      <w:bodyDiv w:val="1"/>
      <w:marLeft w:val="0"/>
      <w:marRight w:val="0"/>
      <w:marTop w:val="0"/>
      <w:marBottom w:val="0"/>
      <w:divBdr>
        <w:top w:val="none" w:sz="0" w:space="0" w:color="auto"/>
        <w:left w:val="none" w:sz="0" w:space="0" w:color="auto"/>
        <w:bottom w:val="none" w:sz="0" w:space="0" w:color="auto"/>
        <w:right w:val="none" w:sz="0" w:space="0" w:color="auto"/>
      </w:divBdr>
    </w:div>
    <w:div w:id="406609530">
      <w:bodyDiv w:val="1"/>
      <w:marLeft w:val="0"/>
      <w:marRight w:val="0"/>
      <w:marTop w:val="0"/>
      <w:marBottom w:val="0"/>
      <w:divBdr>
        <w:top w:val="none" w:sz="0" w:space="0" w:color="auto"/>
        <w:left w:val="none" w:sz="0" w:space="0" w:color="auto"/>
        <w:bottom w:val="none" w:sz="0" w:space="0" w:color="auto"/>
        <w:right w:val="none" w:sz="0" w:space="0" w:color="auto"/>
      </w:divBdr>
    </w:div>
    <w:div w:id="521826765">
      <w:bodyDiv w:val="1"/>
      <w:marLeft w:val="0"/>
      <w:marRight w:val="0"/>
      <w:marTop w:val="0"/>
      <w:marBottom w:val="0"/>
      <w:divBdr>
        <w:top w:val="none" w:sz="0" w:space="0" w:color="auto"/>
        <w:left w:val="none" w:sz="0" w:space="0" w:color="auto"/>
        <w:bottom w:val="none" w:sz="0" w:space="0" w:color="auto"/>
        <w:right w:val="none" w:sz="0" w:space="0" w:color="auto"/>
      </w:divBdr>
    </w:div>
    <w:div w:id="623118485">
      <w:bodyDiv w:val="1"/>
      <w:marLeft w:val="0"/>
      <w:marRight w:val="0"/>
      <w:marTop w:val="0"/>
      <w:marBottom w:val="0"/>
      <w:divBdr>
        <w:top w:val="none" w:sz="0" w:space="0" w:color="auto"/>
        <w:left w:val="none" w:sz="0" w:space="0" w:color="auto"/>
        <w:bottom w:val="none" w:sz="0" w:space="0" w:color="auto"/>
        <w:right w:val="none" w:sz="0" w:space="0" w:color="auto"/>
      </w:divBdr>
    </w:div>
    <w:div w:id="741875575">
      <w:bodyDiv w:val="1"/>
      <w:marLeft w:val="0"/>
      <w:marRight w:val="0"/>
      <w:marTop w:val="0"/>
      <w:marBottom w:val="0"/>
      <w:divBdr>
        <w:top w:val="none" w:sz="0" w:space="0" w:color="auto"/>
        <w:left w:val="none" w:sz="0" w:space="0" w:color="auto"/>
        <w:bottom w:val="none" w:sz="0" w:space="0" w:color="auto"/>
        <w:right w:val="none" w:sz="0" w:space="0" w:color="auto"/>
      </w:divBdr>
    </w:div>
    <w:div w:id="757094528">
      <w:bodyDiv w:val="1"/>
      <w:marLeft w:val="0"/>
      <w:marRight w:val="0"/>
      <w:marTop w:val="0"/>
      <w:marBottom w:val="0"/>
      <w:divBdr>
        <w:top w:val="none" w:sz="0" w:space="0" w:color="auto"/>
        <w:left w:val="none" w:sz="0" w:space="0" w:color="auto"/>
        <w:bottom w:val="none" w:sz="0" w:space="0" w:color="auto"/>
        <w:right w:val="none" w:sz="0" w:space="0" w:color="auto"/>
      </w:divBdr>
    </w:div>
    <w:div w:id="827594271">
      <w:bodyDiv w:val="1"/>
      <w:marLeft w:val="0"/>
      <w:marRight w:val="0"/>
      <w:marTop w:val="0"/>
      <w:marBottom w:val="0"/>
      <w:divBdr>
        <w:top w:val="none" w:sz="0" w:space="0" w:color="auto"/>
        <w:left w:val="none" w:sz="0" w:space="0" w:color="auto"/>
        <w:bottom w:val="none" w:sz="0" w:space="0" w:color="auto"/>
        <w:right w:val="none" w:sz="0" w:space="0" w:color="auto"/>
      </w:divBdr>
    </w:div>
    <w:div w:id="827981918">
      <w:bodyDiv w:val="1"/>
      <w:marLeft w:val="0"/>
      <w:marRight w:val="0"/>
      <w:marTop w:val="0"/>
      <w:marBottom w:val="0"/>
      <w:divBdr>
        <w:top w:val="none" w:sz="0" w:space="0" w:color="auto"/>
        <w:left w:val="none" w:sz="0" w:space="0" w:color="auto"/>
        <w:bottom w:val="none" w:sz="0" w:space="0" w:color="auto"/>
        <w:right w:val="none" w:sz="0" w:space="0" w:color="auto"/>
      </w:divBdr>
    </w:div>
    <w:div w:id="850145886">
      <w:bodyDiv w:val="1"/>
      <w:marLeft w:val="0"/>
      <w:marRight w:val="0"/>
      <w:marTop w:val="0"/>
      <w:marBottom w:val="0"/>
      <w:divBdr>
        <w:top w:val="none" w:sz="0" w:space="0" w:color="auto"/>
        <w:left w:val="none" w:sz="0" w:space="0" w:color="auto"/>
        <w:bottom w:val="none" w:sz="0" w:space="0" w:color="auto"/>
        <w:right w:val="none" w:sz="0" w:space="0" w:color="auto"/>
      </w:divBdr>
    </w:div>
    <w:div w:id="891423675">
      <w:bodyDiv w:val="1"/>
      <w:marLeft w:val="0"/>
      <w:marRight w:val="0"/>
      <w:marTop w:val="0"/>
      <w:marBottom w:val="0"/>
      <w:divBdr>
        <w:top w:val="none" w:sz="0" w:space="0" w:color="auto"/>
        <w:left w:val="none" w:sz="0" w:space="0" w:color="auto"/>
        <w:bottom w:val="none" w:sz="0" w:space="0" w:color="auto"/>
        <w:right w:val="none" w:sz="0" w:space="0" w:color="auto"/>
      </w:divBdr>
    </w:div>
    <w:div w:id="1127895915">
      <w:bodyDiv w:val="1"/>
      <w:marLeft w:val="0"/>
      <w:marRight w:val="0"/>
      <w:marTop w:val="0"/>
      <w:marBottom w:val="0"/>
      <w:divBdr>
        <w:top w:val="none" w:sz="0" w:space="0" w:color="auto"/>
        <w:left w:val="none" w:sz="0" w:space="0" w:color="auto"/>
        <w:bottom w:val="none" w:sz="0" w:space="0" w:color="auto"/>
        <w:right w:val="none" w:sz="0" w:space="0" w:color="auto"/>
      </w:divBdr>
    </w:div>
    <w:div w:id="1384403601">
      <w:bodyDiv w:val="1"/>
      <w:marLeft w:val="0"/>
      <w:marRight w:val="0"/>
      <w:marTop w:val="0"/>
      <w:marBottom w:val="0"/>
      <w:divBdr>
        <w:top w:val="none" w:sz="0" w:space="0" w:color="auto"/>
        <w:left w:val="none" w:sz="0" w:space="0" w:color="auto"/>
        <w:bottom w:val="none" w:sz="0" w:space="0" w:color="auto"/>
        <w:right w:val="none" w:sz="0" w:space="0" w:color="auto"/>
      </w:divBdr>
    </w:div>
    <w:div w:id="1459446583">
      <w:bodyDiv w:val="1"/>
      <w:marLeft w:val="0"/>
      <w:marRight w:val="0"/>
      <w:marTop w:val="0"/>
      <w:marBottom w:val="0"/>
      <w:divBdr>
        <w:top w:val="none" w:sz="0" w:space="0" w:color="auto"/>
        <w:left w:val="none" w:sz="0" w:space="0" w:color="auto"/>
        <w:bottom w:val="none" w:sz="0" w:space="0" w:color="auto"/>
        <w:right w:val="none" w:sz="0" w:space="0" w:color="auto"/>
      </w:divBdr>
    </w:div>
    <w:div w:id="1579292187">
      <w:bodyDiv w:val="1"/>
      <w:marLeft w:val="0"/>
      <w:marRight w:val="0"/>
      <w:marTop w:val="0"/>
      <w:marBottom w:val="0"/>
      <w:divBdr>
        <w:top w:val="none" w:sz="0" w:space="0" w:color="auto"/>
        <w:left w:val="none" w:sz="0" w:space="0" w:color="auto"/>
        <w:bottom w:val="none" w:sz="0" w:space="0" w:color="auto"/>
        <w:right w:val="none" w:sz="0" w:space="0" w:color="auto"/>
      </w:divBdr>
    </w:div>
    <w:div w:id="20069763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chart" Target="charts/chart67.xml"/><Relationship Id="rId21" Type="http://schemas.openxmlformats.org/officeDocument/2006/relationships/chart" Target="charts/chart8.xml"/><Relationship Id="rId42" Type="http://schemas.openxmlformats.org/officeDocument/2006/relationships/chart" Target="charts/chart21.xml"/><Relationship Id="rId63" Type="http://schemas.openxmlformats.org/officeDocument/2006/relationships/chart" Target="charts/chart34.xml"/><Relationship Id="rId84" Type="http://schemas.openxmlformats.org/officeDocument/2006/relationships/hyperlink" Target="https://www.kamgov.ru/minfish/%D0%93%D0%BE%D1%81%D1%83%D0%B4%D0%B0%D1%80%D1%81%D1%82%D0%B2%D0%B5%D0%BD%D0%BD%D0%B0%D1%8F%20%D0%BF%D1%80%D0%BE%D0%B3%D1%80%D0%B0%D0%BC%D0%BC%D0%B0" TargetMode="External"/><Relationship Id="rId138" Type="http://schemas.openxmlformats.org/officeDocument/2006/relationships/hyperlink" Target="https://www.kamgov.ru/agzanyat/pereselenie_sootechestvennikov" TargetMode="External"/><Relationship Id="rId107" Type="http://schemas.openxmlformats.org/officeDocument/2006/relationships/chart" Target="charts/chart61.xml"/><Relationship Id="rId11" Type="http://schemas.openxmlformats.org/officeDocument/2006/relationships/chart" Target="charts/chart4.xml"/><Relationship Id="rId32" Type="http://schemas.openxmlformats.org/officeDocument/2006/relationships/chart" Target="charts/chart15.xml"/><Relationship Id="rId53" Type="http://schemas.openxmlformats.org/officeDocument/2006/relationships/chart" Target="charts/chart28.xml"/><Relationship Id="rId74" Type="http://schemas.openxmlformats.org/officeDocument/2006/relationships/hyperlink" Target="https://www.kamgov.ru/mintrans/gosudarstvennye-programmy" TargetMode="External"/><Relationship Id="rId128" Type="http://schemas.openxmlformats.org/officeDocument/2006/relationships/hyperlink" Target="https://minzkh.kamgov.ru/regionalnaa-programma-kamcatskogo-kraa-v-oblasti-obrasenia-s-othodami-v-tom-cisle-s-tverdymi-kommunalnymi-othodami" TargetMode="External"/><Relationship Id="rId149" Type="http://schemas.openxmlformats.org/officeDocument/2006/relationships/hyperlink" Target="https://minobraz.kamgov.ru/gosudarstvennaa-programma-kamcatskogo-kraa-sohranenie-azykov-korennyh-malocislennyh-narodov-severa-sibiri-i-dalnego-vostoka-rossijskoj-federacii-prozivausih-v-kamcatskom-krae" TargetMode="External"/><Relationship Id="rId5" Type="http://schemas.openxmlformats.org/officeDocument/2006/relationships/webSettings" Target="webSettings.xml"/><Relationship Id="rId95" Type="http://schemas.openxmlformats.org/officeDocument/2006/relationships/chart" Target="charts/chart53.xml"/><Relationship Id="rId22" Type="http://schemas.openxmlformats.org/officeDocument/2006/relationships/chart" Target="charts/chart9.xml"/><Relationship Id="rId27" Type="http://schemas.openxmlformats.org/officeDocument/2006/relationships/chart" Target="charts/chart12.xml"/><Relationship Id="rId43" Type="http://schemas.openxmlformats.org/officeDocument/2006/relationships/chart" Target="charts/chart22.xml"/><Relationship Id="rId48" Type="http://schemas.openxmlformats.org/officeDocument/2006/relationships/chart" Target="charts/chart25.xml"/><Relationship Id="rId64" Type="http://schemas.openxmlformats.org/officeDocument/2006/relationships/hyperlink" Target="https://www.kamgov.ru/minstroy/gosprogramma1" TargetMode="External"/><Relationship Id="rId69" Type="http://schemas.openxmlformats.org/officeDocument/2006/relationships/hyperlink" Target="https://minzkh.kamgov.ru/gosudarstvennaa-programma" TargetMode="External"/><Relationship Id="rId113" Type="http://schemas.openxmlformats.org/officeDocument/2006/relationships/hyperlink" Target="https://digital.kamgov.ru/gosudarstvennaa-programma-kamcatskogo-kraa-cifrovaa-transformacia-v-kamcatskom-krae-1176" TargetMode="External"/><Relationship Id="rId118" Type="http://schemas.openxmlformats.org/officeDocument/2006/relationships/hyperlink" Target="https://www.kamgov.ru/minfin/realizacia-gosudarstvennoj-programmy-kamcatskogo-kraa" TargetMode="External"/><Relationship Id="rId134" Type="http://schemas.openxmlformats.org/officeDocument/2006/relationships/hyperlink" Target="https://www.kamgov.ru/minstroy/itogi-realizacii-gosudarstvennoj-programmy" TargetMode="External"/><Relationship Id="rId139" Type="http://schemas.openxmlformats.org/officeDocument/2006/relationships/hyperlink" Target="https://www.kamgov.ru/agzanyat/pereselenie_sootechestvennikov" TargetMode="External"/><Relationship Id="rId80" Type="http://schemas.openxmlformats.org/officeDocument/2006/relationships/hyperlink" Target="https://www.kamgov.ru/mingosim/gosudarstvennaa-programma" TargetMode="External"/><Relationship Id="rId85" Type="http://schemas.openxmlformats.org/officeDocument/2006/relationships/chart" Target="charts/chart47.xml"/><Relationship Id="rId150" Type="http://schemas.openxmlformats.org/officeDocument/2006/relationships/chart" Target="charts/chart86.xml"/><Relationship Id="rId12" Type="http://schemas.openxmlformats.org/officeDocument/2006/relationships/chart" Target="charts/chart5.xml"/><Relationship Id="rId17" Type="http://schemas.openxmlformats.org/officeDocument/2006/relationships/footer" Target="footer1.xml"/><Relationship Id="rId33" Type="http://schemas.openxmlformats.org/officeDocument/2006/relationships/chart" Target="charts/chart16.xml"/><Relationship Id="rId38" Type="http://schemas.openxmlformats.org/officeDocument/2006/relationships/chart" Target="charts/chart19.xml"/><Relationship Id="rId59" Type="http://schemas.openxmlformats.org/officeDocument/2006/relationships/hyperlink" Target="https://www.kamgov.ru/minselhoz/gosudarstvennaa-programma" TargetMode="External"/><Relationship Id="rId103" Type="http://schemas.openxmlformats.org/officeDocument/2006/relationships/hyperlink" Target="https://www.kamgov.ru/mintur/gosudarstvennaa-programma" TargetMode="External"/><Relationship Id="rId108" Type="http://schemas.openxmlformats.org/officeDocument/2006/relationships/hyperlink" Target="https://www.kamgov.ru/agpublic/programma" TargetMode="External"/><Relationship Id="rId124" Type="http://schemas.openxmlformats.org/officeDocument/2006/relationships/hyperlink" Target="https://www.kamgov.ru/minter/current_activities/gosudarstvennaa-programma" TargetMode="External"/><Relationship Id="rId129" Type="http://schemas.openxmlformats.org/officeDocument/2006/relationships/hyperlink" Target="https://minzkh.kamgov.ru/regionalnaa-programma-kamcatskogo-kraa-v-oblasti-obrasenia-s-othodami-v-tom-cisle-s-tverdymi-kommunalnymi-othodami" TargetMode="External"/><Relationship Id="rId54" Type="http://schemas.openxmlformats.org/officeDocument/2006/relationships/hyperlink" Target="https://www.kamgov.ru/minecon/gosudarstvennye-programmy-kamcatskogo-kraa" TargetMode="External"/><Relationship Id="rId70" Type="http://schemas.openxmlformats.org/officeDocument/2006/relationships/hyperlink" Target="https://minzkh.kamgov.ru/gosudarstvennaa-programma" TargetMode="External"/><Relationship Id="rId75" Type="http://schemas.openxmlformats.org/officeDocument/2006/relationships/hyperlink" Target="https://www.kamgov.ru/mintrans/publicnye-otcety" TargetMode="External"/><Relationship Id="rId91" Type="http://schemas.openxmlformats.org/officeDocument/2006/relationships/chart" Target="charts/chart51.xml"/><Relationship Id="rId96" Type="http://schemas.openxmlformats.org/officeDocument/2006/relationships/chart" Target="charts/chart54.xml"/><Relationship Id="rId140" Type="http://schemas.openxmlformats.org/officeDocument/2006/relationships/chart" Target="charts/chart80.xml"/><Relationship Id="rId145" Type="http://schemas.openxmlformats.org/officeDocument/2006/relationships/chart" Target="charts/chart83.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chart" Target="charts/chart10.xml"/><Relationship Id="rId28" Type="http://schemas.openxmlformats.org/officeDocument/2006/relationships/chart" Target="charts/chart13.xml"/><Relationship Id="rId49" Type="http://schemas.openxmlformats.org/officeDocument/2006/relationships/hyperlink" Target="https://www.kamgov.ru/minsport/current_activities/gosprograms" TargetMode="External"/><Relationship Id="rId114" Type="http://schemas.openxmlformats.org/officeDocument/2006/relationships/hyperlink" Target="https://www.kamgov.ru/digital/gosudarstvennaa-programma-kamcatskogo-kraa-cifrovaa-transformacia-v-kamcatskom-krae-1176" TargetMode="External"/><Relationship Id="rId119" Type="http://schemas.openxmlformats.org/officeDocument/2006/relationships/hyperlink" Target="https://www.kamgov.ru/minfin/realizacia-gosudarstvennoj-programmy-kamcatskogo-kraa" TargetMode="External"/><Relationship Id="rId44" Type="http://schemas.openxmlformats.org/officeDocument/2006/relationships/hyperlink" Target="https://www.kamgov.ru/agzanyat/gosudarstvennuu-programmu-kamcatskogo-kraa-sodejstvie-zanatosti-naselenia-kamcatskogo-kraa-na-2014-2018-gody" TargetMode="External"/><Relationship Id="rId60" Type="http://schemas.openxmlformats.org/officeDocument/2006/relationships/hyperlink" Target="https://www.kamgov.ru/minselhoz/selskoe-hozajstvo/AgroReport" TargetMode="External"/><Relationship Id="rId65" Type="http://schemas.openxmlformats.org/officeDocument/2006/relationships/hyperlink" Target="https://www.kamgov.ru/minstroy/itogi-realizacii-gosudarstvennoj-programmy" TargetMode="External"/><Relationship Id="rId81" Type="http://schemas.openxmlformats.org/officeDocument/2006/relationships/chart" Target="charts/chart44.xml"/><Relationship Id="rId86" Type="http://schemas.openxmlformats.org/officeDocument/2006/relationships/chart" Target="charts/chart48.xml"/><Relationship Id="rId130" Type="http://schemas.openxmlformats.org/officeDocument/2006/relationships/chart" Target="charts/chart74.xml"/><Relationship Id="rId135" Type="http://schemas.openxmlformats.org/officeDocument/2006/relationships/chart" Target="charts/chart77.xml"/><Relationship Id="rId151" Type="http://schemas.openxmlformats.org/officeDocument/2006/relationships/chart" Target="charts/chart87.xml"/><Relationship Id="rId13" Type="http://schemas.openxmlformats.org/officeDocument/2006/relationships/chart" Target="charts/chart6.xml"/><Relationship Id="rId18" Type="http://schemas.openxmlformats.org/officeDocument/2006/relationships/header" Target="header3.xml"/><Relationship Id="rId39" Type="http://schemas.openxmlformats.org/officeDocument/2006/relationships/hyperlink" Target="https://mintrud.kamgov.ru/socialnaa-podderzka-grazdan-2018" TargetMode="External"/><Relationship Id="rId109" Type="http://schemas.openxmlformats.org/officeDocument/2006/relationships/hyperlink" Target="https://www.kamgov.ru/agpublic/document/file/download?id=125785" TargetMode="External"/><Relationship Id="rId34" Type="http://schemas.openxmlformats.org/officeDocument/2006/relationships/hyperlink" Target="https://mintrud.kamgov.ru/sema-i-deti-kamcatki-na-2015-2018-gody" TargetMode="External"/><Relationship Id="rId50" Type="http://schemas.openxmlformats.org/officeDocument/2006/relationships/hyperlink" Target="https://www.kamgov.ru/minsport/current_activities/gosprograms" TargetMode="External"/><Relationship Id="rId55" Type="http://schemas.openxmlformats.org/officeDocument/2006/relationships/hyperlink" Target="https://www.kamgov.ru/minecon/gosudarstvennye-programmy-kamcatskogo-kraa" TargetMode="External"/><Relationship Id="rId76" Type="http://schemas.openxmlformats.org/officeDocument/2006/relationships/chart" Target="charts/chart41.xml"/><Relationship Id="rId97" Type="http://schemas.openxmlformats.org/officeDocument/2006/relationships/chart" Target="charts/chart55.xml"/><Relationship Id="rId104" Type="http://schemas.openxmlformats.org/officeDocument/2006/relationships/hyperlink" Target="https://mintur.kamgov.ru/godovye-otcety-o-realizacii-gosudarstvennoj-programmy" TargetMode="External"/><Relationship Id="rId120" Type="http://schemas.openxmlformats.org/officeDocument/2006/relationships/chart" Target="charts/chart68.xml"/><Relationship Id="rId125" Type="http://schemas.openxmlformats.org/officeDocument/2006/relationships/chart" Target="charts/chart71.xml"/><Relationship Id="rId141" Type="http://schemas.openxmlformats.org/officeDocument/2006/relationships/chart" Target="charts/chart81.xml"/><Relationship Id="rId146" Type="http://schemas.openxmlformats.org/officeDocument/2006/relationships/chart" Target="charts/chart84.xml"/><Relationship Id="rId7" Type="http://schemas.openxmlformats.org/officeDocument/2006/relationships/endnotes" Target="endnotes.xml"/><Relationship Id="rId71" Type="http://schemas.openxmlformats.org/officeDocument/2006/relationships/chart" Target="charts/chart38.xml"/><Relationship Id="rId92" Type="http://schemas.openxmlformats.org/officeDocument/2006/relationships/chart" Target="charts/chart52.xml"/><Relationship Id="rId2" Type="http://schemas.openxmlformats.org/officeDocument/2006/relationships/numbering" Target="numbering.xml"/><Relationship Id="rId29" Type="http://schemas.openxmlformats.org/officeDocument/2006/relationships/hyperlink" Target="https://www.kamgov.ru/mincult/gosudarstvennaa-programma" TargetMode="External"/><Relationship Id="rId24" Type="http://schemas.openxmlformats.org/officeDocument/2006/relationships/hyperlink" Target="https://minobraz.kamgov.ru/gosprogramma" TargetMode="External"/><Relationship Id="rId40" Type="http://schemas.openxmlformats.org/officeDocument/2006/relationships/hyperlink" Target="https://mintrud.kamgov.ru/socialnaa-podderzka-grazdan-2018" TargetMode="External"/><Relationship Id="rId45" Type="http://schemas.openxmlformats.org/officeDocument/2006/relationships/hyperlink" Target="https://www.kamgov.ru/agzanyat/otcety-o-deatelnosti" TargetMode="External"/><Relationship Id="rId66" Type="http://schemas.openxmlformats.org/officeDocument/2006/relationships/chart" Target="charts/chart35.xml"/><Relationship Id="rId87" Type="http://schemas.openxmlformats.org/officeDocument/2006/relationships/chart" Target="charts/chart49.xml"/><Relationship Id="rId110" Type="http://schemas.openxmlformats.org/officeDocument/2006/relationships/chart" Target="charts/chart62.xml"/><Relationship Id="rId115" Type="http://schemas.openxmlformats.org/officeDocument/2006/relationships/chart" Target="charts/chart65.xml"/><Relationship Id="rId131" Type="http://schemas.openxmlformats.org/officeDocument/2006/relationships/chart" Target="charts/chart75.xml"/><Relationship Id="rId136" Type="http://schemas.openxmlformats.org/officeDocument/2006/relationships/chart" Target="charts/chart78.xml"/><Relationship Id="rId61" Type="http://schemas.openxmlformats.org/officeDocument/2006/relationships/chart" Target="charts/chart32.xml"/><Relationship Id="rId82" Type="http://schemas.openxmlformats.org/officeDocument/2006/relationships/chart" Target="charts/chart45.xml"/><Relationship Id="rId152" Type="http://schemas.openxmlformats.org/officeDocument/2006/relationships/chart" Target="charts/chart88.xml"/><Relationship Id="rId19" Type="http://schemas.openxmlformats.org/officeDocument/2006/relationships/hyperlink" Target="https://www.kamgov.ru/minzdrav/gosudarstvennaa-programma-kamcatskogo-kraa" TargetMode="External"/><Relationship Id="rId14" Type="http://schemas.openxmlformats.org/officeDocument/2006/relationships/chart" Target="charts/chart7.xml"/><Relationship Id="rId30" Type="http://schemas.openxmlformats.org/officeDocument/2006/relationships/hyperlink" Target="https://www.kamgov.ru/mincult/gosudarstvennaa-programma" TargetMode="External"/><Relationship Id="rId35" Type="http://schemas.openxmlformats.org/officeDocument/2006/relationships/hyperlink" Target="https://mintrud.kamgov.ru/sema-i-deti-kamcatki-na-2015-2018-gody" TargetMode="External"/><Relationship Id="rId56" Type="http://schemas.openxmlformats.org/officeDocument/2006/relationships/chart" Target="charts/chart29.xml"/><Relationship Id="rId77" Type="http://schemas.openxmlformats.org/officeDocument/2006/relationships/chart" Target="charts/chart42.xml"/><Relationship Id="rId100" Type="http://schemas.openxmlformats.org/officeDocument/2006/relationships/chart" Target="charts/chart56.xml"/><Relationship Id="rId105" Type="http://schemas.openxmlformats.org/officeDocument/2006/relationships/chart" Target="charts/chart59.xml"/><Relationship Id="rId126" Type="http://schemas.openxmlformats.org/officeDocument/2006/relationships/chart" Target="charts/chart72.xml"/><Relationship Id="rId147" Type="http://schemas.openxmlformats.org/officeDocument/2006/relationships/chart" Target="charts/chart85.xml"/><Relationship Id="rId8" Type="http://schemas.openxmlformats.org/officeDocument/2006/relationships/chart" Target="charts/chart1.xml"/><Relationship Id="rId51" Type="http://schemas.openxmlformats.org/officeDocument/2006/relationships/chart" Target="charts/chart26.xml"/><Relationship Id="rId72" Type="http://schemas.openxmlformats.org/officeDocument/2006/relationships/chart" Target="charts/chart39.xml"/><Relationship Id="rId93" Type="http://schemas.openxmlformats.org/officeDocument/2006/relationships/hyperlink" Target="https://www.kamgov.ru/minsp/gosudarstvennaa-programma-kamcatskogo-kraa-bezopasnaa-kamcatka" TargetMode="External"/><Relationship Id="rId98" Type="http://schemas.openxmlformats.org/officeDocument/2006/relationships/hyperlink" Target="https://www.kamgov.ru/agles/gosprog" TargetMode="External"/><Relationship Id="rId121" Type="http://schemas.openxmlformats.org/officeDocument/2006/relationships/chart" Target="charts/chart69.xml"/><Relationship Id="rId142" Type="http://schemas.openxmlformats.org/officeDocument/2006/relationships/chart" Target="charts/chart82.xml"/><Relationship Id="rId3" Type="http://schemas.openxmlformats.org/officeDocument/2006/relationships/styles" Target="styles.xml"/><Relationship Id="rId25" Type="http://schemas.openxmlformats.org/officeDocument/2006/relationships/hyperlink" Target="https://minobraz.kamgov.ru/godovoj-otcet-o-hode-realizacii-i-ocenki-effektivnosti-gosudarstvennoj-programmy-kamcatskogo-kraa-razvitie-obrazovania-v-kamcatskom-krae-na-2014-2020-gody" TargetMode="External"/><Relationship Id="rId46" Type="http://schemas.openxmlformats.org/officeDocument/2006/relationships/chart" Target="charts/chart23.xml"/><Relationship Id="rId67" Type="http://schemas.openxmlformats.org/officeDocument/2006/relationships/chart" Target="charts/chart36.xml"/><Relationship Id="rId116" Type="http://schemas.openxmlformats.org/officeDocument/2006/relationships/chart" Target="charts/chart66.xml"/><Relationship Id="rId137" Type="http://schemas.openxmlformats.org/officeDocument/2006/relationships/chart" Target="charts/chart79.xml"/><Relationship Id="rId20" Type="http://schemas.openxmlformats.org/officeDocument/2006/relationships/hyperlink" Target="https://www.kamgov.ru/minzdrav/gosudarstvennaa-programma-kamcatskogo-kraa" TargetMode="External"/><Relationship Id="rId41" Type="http://schemas.openxmlformats.org/officeDocument/2006/relationships/chart" Target="charts/chart20.xml"/><Relationship Id="rId62" Type="http://schemas.openxmlformats.org/officeDocument/2006/relationships/chart" Target="charts/chart33.xml"/><Relationship Id="rId83" Type="http://schemas.openxmlformats.org/officeDocument/2006/relationships/chart" Target="charts/chart46.xml"/><Relationship Id="rId88" Type="http://schemas.openxmlformats.org/officeDocument/2006/relationships/hyperlink" Target="https://www.kamgov.ru/minprir/gosudarstvennaa-programma" TargetMode="External"/><Relationship Id="rId111" Type="http://schemas.openxmlformats.org/officeDocument/2006/relationships/chart" Target="charts/chart63.xml"/><Relationship Id="rId132" Type="http://schemas.openxmlformats.org/officeDocument/2006/relationships/chart" Target="charts/chart76.xml"/><Relationship Id="rId153" Type="http://schemas.openxmlformats.org/officeDocument/2006/relationships/fontTable" Target="fontTable.xml"/><Relationship Id="rId15" Type="http://schemas.openxmlformats.org/officeDocument/2006/relationships/header" Target="header1.xml"/><Relationship Id="rId36" Type="http://schemas.openxmlformats.org/officeDocument/2006/relationships/chart" Target="charts/chart17.xml"/><Relationship Id="rId57" Type="http://schemas.openxmlformats.org/officeDocument/2006/relationships/chart" Target="charts/chart30.xml"/><Relationship Id="rId106" Type="http://schemas.openxmlformats.org/officeDocument/2006/relationships/chart" Target="charts/chart60.xml"/><Relationship Id="rId127" Type="http://schemas.openxmlformats.org/officeDocument/2006/relationships/chart" Target="charts/chart73.xml"/><Relationship Id="rId10" Type="http://schemas.openxmlformats.org/officeDocument/2006/relationships/chart" Target="charts/chart3.xml"/><Relationship Id="rId31" Type="http://schemas.openxmlformats.org/officeDocument/2006/relationships/chart" Target="charts/chart14.xml"/><Relationship Id="rId52" Type="http://schemas.openxmlformats.org/officeDocument/2006/relationships/chart" Target="charts/chart27.xml"/><Relationship Id="rId73" Type="http://schemas.openxmlformats.org/officeDocument/2006/relationships/chart" Target="charts/chart40.xml"/><Relationship Id="rId78" Type="http://schemas.openxmlformats.org/officeDocument/2006/relationships/chart" Target="charts/chart43.xml"/><Relationship Id="rId94" Type="http://schemas.openxmlformats.org/officeDocument/2006/relationships/hyperlink" Target="https://www.kamgov.ru/minsp/godovoj-otcet-o-hode-realizacii-i-ocenke-effektivnosti-gosudarstvennoj-programmy-profilaktika-pravonarusenij-terrorizma-ekstremizma-narkomanii-i-alkogolizma-v-kamcatskom-krae-na-2014-2018-gody-za-2016-god" TargetMode="External"/><Relationship Id="rId99" Type="http://schemas.openxmlformats.org/officeDocument/2006/relationships/hyperlink" Target="https://www.kamgov.ru/agles/otchet" TargetMode="External"/><Relationship Id="rId101" Type="http://schemas.openxmlformats.org/officeDocument/2006/relationships/chart" Target="charts/chart57.xml"/><Relationship Id="rId122" Type="http://schemas.openxmlformats.org/officeDocument/2006/relationships/chart" Target="charts/chart70.xml"/><Relationship Id="rId143" Type="http://schemas.openxmlformats.org/officeDocument/2006/relationships/hyperlink" Target="https://www.kamgov.ru/minselhoz/gosudarstvennaa-programma/gosudarstvennaa-programma-kamcatskogo-kraa" TargetMode="External"/><Relationship Id="rId148" Type="http://schemas.openxmlformats.org/officeDocument/2006/relationships/hyperlink" Target="https://minobraz.kamgov.ru/gosudarstvennaa-programma-kamcatskogo-kraa-sohranenie-azykov-korennyh-malocislennyh-narodov-severa-sibiri-i-dalnego-vostoka-rossijskoj-federacii-prozivausih-v-kamcatskom-krae" TargetMode="External"/><Relationship Id="rId4" Type="http://schemas.openxmlformats.org/officeDocument/2006/relationships/settings" Target="settings.xml"/><Relationship Id="rId9" Type="http://schemas.openxmlformats.org/officeDocument/2006/relationships/chart" Target="charts/chart2.xml"/><Relationship Id="rId26" Type="http://schemas.openxmlformats.org/officeDocument/2006/relationships/chart" Target="charts/chart11.xml"/><Relationship Id="rId47" Type="http://schemas.openxmlformats.org/officeDocument/2006/relationships/chart" Target="charts/chart24.xml"/><Relationship Id="rId68" Type="http://schemas.openxmlformats.org/officeDocument/2006/relationships/chart" Target="charts/chart37.xml"/><Relationship Id="rId89" Type="http://schemas.openxmlformats.org/officeDocument/2006/relationships/hyperlink" Target="https://www.kamgov.ru/minprir/gosudarstvennaa-programma" TargetMode="External"/><Relationship Id="rId112" Type="http://schemas.openxmlformats.org/officeDocument/2006/relationships/chart" Target="charts/chart64.xml"/><Relationship Id="rId133" Type="http://schemas.openxmlformats.org/officeDocument/2006/relationships/hyperlink" Target="https://www.kamgov.ru/minstroy/formirovanie-komfortnoj-gorodskoj-sredy" TargetMode="External"/><Relationship Id="rId154" Type="http://schemas.openxmlformats.org/officeDocument/2006/relationships/theme" Target="theme/theme1.xml"/><Relationship Id="rId16" Type="http://schemas.openxmlformats.org/officeDocument/2006/relationships/header" Target="header2.xml"/><Relationship Id="rId37" Type="http://schemas.openxmlformats.org/officeDocument/2006/relationships/chart" Target="charts/chart18.xml"/><Relationship Id="rId58" Type="http://schemas.openxmlformats.org/officeDocument/2006/relationships/chart" Target="charts/chart31.xml"/><Relationship Id="rId79" Type="http://schemas.openxmlformats.org/officeDocument/2006/relationships/hyperlink" Target="https://www.kamgov.ru/mingosim/gosudarstvennaa-programma" TargetMode="External"/><Relationship Id="rId102" Type="http://schemas.openxmlformats.org/officeDocument/2006/relationships/chart" Target="charts/chart58.xml"/><Relationship Id="rId123" Type="http://schemas.openxmlformats.org/officeDocument/2006/relationships/hyperlink" Target="https://www.kamgov.ru/minter/current_activities/gosudarstvennaa-programma" TargetMode="External"/><Relationship Id="rId144" Type="http://schemas.openxmlformats.org/officeDocument/2006/relationships/hyperlink" Target="https://www.kamgov.ru/minselhoz/selskoe-hozajstvo/AgroReport" TargetMode="External"/><Relationship Id="rId90" Type="http://schemas.openxmlformats.org/officeDocument/2006/relationships/chart" Target="charts/chart50.xml"/></Relationships>
</file>

<file path=word/charts/_rels/chart1.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51;&#1080;&#1089;&#1090;%20Microsoft%20Excel.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22.xml"/><Relationship Id="rId1" Type="http://schemas.microsoft.com/office/2011/relationships/chartStyle" Target="style22.xml"/></Relationships>
</file>

<file path=word/charts/_rels/chart23.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24.xml"/><Relationship Id="rId1" Type="http://schemas.microsoft.com/office/2011/relationships/chartStyle" Target="style24.xml"/></Relationships>
</file>

<file path=word/charts/_rels/chart25.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25.xml"/><Relationship Id="rId1" Type="http://schemas.microsoft.com/office/2011/relationships/chartStyle" Target="style25.xml"/></Relationships>
</file>

<file path=word/charts/_rels/chart26.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26.xml"/><Relationship Id="rId1" Type="http://schemas.microsoft.com/office/2011/relationships/chartStyle" Target="style26.xml"/></Relationships>
</file>

<file path=word/charts/_rels/chart27.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27.xml"/><Relationship Id="rId1" Type="http://schemas.microsoft.com/office/2011/relationships/chartStyle" Target="style27.xml"/></Relationships>
</file>

<file path=word/charts/_rels/chart28.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28.xml"/><Relationship Id="rId1" Type="http://schemas.microsoft.com/office/2011/relationships/chartStyle" Target="style28.xml"/></Relationships>
</file>

<file path=word/charts/_rels/chart29.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29.xml"/><Relationship Id="rId1" Type="http://schemas.microsoft.com/office/2011/relationships/chartStyle" Target="style29.xml"/></Relationships>
</file>

<file path=word/charts/_rels/chart3.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3.xml"/><Relationship Id="rId1" Type="http://schemas.microsoft.com/office/2011/relationships/chartStyle" Target="style3.xml"/></Relationships>
</file>

<file path=word/charts/_rels/chart30.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30.xml"/><Relationship Id="rId1" Type="http://schemas.microsoft.com/office/2011/relationships/chartStyle" Target="style30.xml"/></Relationships>
</file>

<file path=word/charts/_rels/chart31.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31.xml"/><Relationship Id="rId1" Type="http://schemas.microsoft.com/office/2011/relationships/chartStyle" Target="style31.xml"/></Relationships>
</file>

<file path=word/charts/_rels/chart32.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32.xml"/><Relationship Id="rId1" Type="http://schemas.microsoft.com/office/2011/relationships/chartStyle" Target="style32.xml"/></Relationships>
</file>

<file path=word/charts/_rels/chart33.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33.xml"/><Relationship Id="rId1" Type="http://schemas.microsoft.com/office/2011/relationships/chartStyle" Target="style33.xml"/></Relationships>
</file>

<file path=word/charts/_rels/chart34.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34.xml"/><Relationship Id="rId1" Type="http://schemas.microsoft.com/office/2011/relationships/chartStyle" Target="style34.xml"/></Relationships>
</file>

<file path=word/charts/_rels/chart35.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35.xml"/><Relationship Id="rId1" Type="http://schemas.microsoft.com/office/2011/relationships/chartStyle" Target="style35.xml"/></Relationships>
</file>

<file path=word/charts/_rels/chart36.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36.xml"/><Relationship Id="rId1" Type="http://schemas.microsoft.com/office/2011/relationships/chartStyle" Target="style36.xml"/></Relationships>
</file>

<file path=word/charts/_rels/chart37.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37.xml"/><Relationship Id="rId1" Type="http://schemas.microsoft.com/office/2011/relationships/chartStyle" Target="style37.xml"/></Relationships>
</file>

<file path=word/charts/_rels/chart38.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38.xml"/><Relationship Id="rId1" Type="http://schemas.microsoft.com/office/2011/relationships/chartStyle" Target="style38.xml"/></Relationships>
</file>

<file path=word/charts/_rels/chart39.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39.xml"/><Relationship Id="rId1" Type="http://schemas.microsoft.com/office/2011/relationships/chartStyle" Target="style39.xml"/></Relationships>
</file>

<file path=word/charts/_rels/chart4.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4.xml"/><Relationship Id="rId1" Type="http://schemas.microsoft.com/office/2011/relationships/chartStyle" Target="style4.xml"/></Relationships>
</file>

<file path=word/charts/_rels/chart40.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40.xml"/><Relationship Id="rId1" Type="http://schemas.microsoft.com/office/2011/relationships/chartStyle" Target="style40.xml"/></Relationships>
</file>

<file path=word/charts/_rels/chart41.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41.xml"/><Relationship Id="rId1" Type="http://schemas.microsoft.com/office/2011/relationships/chartStyle" Target="style41.xml"/></Relationships>
</file>

<file path=word/charts/_rels/chart42.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42.xml"/><Relationship Id="rId1" Type="http://schemas.microsoft.com/office/2011/relationships/chartStyle" Target="style42.xml"/></Relationships>
</file>

<file path=word/charts/_rels/chart43.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43.xml"/><Relationship Id="rId1" Type="http://schemas.microsoft.com/office/2011/relationships/chartStyle" Target="style43.xml"/></Relationships>
</file>

<file path=word/charts/_rels/chart44.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44.xml"/><Relationship Id="rId1" Type="http://schemas.microsoft.com/office/2011/relationships/chartStyle" Target="style44.xml"/></Relationships>
</file>

<file path=word/charts/_rels/chart45.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45.xml"/><Relationship Id="rId1" Type="http://schemas.microsoft.com/office/2011/relationships/chartStyle" Target="style45.xml"/></Relationships>
</file>

<file path=word/charts/_rels/chart46.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46.xml"/><Relationship Id="rId1" Type="http://schemas.microsoft.com/office/2011/relationships/chartStyle" Target="style46.xml"/></Relationships>
</file>

<file path=word/charts/_rels/chart47.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47.xml"/><Relationship Id="rId1" Type="http://schemas.microsoft.com/office/2011/relationships/chartStyle" Target="style47.xml"/></Relationships>
</file>

<file path=word/charts/_rels/chart48.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48.xml"/><Relationship Id="rId1" Type="http://schemas.microsoft.com/office/2011/relationships/chartStyle" Target="style48.xml"/></Relationships>
</file>

<file path=word/charts/_rels/chart49.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49.xml"/><Relationship Id="rId1" Type="http://schemas.microsoft.com/office/2011/relationships/chartStyle" Target="style49.xml"/></Relationships>
</file>

<file path=word/charts/_rels/chart5.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5.xml"/><Relationship Id="rId1" Type="http://schemas.microsoft.com/office/2011/relationships/chartStyle" Target="style5.xml"/></Relationships>
</file>

<file path=word/charts/_rels/chart50.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50.xml"/><Relationship Id="rId1" Type="http://schemas.microsoft.com/office/2011/relationships/chartStyle" Target="style50.xml"/></Relationships>
</file>

<file path=word/charts/_rels/chart51.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51.xml"/><Relationship Id="rId1" Type="http://schemas.microsoft.com/office/2011/relationships/chartStyle" Target="style51.xml"/></Relationships>
</file>

<file path=word/charts/_rels/chart52.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52.xml"/><Relationship Id="rId1" Type="http://schemas.microsoft.com/office/2011/relationships/chartStyle" Target="style52.xml"/></Relationships>
</file>

<file path=word/charts/_rels/chart53.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53.xml"/><Relationship Id="rId1" Type="http://schemas.microsoft.com/office/2011/relationships/chartStyle" Target="style53.xml"/></Relationships>
</file>

<file path=word/charts/_rels/chart54.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54.xml"/><Relationship Id="rId1" Type="http://schemas.microsoft.com/office/2011/relationships/chartStyle" Target="style54.xml"/></Relationships>
</file>

<file path=word/charts/_rels/chart55.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55.xml"/><Relationship Id="rId1" Type="http://schemas.microsoft.com/office/2011/relationships/chartStyle" Target="style55.xml"/></Relationships>
</file>

<file path=word/charts/_rels/chart56.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56.xml"/><Relationship Id="rId1" Type="http://schemas.microsoft.com/office/2011/relationships/chartStyle" Target="style56.xml"/></Relationships>
</file>

<file path=word/charts/_rels/chart57.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57.xml"/><Relationship Id="rId1" Type="http://schemas.microsoft.com/office/2011/relationships/chartStyle" Target="style57.xml"/></Relationships>
</file>

<file path=word/charts/_rels/chart58.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58.xml"/><Relationship Id="rId1" Type="http://schemas.microsoft.com/office/2011/relationships/chartStyle" Target="style58.xml"/></Relationships>
</file>

<file path=word/charts/_rels/chart59.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59.xml"/><Relationship Id="rId1" Type="http://schemas.microsoft.com/office/2011/relationships/chartStyle" Target="style59.xml"/></Relationships>
</file>

<file path=word/charts/_rels/chart6.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6.xml"/><Relationship Id="rId1" Type="http://schemas.microsoft.com/office/2011/relationships/chartStyle" Target="style6.xml"/></Relationships>
</file>

<file path=word/charts/_rels/chart60.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60.xml"/><Relationship Id="rId1" Type="http://schemas.microsoft.com/office/2011/relationships/chartStyle" Target="style60.xml"/></Relationships>
</file>

<file path=word/charts/_rels/chart61.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61.xml"/><Relationship Id="rId1" Type="http://schemas.microsoft.com/office/2011/relationships/chartStyle" Target="style61.xml"/></Relationships>
</file>

<file path=word/charts/_rels/chart62.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62.xml"/><Relationship Id="rId1" Type="http://schemas.microsoft.com/office/2011/relationships/chartStyle" Target="style62.xml"/></Relationships>
</file>

<file path=word/charts/_rels/chart63.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63.xml"/><Relationship Id="rId1" Type="http://schemas.microsoft.com/office/2011/relationships/chartStyle" Target="style63.xml"/></Relationships>
</file>

<file path=word/charts/_rels/chart64.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64.xml"/><Relationship Id="rId1" Type="http://schemas.microsoft.com/office/2011/relationships/chartStyle" Target="style64.xml"/></Relationships>
</file>

<file path=word/charts/_rels/chart65.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65.xml"/><Relationship Id="rId1" Type="http://schemas.microsoft.com/office/2011/relationships/chartStyle" Target="style65.xml"/></Relationships>
</file>

<file path=word/charts/_rels/chart66.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66.xml"/><Relationship Id="rId1" Type="http://schemas.microsoft.com/office/2011/relationships/chartStyle" Target="style66.xml"/></Relationships>
</file>

<file path=word/charts/_rels/chart67.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67.xml"/><Relationship Id="rId1" Type="http://schemas.microsoft.com/office/2011/relationships/chartStyle" Target="style67.xml"/></Relationships>
</file>

<file path=word/charts/_rels/chart68.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68.xml"/><Relationship Id="rId1" Type="http://schemas.microsoft.com/office/2011/relationships/chartStyle" Target="style68.xml"/></Relationships>
</file>

<file path=word/charts/_rels/chart69.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69.xml"/><Relationship Id="rId1" Type="http://schemas.microsoft.com/office/2011/relationships/chartStyle" Target="style69.xml"/></Relationships>
</file>

<file path=word/charts/_rels/chart7.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7.xml"/><Relationship Id="rId1" Type="http://schemas.microsoft.com/office/2011/relationships/chartStyle" Target="style7.xml"/></Relationships>
</file>

<file path=word/charts/_rels/chart70.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70.xml"/><Relationship Id="rId1" Type="http://schemas.microsoft.com/office/2011/relationships/chartStyle" Target="style70.xml"/></Relationships>
</file>

<file path=word/charts/_rels/chart71.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71.xml"/><Relationship Id="rId1" Type="http://schemas.microsoft.com/office/2011/relationships/chartStyle" Target="style71.xml"/></Relationships>
</file>

<file path=word/charts/_rels/chart72.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72.xml"/><Relationship Id="rId1" Type="http://schemas.microsoft.com/office/2011/relationships/chartStyle" Target="style72.xml"/></Relationships>
</file>

<file path=word/charts/_rels/chart73.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73.xml"/><Relationship Id="rId1" Type="http://schemas.microsoft.com/office/2011/relationships/chartStyle" Target="style73.xml"/></Relationships>
</file>

<file path=word/charts/_rels/chart74.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74.xml"/><Relationship Id="rId1" Type="http://schemas.microsoft.com/office/2011/relationships/chartStyle" Target="style74.xml"/></Relationships>
</file>

<file path=word/charts/_rels/chart75.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75.xml"/><Relationship Id="rId1" Type="http://schemas.microsoft.com/office/2011/relationships/chartStyle" Target="style75.xml"/></Relationships>
</file>

<file path=word/charts/_rels/chart76.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76.xml"/><Relationship Id="rId1" Type="http://schemas.microsoft.com/office/2011/relationships/chartStyle" Target="style76.xml"/></Relationships>
</file>

<file path=word/charts/_rels/chart77.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77.xml"/><Relationship Id="rId1" Type="http://schemas.microsoft.com/office/2011/relationships/chartStyle" Target="style77.xml"/></Relationships>
</file>

<file path=word/charts/_rels/chart78.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78.xml"/><Relationship Id="rId1" Type="http://schemas.microsoft.com/office/2011/relationships/chartStyle" Target="style78.xml"/></Relationships>
</file>

<file path=word/charts/_rels/chart79.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79.xml"/><Relationship Id="rId1" Type="http://schemas.microsoft.com/office/2011/relationships/chartStyle" Target="style79.xml"/></Relationships>
</file>

<file path=word/charts/_rels/chart8.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8.xml"/><Relationship Id="rId1" Type="http://schemas.microsoft.com/office/2011/relationships/chartStyle" Target="style8.xml"/></Relationships>
</file>

<file path=word/charts/_rels/chart80.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80.xml"/><Relationship Id="rId1" Type="http://schemas.microsoft.com/office/2011/relationships/chartStyle" Target="style80.xml"/></Relationships>
</file>

<file path=word/charts/_rels/chart81.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81.xml"/><Relationship Id="rId1" Type="http://schemas.microsoft.com/office/2011/relationships/chartStyle" Target="style81.xml"/></Relationships>
</file>

<file path=word/charts/_rels/chart82.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82.xml"/><Relationship Id="rId1" Type="http://schemas.microsoft.com/office/2011/relationships/chartStyle" Target="style82.xml"/></Relationships>
</file>

<file path=word/charts/_rels/chart83.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83.xml"/><Relationship Id="rId1" Type="http://schemas.microsoft.com/office/2011/relationships/chartStyle" Target="style83.xml"/></Relationships>
</file>

<file path=word/charts/_rels/chart84.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84.xml"/><Relationship Id="rId1" Type="http://schemas.microsoft.com/office/2011/relationships/chartStyle" Target="style84.xml"/></Relationships>
</file>

<file path=word/charts/_rels/chart85.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85.xml"/><Relationship Id="rId1" Type="http://schemas.microsoft.com/office/2011/relationships/chartStyle" Target="style85.xml"/></Relationships>
</file>

<file path=word/charts/_rels/chart86.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xlsx" TargetMode="External"/><Relationship Id="rId2" Type="http://schemas.microsoft.com/office/2011/relationships/chartColorStyle" Target="colors86.xml"/><Relationship Id="rId1" Type="http://schemas.microsoft.com/office/2011/relationships/chartStyle" Target="style86.xml"/></Relationships>
</file>

<file path=word/charts/_rels/chart87.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87.xml"/><Relationship Id="rId1" Type="http://schemas.microsoft.com/office/2011/relationships/chartStyle" Target="style87.xml"/></Relationships>
</file>

<file path=word/charts/_rels/chart88.xml.rels><?xml version="1.0" encoding="UTF-8" standalone="yes"?>
<Relationships xmlns="http://schemas.openxmlformats.org/package/2006/relationships"><Relationship Id="rId3" Type="http://schemas.openxmlformats.org/officeDocument/2006/relationships/oleObject" Target="file:///D:\&#1052;&#1086;&#1080;%20&#1076;&#1086;&#1082;&#1091;&#1084;&#1077;&#1085;&#1090;&#1099;\&#1056;&#1072;&#1073;&#1086;&#1095;&#1080;&#1081;%20&#1089;&#1090;&#1086;&#1083;\&#1076;&#1083;&#1103;%20&#1076;&#1086;&#1082;&#1083;&#1072;&#1076;&#1072;%20&#1087;&#1086;%20&#1080;&#1089;&#1090;&#1086;&#1095;&#1085;&#1080;&#1082;&#1072;&#1084;%202021.xlsx" TargetMode="External"/><Relationship Id="rId2" Type="http://schemas.microsoft.com/office/2011/relationships/chartColorStyle" Target="colors88.xml"/><Relationship Id="rId1" Type="http://schemas.microsoft.com/office/2011/relationships/chartStyle" Target="style88.xml"/></Relationships>
</file>

<file path=word/charts/_rels/chart9.xml.rels><?xml version="1.0" encoding="UTF-8" standalone="yes"?>
<Relationships xmlns="http://schemas.openxmlformats.org/package/2006/relationships"><Relationship Id="rId3" Type="http://schemas.openxmlformats.org/officeDocument/2006/relationships/oleObject" Target="file:///\\srv-usr\MinEcon\&#1054;&#1090;&#1076;&#1077;&#1083;%20&#1075;&#1086;&#1089;&#1091;&#1076;&#1072;&#1088;&#1089;&#1090;&#1074;&#1077;&#1085;&#1085;&#1099;&#1093;%20&#1087;&#1088;&#1086;&#1075;&#1088;&#1072;&#1084;&#1084;\&#1054;&#1090;&#1095;&#1077;&#1090;&#1099;\01_&#1043;&#1086;&#1089;&#1087;&#1088;&#1086;&#1075;&#1088;&#1072;&#1084;&#1084;&#1099;\2021\&#1043;&#1054;&#1044;&#1054;&#1042;&#1054;&#1049;%20&#1054;&#1058;&#1063;&#1045;&#1058;\_&#1057;&#1074;&#1086;&#1076;&#1085;&#1099;&#1081;%20&#1075;&#1086;&#1076;&#1086;&#1074;&#1086;&#1081;%20&#1076;&#1086;&#1082;&#1083;&#1072;&#1076;%202021\&#1076;&#1083;&#1103;%20&#1082;&#1072;&#1088;&#1090;&#1080;&#1085;&#1086;&#1082;%20&#1074;%20&#1076;&#1086;&#1082;&#1083;&#1072;&#1076;%202.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6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a:latin typeface="Bahnschrift Light" panose="020B0502040204020203" pitchFamily="34" charset="0"/>
              </a:rPr>
              <a:t>Динамика эффективности по отношению </a:t>
            </a:r>
          </a:p>
          <a:p>
            <a:pPr>
              <a:defRPr>
                <a:latin typeface="Bahnschrift Light" panose="020B0502040204020203" pitchFamily="34" charset="0"/>
              </a:defRPr>
            </a:pPr>
            <a:r>
              <a:rPr lang="ru-RU">
                <a:latin typeface="Bahnschrift Light" panose="020B0502040204020203" pitchFamily="34" charset="0"/>
              </a:rPr>
              <a:t>к 2020 году, коэффициент</a:t>
            </a:r>
          </a:p>
        </c:rich>
      </c:tx>
      <c:layout/>
      <c:overlay val="0"/>
      <c:spPr>
        <a:noFill/>
        <a:ln>
          <a:noFill/>
        </a:ln>
        <a:effectLst/>
      </c:spPr>
      <c:txPr>
        <a:bodyPr rot="0" spcFirstLastPara="1" vertOverflow="ellipsis" vert="horz" wrap="square" anchor="ctr" anchorCtr="1"/>
        <a:lstStyle/>
        <a:p>
          <a:pPr>
            <a:defRPr sz="16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bar"/>
        <c:grouping val="clustered"/>
        <c:varyColors val="0"/>
        <c:ser>
          <c:idx val="0"/>
          <c:order val="0"/>
          <c:spPr>
            <a:solidFill>
              <a:schemeClr val="accent1">
                <a:alpha val="70000"/>
              </a:schemeClr>
            </a:solidFill>
            <a:ln>
              <a:noFill/>
            </a:ln>
            <a:effectLst/>
          </c:spPr>
          <c:invertIfNegative val="0"/>
          <c:dPt>
            <c:idx val="0"/>
            <c:invertIfNegative val="0"/>
            <c:bubble3D val="0"/>
            <c:spPr>
              <a:solidFill>
                <a:srgbClr val="00B050"/>
              </a:solidFill>
              <a:ln>
                <a:noFill/>
              </a:ln>
              <a:effectLst/>
            </c:spPr>
            <c:extLst>
              <c:ext xmlns:c16="http://schemas.microsoft.com/office/drawing/2014/chart" uri="{C3380CC4-5D6E-409C-BE32-E72D297353CC}">
                <c16:uniqueId val="{00000001-3A2A-4689-9ED6-677E0B12FCAB}"/>
              </c:ext>
            </c:extLst>
          </c:dPt>
          <c:dPt>
            <c:idx val="1"/>
            <c:invertIfNegative val="0"/>
            <c:bubble3D val="0"/>
            <c:spPr>
              <a:solidFill>
                <a:srgbClr val="00B050"/>
              </a:solidFill>
              <a:ln>
                <a:noFill/>
              </a:ln>
              <a:effectLst/>
            </c:spPr>
            <c:extLst>
              <c:ext xmlns:c16="http://schemas.microsoft.com/office/drawing/2014/chart" uri="{C3380CC4-5D6E-409C-BE32-E72D297353CC}">
                <c16:uniqueId val="{00000003-3A2A-4689-9ED6-677E0B12FCAB}"/>
              </c:ext>
            </c:extLst>
          </c:dPt>
          <c:dPt>
            <c:idx val="2"/>
            <c:invertIfNegative val="0"/>
            <c:bubble3D val="0"/>
            <c:spPr>
              <a:solidFill>
                <a:srgbClr val="00B050"/>
              </a:solidFill>
              <a:ln>
                <a:noFill/>
              </a:ln>
              <a:effectLst/>
            </c:spPr>
            <c:extLst>
              <c:ext xmlns:c16="http://schemas.microsoft.com/office/drawing/2014/chart" uri="{C3380CC4-5D6E-409C-BE32-E72D297353CC}">
                <c16:uniqueId val="{00000005-3A2A-4689-9ED6-677E0B12FCAB}"/>
              </c:ext>
            </c:extLst>
          </c:dPt>
          <c:dPt>
            <c:idx val="3"/>
            <c:invertIfNegative val="0"/>
            <c:bubble3D val="0"/>
            <c:spPr>
              <a:solidFill>
                <a:srgbClr val="00B050"/>
              </a:solidFill>
              <a:ln>
                <a:noFill/>
              </a:ln>
              <a:effectLst/>
            </c:spPr>
            <c:extLst>
              <c:ext xmlns:c16="http://schemas.microsoft.com/office/drawing/2014/chart" uri="{C3380CC4-5D6E-409C-BE32-E72D297353CC}">
                <c16:uniqueId val="{00000007-3A2A-4689-9ED6-677E0B12FCAB}"/>
              </c:ext>
            </c:extLst>
          </c:dPt>
          <c:dPt>
            <c:idx val="4"/>
            <c:invertIfNegative val="0"/>
            <c:bubble3D val="0"/>
            <c:spPr>
              <a:solidFill>
                <a:srgbClr val="C00000"/>
              </a:solidFill>
              <a:ln>
                <a:noFill/>
              </a:ln>
              <a:effectLst/>
            </c:spPr>
            <c:extLst>
              <c:ext xmlns:c16="http://schemas.microsoft.com/office/drawing/2014/chart" uri="{C3380CC4-5D6E-409C-BE32-E72D297353CC}">
                <c16:uniqueId val="{00000009-3A2A-4689-9ED6-677E0B12FCAB}"/>
              </c:ext>
            </c:extLst>
          </c:dPt>
          <c:dPt>
            <c:idx val="5"/>
            <c:invertIfNegative val="0"/>
            <c:bubble3D val="0"/>
            <c:spPr>
              <a:solidFill>
                <a:srgbClr val="C00000"/>
              </a:solidFill>
              <a:ln>
                <a:noFill/>
              </a:ln>
              <a:effectLst/>
            </c:spPr>
            <c:extLst>
              <c:ext xmlns:c16="http://schemas.microsoft.com/office/drawing/2014/chart" uri="{C3380CC4-5D6E-409C-BE32-E72D297353CC}">
                <c16:uniqueId val="{0000000B-3A2A-4689-9ED6-677E0B12FCAB}"/>
              </c:ext>
            </c:extLst>
          </c:dPt>
          <c:dPt>
            <c:idx val="6"/>
            <c:invertIfNegative val="0"/>
            <c:bubble3D val="0"/>
            <c:spPr>
              <a:solidFill>
                <a:srgbClr val="C00000"/>
              </a:solidFill>
              <a:ln>
                <a:noFill/>
              </a:ln>
              <a:effectLst/>
            </c:spPr>
            <c:extLst>
              <c:ext xmlns:c16="http://schemas.microsoft.com/office/drawing/2014/chart" uri="{C3380CC4-5D6E-409C-BE32-E72D297353CC}">
                <c16:uniqueId val="{0000000D-3A2A-4689-9ED6-677E0B12FCAB}"/>
              </c:ext>
            </c:extLst>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Лист4!$A$4:$A$10</c:f>
              <c:strCache>
                <c:ptCount val="7"/>
                <c:pt idx="0">
                  <c:v>"Формирование современной городской среды в Камчатском крае"</c:v>
                </c:pt>
                <c:pt idx="1">
                  <c:v>"Развитие культуры в Камчатском крае"</c:v>
                </c:pt>
                <c:pt idx="2">
                  <c:v>"Развитие внутреннего и въездного туризма в Камчатском крае"</c:v>
                </c:pt>
                <c:pt idx="3">
                  <c:v>"Оказание содействия добровольному переселению в Камчатский край соотечественников, проживающих за рубежом"</c:v>
                </c:pt>
                <c:pt idx="4">
                  <c:v>"Охрана окружающей среды, воспроизводство и использование природных ресурсов в Камчатском крае"</c:v>
                </c:pt>
                <c:pt idx="5">
                  <c:v>"Информационное общество в Камчатском крае"</c:v>
                </c:pt>
                <c:pt idx="6">
                  <c:v>"Развитие транспортной системы в Камчатском крае"</c:v>
                </c:pt>
              </c:strCache>
            </c:strRef>
          </c:cat>
          <c:val>
            <c:numRef>
              <c:f>Лист4!$B$4:$B$10</c:f>
              <c:numCache>
                <c:formatCode>0.00</c:formatCode>
                <c:ptCount val="7"/>
                <c:pt idx="0" formatCode="General">
                  <c:v>0.12</c:v>
                </c:pt>
                <c:pt idx="1">
                  <c:v>7.6666666666666661E-2</c:v>
                </c:pt>
                <c:pt idx="2" formatCode="General">
                  <c:v>5.0000000000000044E-2</c:v>
                </c:pt>
                <c:pt idx="3">
                  <c:v>4.6666666666666745E-2</c:v>
                </c:pt>
                <c:pt idx="4">
                  <c:v>-9.666666666666679E-2</c:v>
                </c:pt>
                <c:pt idx="5" formatCode="General">
                  <c:v>-0.12</c:v>
                </c:pt>
                <c:pt idx="6">
                  <c:v>-0.14666666666666661</c:v>
                </c:pt>
              </c:numCache>
            </c:numRef>
          </c:val>
          <c:extLst>
            <c:ext xmlns:c16="http://schemas.microsoft.com/office/drawing/2014/chart" uri="{C3380CC4-5D6E-409C-BE32-E72D297353CC}">
              <c16:uniqueId val="{0000000E-3A2A-4689-9ED6-677E0B12FCAB}"/>
            </c:ext>
          </c:extLst>
        </c:ser>
        <c:dLbls>
          <c:showLegendKey val="0"/>
          <c:showVal val="0"/>
          <c:showCatName val="0"/>
          <c:showSerName val="0"/>
          <c:showPercent val="0"/>
          <c:showBubbleSize val="0"/>
        </c:dLbls>
        <c:gapWidth val="80"/>
        <c:axId val="1090715056"/>
        <c:axId val="1090718320"/>
      </c:barChart>
      <c:catAx>
        <c:axId val="1090715056"/>
        <c:scaling>
          <c:orientation val="maxMin"/>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low"/>
        <c:spPr>
          <a:noFill/>
          <a:ln w="15875" cap="flat" cmpd="sng" algn="ctr">
            <a:solidFill>
              <a:schemeClr val="tx1">
                <a:lumMod val="25000"/>
                <a:lumOff val="75000"/>
              </a:schemeClr>
            </a:solidFill>
            <a:round/>
          </a:ln>
          <a:effectLst/>
        </c:spPr>
        <c:txPr>
          <a:bodyPr rot="0" spcFirstLastPara="1" vertOverflow="ellipsis" wrap="square" anchor="b" anchorCtr="1"/>
          <a:lstStyle/>
          <a:p>
            <a:pPr>
              <a:defRPr sz="10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090718320"/>
        <c:crosses val="autoZero"/>
        <c:auto val="1"/>
        <c:lblAlgn val="ctr"/>
        <c:lblOffset val="100"/>
        <c:noMultiLvlLbl val="0"/>
      </c:catAx>
      <c:valAx>
        <c:axId val="1090718320"/>
        <c:scaling>
          <c:orientation val="minMax"/>
        </c:scaling>
        <c:delete val="0"/>
        <c:axPos val="t"/>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090715056"/>
        <c:crossesAt val="1"/>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Лист3!$M$3:$O$3</c:f>
              <c:numCache>
                <c:formatCode>_(* #,##0.00_);_(* \(#,##0.00\);_(* "-"??_);_(@_)</c:formatCode>
                <c:ptCount val="3"/>
                <c:pt idx="0">
                  <c:v>22381.874660699996</c:v>
                </c:pt>
                <c:pt idx="1">
                  <c:v>21420.0789835</c:v>
                </c:pt>
                <c:pt idx="2">
                  <c:v>21420.224826459998</c:v>
                </c:pt>
              </c:numCache>
            </c:numRef>
          </c:val>
          <c:extLst>
            <c:ext xmlns:c16="http://schemas.microsoft.com/office/drawing/2014/chart" uri="{C3380CC4-5D6E-409C-BE32-E72D297353CC}">
              <c16:uniqueId val="{00000000-7746-479B-90BB-C71C9C08EBF0}"/>
            </c:ext>
          </c:extLst>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Лист3!$M$4:$O$4</c:f>
              <c:numCache>
                <c:formatCode>_(* #,##0.00_);_(* \(#,##0.00\);_(* "-"??_);_(@_)</c:formatCode>
                <c:ptCount val="3"/>
                <c:pt idx="0">
                  <c:v>25038.612791490003</c:v>
                </c:pt>
                <c:pt idx="1">
                  <c:v>22769.652913560003</c:v>
                </c:pt>
                <c:pt idx="2">
                  <c:v>22769.652913559999</c:v>
                </c:pt>
              </c:numCache>
            </c:numRef>
          </c:val>
          <c:extLst>
            <c:ext xmlns:c16="http://schemas.microsoft.com/office/drawing/2014/chart" uri="{C3380CC4-5D6E-409C-BE32-E72D297353CC}">
              <c16:uniqueId val="{00000001-7746-479B-90BB-C71C9C08EBF0}"/>
            </c:ext>
          </c:extLst>
        </c:ser>
        <c:dLbls>
          <c:dLblPos val="ctr"/>
          <c:showLegendKey val="0"/>
          <c:showVal val="1"/>
          <c:showCatName val="0"/>
          <c:showSerName val="0"/>
          <c:showPercent val="0"/>
          <c:showBubbleSize val="0"/>
        </c:dLbls>
        <c:gapWidth val="182"/>
        <c:overlap val="26"/>
        <c:axId val="1094591088"/>
        <c:axId val="1094592176"/>
      </c:barChart>
      <c:catAx>
        <c:axId val="109459108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094592176"/>
        <c:crosses val="autoZero"/>
        <c:auto val="1"/>
        <c:lblAlgn val="ctr"/>
        <c:lblOffset val="100"/>
        <c:noMultiLvlLbl val="0"/>
      </c:catAx>
      <c:valAx>
        <c:axId val="1094592176"/>
        <c:scaling>
          <c:orientation val="minMax"/>
        </c:scaling>
        <c:delete val="1"/>
        <c:axPos val="b"/>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crossAx val="10945910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(Лист1!$D$3,Лист1!$D$5,Лист1!$D$7,Лист1!$D$9)</c:f>
              <c:numCache>
                <c:formatCode>0.00</c:formatCode>
                <c:ptCount val="4"/>
                <c:pt idx="0">
                  <c:v>0.94</c:v>
                </c:pt>
                <c:pt idx="1">
                  <c:v>0.98</c:v>
                </c:pt>
                <c:pt idx="2">
                  <c:v>0.93</c:v>
                </c:pt>
                <c:pt idx="3">
                  <c:v>0.95</c:v>
                </c:pt>
              </c:numCache>
            </c:numRef>
          </c:val>
          <c:extLst>
            <c:ext xmlns:c16="http://schemas.microsoft.com/office/drawing/2014/chart" uri="{C3380CC4-5D6E-409C-BE32-E72D297353CC}">
              <c16:uniqueId val="{00000000-3783-41DC-8133-97FC893EC1E6}"/>
            </c:ext>
          </c:extLst>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(Лист1!$D$4,Лист1!$D$6,Лист1!$D$8,Лист1!$D$10)</c:f>
              <c:numCache>
                <c:formatCode>0.00</c:formatCode>
                <c:ptCount val="4"/>
                <c:pt idx="0">
                  <c:v>0.97</c:v>
                </c:pt>
                <c:pt idx="1">
                  <c:v>0.9937844179842078</c:v>
                </c:pt>
                <c:pt idx="2">
                  <c:v>0.96</c:v>
                </c:pt>
                <c:pt idx="3">
                  <c:v>0.97459480599473591</c:v>
                </c:pt>
              </c:numCache>
            </c:numRef>
          </c:val>
          <c:extLst>
            <c:ext xmlns:c16="http://schemas.microsoft.com/office/drawing/2014/chart" uri="{C3380CC4-5D6E-409C-BE32-E72D297353CC}">
              <c16:uniqueId val="{00000001-3783-41DC-8133-97FC893EC1E6}"/>
            </c:ext>
          </c:extLst>
        </c:ser>
        <c:dLbls>
          <c:showLegendKey val="0"/>
          <c:showVal val="0"/>
          <c:showCatName val="0"/>
          <c:showSerName val="0"/>
          <c:showPercent val="0"/>
          <c:showBubbleSize val="0"/>
        </c:dLbls>
        <c:gapWidth val="80"/>
        <c:overlap val="25"/>
        <c:axId val="1094587824"/>
        <c:axId val="1094594896"/>
      </c:barChart>
      <c:catAx>
        <c:axId val="1094587824"/>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094594896"/>
        <c:crosses val="autoZero"/>
        <c:auto val="1"/>
        <c:lblAlgn val="ctr"/>
        <c:lblOffset val="100"/>
        <c:noMultiLvlLbl val="0"/>
      </c:catAx>
      <c:valAx>
        <c:axId val="1094594896"/>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09458782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B21-4063-AA28-98511727D358}"/>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(2)'!$C$4</c:f>
              <c:numCache>
                <c:formatCode>General</c:formatCode>
                <c:ptCount val="1"/>
                <c:pt idx="0">
                  <c:v>15.81</c:v>
                </c:pt>
              </c:numCache>
            </c:numRef>
          </c:val>
          <c:extLst>
            <c:ext xmlns:c16="http://schemas.microsoft.com/office/drawing/2014/chart" uri="{C3380CC4-5D6E-409C-BE32-E72D297353CC}">
              <c16:uniqueId val="{00000001-4B21-4063-AA28-98511727D358}"/>
            </c:ext>
          </c:extLst>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(2)'!$D$4</c:f>
              <c:numCache>
                <c:formatCode>General</c:formatCode>
                <c:ptCount val="1"/>
                <c:pt idx="0">
                  <c:v>15.11</c:v>
                </c:pt>
              </c:numCache>
            </c:numRef>
          </c:val>
          <c:extLst>
            <c:ext xmlns:c16="http://schemas.microsoft.com/office/drawing/2014/chart" uri="{C3380CC4-5D6E-409C-BE32-E72D297353CC}">
              <c16:uniqueId val="{00000002-4B21-4063-AA28-98511727D358}"/>
            </c:ext>
          </c:extLst>
        </c:ser>
        <c:dLbls>
          <c:showLegendKey val="0"/>
          <c:showVal val="0"/>
          <c:showCatName val="0"/>
          <c:showSerName val="0"/>
          <c:showPercent val="0"/>
          <c:showBubbleSize val="0"/>
        </c:dLbls>
        <c:gapWidth val="80"/>
        <c:overlap val="25"/>
        <c:axId val="1094592720"/>
        <c:axId val="1094590000"/>
      </c:barChart>
      <c:catAx>
        <c:axId val="1094592720"/>
        <c:scaling>
          <c:orientation val="minMax"/>
        </c:scaling>
        <c:delete val="1"/>
        <c:axPos val="b"/>
        <c:numFmt formatCode="General" sourceLinked="1"/>
        <c:majorTickMark val="none"/>
        <c:minorTickMark val="none"/>
        <c:tickLblPos val="nextTo"/>
        <c:crossAx val="1094590000"/>
        <c:crosses val="autoZero"/>
        <c:auto val="1"/>
        <c:lblAlgn val="ctr"/>
        <c:lblOffset val="100"/>
        <c:noMultiLvlLbl val="0"/>
      </c:catAx>
      <c:valAx>
        <c:axId val="1094590000"/>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0945927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Лист3!$M$5:$O$5</c:f>
              <c:numCache>
                <c:formatCode>_(* #,##0.00_);_(* \(#,##0.00\);_(* "-"??_);_(@_)</c:formatCode>
                <c:ptCount val="3"/>
                <c:pt idx="0">
                  <c:v>16854.012183873983</c:v>
                </c:pt>
                <c:pt idx="1">
                  <c:v>16382.431821271495</c:v>
                </c:pt>
                <c:pt idx="2">
                  <c:v>16382.431821270702</c:v>
                </c:pt>
              </c:numCache>
            </c:numRef>
          </c:val>
          <c:extLst>
            <c:ext xmlns:c16="http://schemas.microsoft.com/office/drawing/2014/chart" uri="{C3380CC4-5D6E-409C-BE32-E72D297353CC}">
              <c16:uniqueId val="{00000000-09AA-4F02-A7FC-644CAAEDC43A}"/>
            </c:ext>
          </c:extLst>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Лист3!$M$6:$O$6</c:f>
              <c:numCache>
                <c:formatCode>_(* #,##0.00_);_(* \(#,##0.00\);_(* "-"??_);_(@_)</c:formatCode>
                <c:ptCount val="3"/>
                <c:pt idx="0">
                  <c:v>16496.56714829136</c:v>
                </c:pt>
                <c:pt idx="1">
                  <c:v>16360.816951717887</c:v>
                </c:pt>
                <c:pt idx="2">
                  <c:v>16359.561075843954</c:v>
                </c:pt>
              </c:numCache>
            </c:numRef>
          </c:val>
          <c:extLst>
            <c:ext xmlns:c16="http://schemas.microsoft.com/office/drawing/2014/chart" uri="{C3380CC4-5D6E-409C-BE32-E72D297353CC}">
              <c16:uniqueId val="{00000001-09AA-4F02-A7FC-644CAAEDC43A}"/>
            </c:ext>
          </c:extLst>
        </c:ser>
        <c:dLbls>
          <c:dLblPos val="ctr"/>
          <c:showLegendKey val="0"/>
          <c:showVal val="1"/>
          <c:showCatName val="0"/>
          <c:showSerName val="0"/>
          <c:showPercent val="0"/>
          <c:showBubbleSize val="0"/>
        </c:dLbls>
        <c:gapWidth val="182"/>
        <c:overlap val="26"/>
        <c:axId val="1094586736"/>
        <c:axId val="1094588368"/>
      </c:barChart>
      <c:catAx>
        <c:axId val="109458673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094588368"/>
        <c:crosses val="autoZero"/>
        <c:auto val="1"/>
        <c:lblAlgn val="ctr"/>
        <c:lblOffset val="100"/>
        <c:noMultiLvlLbl val="0"/>
      </c:catAx>
      <c:valAx>
        <c:axId val="1094588368"/>
        <c:scaling>
          <c:orientation val="minMax"/>
        </c:scaling>
        <c:delete val="1"/>
        <c:axPos val="b"/>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crossAx val="10945867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(Лист1!$E$3,Лист1!$E$5,Лист1!$E$7,Лист1!$E$9)</c:f>
              <c:numCache>
                <c:formatCode>0.00</c:formatCode>
                <c:ptCount val="4"/>
                <c:pt idx="0">
                  <c:v>0.8</c:v>
                </c:pt>
                <c:pt idx="1">
                  <c:v>1</c:v>
                </c:pt>
                <c:pt idx="2">
                  <c:v>0.85</c:v>
                </c:pt>
                <c:pt idx="3">
                  <c:v>0.88</c:v>
                </c:pt>
              </c:numCache>
            </c:numRef>
          </c:val>
          <c:extLst>
            <c:ext xmlns:c16="http://schemas.microsoft.com/office/drawing/2014/chart" uri="{C3380CC4-5D6E-409C-BE32-E72D297353CC}">
              <c16:uniqueId val="{00000000-CAE5-416C-883F-63FF5C83700F}"/>
            </c:ext>
          </c:extLst>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(Лист1!$E$4,Лист1!$E$6,Лист1!$E$8,Лист1!$E$10)</c:f>
              <c:numCache>
                <c:formatCode>0.00</c:formatCode>
                <c:ptCount val="4"/>
                <c:pt idx="0">
                  <c:v>0.89</c:v>
                </c:pt>
                <c:pt idx="1">
                  <c:v>0.98</c:v>
                </c:pt>
                <c:pt idx="2">
                  <c:v>1</c:v>
                </c:pt>
                <c:pt idx="3">
                  <c:v>0.95666666666666667</c:v>
                </c:pt>
              </c:numCache>
            </c:numRef>
          </c:val>
          <c:extLst>
            <c:ext xmlns:c16="http://schemas.microsoft.com/office/drawing/2014/chart" uri="{C3380CC4-5D6E-409C-BE32-E72D297353CC}">
              <c16:uniqueId val="{00000001-CAE5-416C-883F-63FF5C83700F}"/>
            </c:ext>
          </c:extLst>
        </c:ser>
        <c:dLbls>
          <c:showLegendKey val="0"/>
          <c:showVal val="0"/>
          <c:showCatName val="0"/>
          <c:showSerName val="0"/>
          <c:showPercent val="0"/>
          <c:showBubbleSize val="0"/>
        </c:dLbls>
        <c:gapWidth val="80"/>
        <c:overlap val="25"/>
        <c:axId val="1094597072"/>
        <c:axId val="1094582928"/>
      </c:barChart>
      <c:catAx>
        <c:axId val="1094597072"/>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094582928"/>
        <c:crosses val="autoZero"/>
        <c:auto val="1"/>
        <c:lblAlgn val="ctr"/>
        <c:lblOffset val="100"/>
        <c:noMultiLvlLbl val="0"/>
      </c:catAx>
      <c:valAx>
        <c:axId val="1094582928"/>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09459707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B72-4E85-A8E2-3D6F68ECBD84}"/>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(2)'!$C$5</c:f>
              <c:numCache>
                <c:formatCode>General</c:formatCode>
                <c:ptCount val="1"/>
                <c:pt idx="0">
                  <c:v>1.19</c:v>
                </c:pt>
              </c:numCache>
            </c:numRef>
          </c:val>
          <c:extLst>
            <c:ext xmlns:c16="http://schemas.microsoft.com/office/drawing/2014/chart" uri="{C3380CC4-5D6E-409C-BE32-E72D297353CC}">
              <c16:uniqueId val="{00000001-3B72-4E85-A8E2-3D6F68ECBD84}"/>
            </c:ext>
          </c:extLst>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(2)'!$D$5</c:f>
              <c:numCache>
                <c:formatCode>General</c:formatCode>
                <c:ptCount val="1"/>
                <c:pt idx="0">
                  <c:v>0.99</c:v>
                </c:pt>
              </c:numCache>
            </c:numRef>
          </c:val>
          <c:extLst>
            <c:ext xmlns:c16="http://schemas.microsoft.com/office/drawing/2014/chart" uri="{C3380CC4-5D6E-409C-BE32-E72D297353CC}">
              <c16:uniqueId val="{00000002-3B72-4E85-A8E2-3D6F68ECBD84}"/>
            </c:ext>
          </c:extLst>
        </c:ser>
        <c:dLbls>
          <c:showLegendKey val="0"/>
          <c:showVal val="0"/>
          <c:showCatName val="0"/>
          <c:showSerName val="0"/>
          <c:showPercent val="0"/>
          <c:showBubbleSize val="0"/>
        </c:dLbls>
        <c:gapWidth val="80"/>
        <c:overlap val="25"/>
        <c:axId val="1094593808"/>
        <c:axId val="1094591632"/>
      </c:barChart>
      <c:catAx>
        <c:axId val="1094593808"/>
        <c:scaling>
          <c:orientation val="minMax"/>
        </c:scaling>
        <c:delete val="1"/>
        <c:axPos val="b"/>
        <c:numFmt formatCode="General" sourceLinked="1"/>
        <c:majorTickMark val="none"/>
        <c:minorTickMark val="none"/>
        <c:tickLblPos val="nextTo"/>
        <c:crossAx val="1094591632"/>
        <c:crosses val="autoZero"/>
        <c:auto val="1"/>
        <c:lblAlgn val="ctr"/>
        <c:lblOffset val="100"/>
        <c:noMultiLvlLbl val="0"/>
      </c:catAx>
      <c:valAx>
        <c:axId val="1094591632"/>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0945938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Лист3!$M$7:$O$7</c:f>
              <c:numCache>
                <c:formatCode>_(* #,##0.00_);_(* \(#,##0.00\);_(* "-"??_);_(@_)</c:formatCode>
                <c:ptCount val="3"/>
                <c:pt idx="0">
                  <c:v>1272.3788865499998</c:v>
                </c:pt>
                <c:pt idx="1">
                  <c:v>1233.6024844499998</c:v>
                </c:pt>
                <c:pt idx="2">
                  <c:v>1239.59389839</c:v>
                </c:pt>
              </c:numCache>
            </c:numRef>
          </c:val>
          <c:extLst>
            <c:ext xmlns:c16="http://schemas.microsoft.com/office/drawing/2014/chart" uri="{C3380CC4-5D6E-409C-BE32-E72D297353CC}">
              <c16:uniqueId val="{00000000-3992-47CC-AD95-E439C3DFA7AB}"/>
            </c:ext>
          </c:extLst>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Лист3!$M$8:$O$8</c:f>
              <c:numCache>
                <c:formatCode>_(* #,##0.00_);_(* \(#,##0.00\);_(* "-"??_);_(@_)</c:formatCode>
                <c:ptCount val="3"/>
                <c:pt idx="0">
                  <c:v>1099.20409021</c:v>
                </c:pt>
                <c:pt idx="1">
                  <c:v>1067.6920388599999</c:v>
                </c:pt>
                <c:pt idx="2">
                  <c:v>1065.23440407</c:v>
                </c:pt>
              </c:numCache>
            </c:numRef>
          </c:val>
          <c:extLst>
            <c:ext xmlns:c16="http://schemas.microsoft.com/office/drawing/2014/chart" uri="{C3380CC4-5D6E-409C-BE32-E72D297353CC}">
              <c16:uniqueId val="{00000001-3992-47CC-AD95-E439C3DFA7AB}"/>
            </c:ext>
          </c:extLst>
        </c:ser>
        <c:dLbls>
          <c:dLblPos val="ctr"/>
          <c:showLegendKey val="0"/>
          <c:showVal val="1"/>
          <c:showCatName val="0"/>
          <c:showSerName val="0"/>
          <c:showPercent val="0"/>
          <c:showBubbleSize val="0"/>
        </c:dLbls>
        <c:gapWidth val="182"/>
        <c:overlap val="26"/>
        <c:axId val="1094582384"/>
        <c:axId val="1094588912"/>
      </c:barChart>
      <c:catAx>
        <c:axId val="109458238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094588912"/>
        <c:crosses val="autoZero"/>
        <c:auto val="1"/>
        <c:lblAlgn val="ctr"/>
        <c:lblOffset val="100"/>
        <c:noMultiLvlLbl val="0"/>
      </c:catAx>
      <c:valAx>
        <c:axId val="1094588912"/>
        <c:scaling>
          <c:orientation val="minMax"/>
        </c:scaling>
        <c:delete val="1"/>
        <c:axPos val="b"/>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crossAx val="10945823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(Лист1!$F$3,Лист1!$F$5,Лист1!$F$7,Лист1!$F$9)</c:f>
              <c:numCache>
                <c:formatCode>0.00</c:formatCode>
                <c:ptCount val="4"/>
                <c:pt idx="0">
                  <c:v>0.9</c:v>
                </c:pt>
                <c:pt idx="1">
                  <c:v>1</c:v>
                </c:pt>
                <c:pt idx="2">
                  <c:v>1</c:v>
                </c:pt>
                <c:pt idx="3">
                  <c:v>0.97</c:v>
                </c:pt>
              </c:numCache>
            </c:numRef>
          </c:val>
          <c:extLst>
            <c:ext xmlns:c16="http://schemas.microsoft.com/office/drawing/2014/chart" uri="{C3380CC4-5D6E-409C-BE32-E72D297353CC}">
              <c16:uniqueId val="{00000000-4880-4132-95C1-39456DF026AB}"/>
            </c:ext>
          </c:extLst>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(Лист1!$F$4,Лист1!$F$6,Лист1!$F$8,Лист1!$F$10)</c:f>
              <c:numCache>
                <c:formatCode>0.00</c:formatCode>
                <c:ptCount val="4"/>
                <c:pt idx="0">
                  <c:v>0.99</c:v>
                </c:pt>
                <c:pt idx="1">
                  <c:v>1</c:v>
                </c:pt>
                <c:pt idx="2">
                  <c:v>1</c:v>
                </c:pt>
                <c:pt idx="3">
                  <c:v>0.9966666666666667</c:v>
                </c:pt>
              </c:numCache>
            </c:numRef>
          </c:val>
          <c:extLst>
            <c:ext xmlns:c16="http://schemas.microsoft.com/office/drawing/2014/chart" uri="{C3380CC4-5D6E-409C-BE32-E72D297353CC}">
              <c16:uniqueId val="{00000001-4880-4132-95C1-39456DF026AB}"/>
            </c:ext>
          </c:extLst>
        </c:ser>
        <c:dLbls>
          <c:showLegendKey val="0"/>
          <c:showVal val="0"/>
          <c:showCatName val="0"/>
          <c:showSerName val="0"/>
          <c:showPercent val="0"/>
          <c:showBubbleSize val="0"/>
        </c:dLbls>
        <c:gapWidth val="80"/>
        <c:overlap val="25"/>
        <c:axId val="1094593264"/>
        <c:axId val="1094596528"/>
      </c:barChart>
      <c:catAx>
        <c:axId val="1094593264"/>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094596528"/>
        <c:crosses val="autoZero"/>
        <c:auto val="1"/>
        <c:lblAlgn val="ctr"/>
        <c:lblOffset val="100"/>
        <c:noMultiLvlLbl val="0"/>
      </c:catAx>
      <c:valAx>
        <c:axId val="1094596528"/>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09459326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842-458B-AD9B-67B091D45D58}"/>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(2)'!$C$6</c:f>
              <c:numCache>
                <c:formatCode>General</c:formatCode>
                <c:ptCount val="1"/>
                <c:pt idx="0">
                  <c:v>0.05</c:v>
                </c:pt>
              </c:numCache>
            </c:numRef>
          </c:val>
          <c:extLst>
            <c:ext xmlns:c16="http://schemas.microsoft.com/office/drawing/2014/chart" uri="{C3380CC4-5D6E-409C-BE32-E72D297353CC}">
              <c16:uniqueId val="{00000001-2842-458B-AD9B-67B091D45D58}"/>
            </c:ext>
          </c:extLst>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(2)'!$D$6</c:f>
              <c:numCache>
                <c:formatCode>General</c:formatCode>
                <c:ptCount val="1"/>
                <c:pt idx="0">
                  <c:v>0.04</c:v>
                </c:pt>
              </c:numCache>
            </c:numRef>
          </c:val>
          <c:extLst>
            <c:ext xmlns:c16="http://schemas.microsoft.com/office/drawing/2014/chart" uri="{C3380CC4-5D6E-409C-BE32-E72D297353CC}">
              <c16:uniqueId val="{00000002-2842-458B-AD9B-67B091D45D58}"/>
            </c:ext>
          </c:extLst>
        </c:ser>
        <c:dLbls>
          <c:showLegendKey val="0"/>
          <c:showVal val="0"/>
          <c:showCatName val="0"/>
          <c:showSerName val="0"/>
          <c:showPercent val="0"/>
          <c:showBubbleSize val="0"/>
        </c:dLbls>
        <c:gapWidth val="80"/>
        <c:overlap val="25"/>
        <c:axId val="1094587280"/>
        <c:axId val="1094589456"/>
      </c:barChart>
      <c:catAx>
        <c:axId val="1094587280"/>
        <c:scaling>
          <c:orientation val="minMax"/>
        </c:scaling>
        <c:delete val="1"/>
        <c:axPos val="b"/>
        <c:numFmt formatCode="General" sourceLinked="1"/>
        <c:majorTickMark val="none"/>
        <c:minorTickMark val="none"/>
        <c:tickLblPos val="nextTo"/>
        <c:crossAx val="1094589456"/>
        <c:crosses val="autoZero"/>
        <c:auto val="1"/>
        <c:lblAlgn val="ctr"/>
        <c:lblOffset val="100"/>
        <c:noMultiLvlLbl val="0"/>
      </c:catAx>
      <c:valAx>
        <c:axId val="1094589456"/>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0945872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Лист3!$M$9:$O$9</c:f>
              <c:numCache>
                <c:formatCode>0.00</c:formatCode>
                <c:ptCount val="3"/>
                <c:pt idx="0">
                  <c:v>51.899584219999994</c:v>
                </c:pt>
                <c:pt idx="1">
                  <c:v>51.880528809999994</c:v>
                </c:pt>
                <c:pt idx="2">
                  <c:v>51.880528810000001</c:v>
                </c:pt>
              </c:numCache>
            </c:numRef>
          </c:val>
          <c:extLst>
            <c:ext xmlns:c16="http://schemas.microsoft.com/office/drawing/2014/chart" uri="{C3380CC4-5D6E-409C-BE32-E72D297353CC}">
              <c16:uniqueId val="{00000000-4A22-4A88-9CF6-2105FD5BE2EA}"/>
            </c:ext>
          </c:extLst>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Лист3!$M$10:$O$10</c:f>
              <c:numCache>
                <c:formatCode>0.00</c:formatCode>
                <c:ptCount val="3"/>
                <c:pt idx="0">
                  <c:v>45.968591790000005</c:v>
                </c:pt>
                <c:pt idx="1">
                  <c:v>45.728977899999997</c:v>
                </c:pt>
                <c:pt idx="2">
                  <c:v>45.728977899999997</c:v>
                </c:pt>
              </c:numCache>
            </c:numRef>
          </c:val>
          <c:extLst>
            <c:ext xmlns:c16="http://schemas.microsoft.com/office/drawing/2014/chart" uri="{C3380CC4-5D6E-409C-BE32-E72D297353CC}">
              <c16:uniqueId val="{00000001-4A22-4A88-9CF6-2105FD5BE2EA}"/>
            </c:ext>
          </c:extLst>
        </c:ser>
        <c:dLbls>
          <c:dLblPos val="ctr"/>
          <c:showLegendKey val="0"/>
          <c:showVal val="1"/>
          <c:showCatName val="0"/>
          <c:showSerName val="0"/>
          <c:showPercent val="0"/>
          <c:showBubbleSize val="0"/>
        </c:dLbls>
        <c:gapWidth val="182"/>
        <c:overlap val="26"/>
        <c:axId val="1094597616"/>
        <c:axId val="1094590544"/>
      </c:barChart>
      <c:catAx>
        <c:axId val="109459761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094590544"/>
        <c:crosses val="autoZero"/>
        <c:auto val="1"/>
        <c:lblAlgn val="ctr"/>
        <c:lblOffset val="100"/>
        <c:noMultiLvlLbl val="0"/>
      </c:catAx>
      <c:valAx>
        <c:axId val="1094590544"/>
        <c:scaling>
          <c:orientation val="minMax"/>
        </c:scaling>
        <c:delete val="1"/>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crossAx val="10945976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0" i="0" u="none" strike="noStrike" kern="1200" spc="0" normalizeH="0" baseline="0">
                <a:solidFill>
                  <a:schemeClr val="dk1">
                    <a:lumMod val="50000"/>
                    <a:lumOff val="50000"/>
                  </a:schemeClr>
                </a:solidFill>
                <a:latin typeface="Bahnschrift Light" panose="020B0502040204020203" pitchFamily="34" charset="0"/>
                <a:ea typeface="+mj-ea"/>
                <a:cs typeface="+mj-cs"/>
              </a:defRPr>
            </a:pPr>
            <a:r>
              <a:rPr lang="ru-RU" b="0">
                <a:latin typeface="Bahnschrift Light" panose="020B0502040204020203" pitchFamily="34" charset="0"/>
              </a:rPr>
              <a:t>Структура производства пищевой продукции</a:t>
            </a:r>
          </a:p>
        </c:rich>
      </c:tx>
      <c:layout/>
      <c:overlay val="0"/>
      <c:spPr>
        <a:noFill/>
        <a:ln>
          <a:noFill/>
        </a:ln>
        <a:effectLst/>
      </c:spPr>
      <c:txPr>
        <a:bodyPr rot="0" spcFirstLastPara="1" vertOverflow="ellipsis" vert="horz" wrap="square" anchor="ctr" anchorCtr="1"/>
        <a:lstStyle/>
        <a:p>
          <a:pPr>
            <a:defRPr sz="1600" b="0" i="0" u="none" strike="noStrike" kern="1200" spc="0" normalizeH="0" baseline="0">
              <a:solidFill>
                <a:schemeClr val="dk1">
                  <a:lumMod val="50000"/>
                  <a:lumOff val="50000"/>
                </a:schemeClr>
              </a:solidFill>
              <a:latin typeface="Bahnschrift Light" panose="020B0502040204020203" pitchFamily="34" charset="0"/>
              <a:ea typeface="+mj-ea"/>
              <a:cs typeface="+mj-cs"/>
            </a:defRPr>
          </a:pPr>
          <a:endParaRPr lang="ru-RU"/>
        </a:p>
      </c:txPr>
    </c:title>
    <c:autoTitleDeleted val="0"/>
    <c:plotArea>
      <c:layout/>
      <c:doughnutChart>
        <c:varyColors val="1"/>
        <c:ser>
          <c:idx val="0"/>
          <c:order val="0"/>
          <c:spPr>
            <a:ln>
              <a:noFill/>
            </a:ln>
          </c:spPr>
          <c:explosion val="16"/>
          <c:dPt>
            <c:idx val="0"/>
            <c:bubble3D val="0"/>
            <c:spPr>
              <a:gradFill>
                <a:gsLst>
                  <a:gs pos="100000">
                    <a:schemeClr val="accent1">
                      <a:lumMod val="60000"/>
                      <a:lumOff val="40000"/>
                    </a:schemeClr>
                  </a:gs>
                  <a:gs pos="0">
                    <a:schemeClr val="accent1"/>
                  </a:gs>
                </a:gsLst>
                <a:lin ang="5400000" scaled="0"/>
              </a:gradFill>
              <a:ln w="19050">
                <a:noFill/>
              </a:ln>
              <a:effectLst/>
            </c:spPr>
            <c:extLst>
              <c:ext xmlns:c16="http://schemas.microsoft.com/office/drawing/2014/chart" uri="{C3380CC4-5D6E-409C-BE32-E72D297353CC}">
                <c16:uniqueId val="{00000001-37F8-4D93-B848-0C71516B788D}"/>
              </c:ext>
            </c:extLst>
          </c:dPt>
          <c:dPt>
            <c:idx val="1"/>
            <c:bubble3D val="0"/>
            <c:spPr>
              <a:gradFill>
                <a:gsLst>
                  <a:gs pos="100000">
                    <a:schemeClr val="accent2">
                      <a:lumMod val="60000"/>
                      <a:lumOff val="40000"/>
                    </a:schemeClr>
                  </a:gs>
                  <a:gs pos="0">
                    <a:schemeClr val="accent2"/>
                  </a:gs>
                </a:gsLst>
                <a:lin ang="5400000" scaled="0"/>
              </a:gradFill>
              <a:ln w="19050">
                <a:noFill/>
              </a:ln>
              <a:effectLst/>
            </c:spPr>
            <c:extLst>
              <c:ext xmlns:c16="http://schemas.microsoft.com/office/drawing/2014/chart" uri="{C3380CC4-5D6E-409C-BE32-E72D297353CC}">
                <c16:uniqueId val="{00000003-37F8-4D93-B848-0C71516B788D}"/>
              </c:ext>
            </c:extLst>
          </c:dPt>
          <c:dPt>
            <c:idx val="2"/>
            <c:bubble3D val="0"/>
            <c:spPr>
              <a:gradFill>
                <a:gsLst>
                  <a:gs pos="100000">
                    <a:schemeClr val="accent3">
                      <a:lumMod val="60000"/>
                      <a:lumOff val="40000"/>
                    </a:schemeClr>
                  </a:gs>
                  <a:gs pos="0">
                    <a:schemeClr val="accent3"/>
                  </a:gs>
                </a:gsLst>
                <a:lin ang="5400000" scaled="0"/>
              </a:gradFill>
              <a:ln w="19050">
                <a:noFill/>
              </a:ln>
              <a:effectLst/>
            </c:spPr>
            <c:extLst>
              <c:ext xmlns:c16="http://schemas.microsoft.com/office/drawing/2014/chart" uri="{C3380CC4-5D6E-409C-BE32-E72D297353CC}">
                <c16:uniqueId val="{00000005-37F8-4D93-B848-0C71516B788D}"/>
              </c:ext>
            </c:extLst>
          </c:dPt>
          <c:dPt>
            <c:idx val="3"/>
            <c:bubble3D val="0"/>
            <c:spPr>
              <a:gradFill>
                <a:gsLst>
                  <a:gs pos="100000">
                    <a:schemeClr val="accent4">
                      <a:lumMod val="60000"/>
                      <a:lumOff val="40000"/>
                    </a:schemeClr>
                  </a:gs>
                  <a:gs pos="0">
                    <a:schemeClr val="accent4"/>
                  </a:gs>
                </a:gsLst>
                <a:lin ang="5400000" scaled="0"/>
              </a:gradFill>
              <a:ln w="19050">
                <a:noFill/>
              </a:ln>
              <a:effectLst/>
            </c:spPr>
            <c:extLst>
              <c:ext xmlns:c16="http://schemas.microsoft.com/office/drawing/2014/chart" uri="{C3380CC4-5D6E-409C-BE32-E72D297353CC}">
                <c16:uniqueId val="{00000007-37F8-4D93-B848-0C71516B788D}"/>
              </c:ext>
            </c:extLst>
          </c:dPt>
          <c:dPt>
            <c:idx val="4"/>
            <c:bubble3D val="0"/>
            <c:spPr>
              <a:gradFill>
                <a:gsLst>
                  <a:gs pos="100000">
                    <a:schemeClr val="accent5">
                      <a:lumMod val="60000"/>
                      <a:lumOff val="40000"/>
                    </a:schemeClr>
                  </a:gs>
                  <a:gs pos="0">
                    <a:schemeClr val="accent5"/>
                  </a:gs>
                </a:gsLst>
                <a:lin ang="5400000" scaled="0"/>
              </a:gradFill>
              <a:ln w="19050">
                <a:noFill/>
              </a:ln>
              <a:effectLst/>
            </c:spPr>
            <c:extLst>
              <c:ext xmlns:c16="http://schemas.microsoft.com/office/drawing/2014/chart" uri="{C3380CC4-5D6E-409C-BE32-E72D297353CC}">
                <c16:uniqueId val="{00000009-37F8-4D93-B848-0C71516B788D}"/>
              </c:ext>
            </c:extLst>
          </c:dPt>
          <c:dPt>
            <c:idx val="5"/>
            <c:bubble3D val="0"/>
            <c:spPr>
              <a:gradFill>
                <a:gsLst>
                  <a:gs pos="100000">
                    <a:schemeClr val="accent6">
                      <a:lumMod val="60000"/>
                      <a:lumOff val="40000"/>
                    </a:schemeClr>
                  </a:gs>
                  <a:gs pos="0">
                    <a:schemeClr val="accent6"/>
                  </a:gs>
                </a:gsLst>
                <a:lin ang="5400000" scaled="0"/>
              </a:gradFill>
              <a:ln w="19050">
                <a:noFill/>
              </a:ln>
              <a:effectLst/>
            </c:spPr>
            <c:extLst>
              <c:ext xmlns:c16="http://schemas.microsoft.com/office/drawing/2014/chart" uri="{C3380CC4-5D6E-409C-BE32-E72D297353CC}">
                <c16:uniqueId val="{0000000B-37F8-4D93-B848-0C71516B788D}"/>
              </c:ext>
            </c:extLst>
          </c:dPt>
          <c:dPt>
            <c:idx val="6"/>
            <c:bubble3D val="0"/>
            <c:spPr>
              <a:gradFill>
                <a:gsLst>
                  <a:gs pos="100000">
                    <a:schemeClr val="accent1">
                      <a:lumMod val="60000"/>
                      <a:lumMod val="60000"/>
                      <a:lumOff val="40000"/>
                    </a:schemeClr>
                  </a:gs>
                  <a:gs pos="0">
                    <a:schemeClr val="accent1">
                      <a:lumMod val="60000"/>
                    </a:schemeClr>
                  </a:gs>
                </a:gsLst>
                <a:lin ang="5400000" scaled="0"/>
              </a:gradFill>
              <a:ln w="19050">
                <a:noFill/>
              </a:ln>
              <a:effectLst/>
            </c:spPr>
            <c:extLst>
              <c:ext xmlns:c16="http://schemas.microsoft.com/office/drawing/2014/chart" uri="{C3380CC4-5D6E-409C-BE32-E72D297353CC}">
                <c16:uniqueId val="{0000000D-37F8-4D93-B848-0C71516B788D}"/>
              </c:ext>
            </c:extLst>
          </c:dPt>
          <c:dPt>
            <c:idx val="7"/>
            <c:bubble3D val="0"/>
            <c:spPr>
              <a:gradFill>
                <a:gsLst>
                  <a:gs pos="100000">
                    <a:schemeClr val="accent2">
                      <a:lumMod val="60000"/>
                      <a:lumMod val="60000"/>
                      <a:lumOff val="40000"/>
                    </a:schemeClr>
                  </a:gs>
                  <a:gs pos="0">
                    <a:schemeClr val="accent2">
                      <a:lumMod val="60000"/>
                    </a:schemeClr>
                  </a:gs>
                </a:gsLst>
                <a:lin ang="5400000" scaled="0"/>
              </a:gradFill>
              <a:ln w="19050">
                <a:noFill/>
              </a:ln>
              <a:effectLst/>
            </c:spPr>
            <c:extLst>
              <c:ext xmlns:c16="http://schemas.microsoft.com/office/drawing/2014/chart" uri="{C3380CC4-5D6E-409C-BE32-E72D297353CC}">
                <c16:uniqueId val="{0000000F-37F8-4D93-B848-0C71516B788D}"/>
              </c:ext>
            </c:extLst>
          </c:dPt>
          <c:dLbls>
            <c:dLbl>
              <c:idx val="0"/>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dk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extLst>
                <c:ext xmlns:c16="http://schemas.microsoft.com/office/drawing/2014/chart" uri="{C3380CC4-5D6E-409C-BE32-E72D297353CC}">
                  <c16:uniqueId val="{00000001-37F8-4D93-B848-0C71516B788D}"/>
                </c:ext>
              </c:extLst>
            </c:dLbl>
            <c:dLbl>
              <c:idx val="2"/>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dk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extLst>
                <c:ext xmlns:c16="http://schemas.microsoft.com/office/drawing/2014/chart" uri="{C3380CC4-5D6E-409C-BE32-E72D297353CC}">
                  <c16:uniqueId val="{00000005-37F8-4D93-B848-0C71516B788D}"/>
                </c:ext>
              </c:extLst>
            </c:dLbl>
            <c:dLbl>
              <c:idx val="5"/>
              <c:layout>
                <c:manualLayout>
                  <c:x val="6.4800206616314124E-2"/>
                  <c:y val="5.059793433822405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37F8-4D93-B848-0C71516B788D}"/>
                </c:ext>
              </c:extLst>
            </c:dLbl>
            <c:dLbl>
              <c:idx val="6"/>
              <c:layout>
                <c:manualLayout>
                  <c:x val="5.1458987607073035E-2"/>
                  <c:y val="8.9951883267953683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D-37F8-4D93-B848-0C71516B788D}"/>
                </c:ext>
              </c:extLst>
            </c:dLbl>
            <c:dLbl>
              <c:idx val="7"/>
              <c:layout>
                <c:manualLayout>
                  <c:x val="1.905888429891594E-3"/>
                  <c:y val="9.5573875972200698E-2"/>
                </c:manualLayout>
              </c:layout>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dk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F-37F8-4D93-B848-0C71516B788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15:layout/>
              </c:ext>
            </c:extLst>
          </c:dLbls>
          <c:cat>
            <c:strRef>
              <c:f>Лист1!$A$6:$A$13</c:f>
              <c:strCache>
                <c:ptCount val="8"/>
                <c:pt idx="0">
                  <c:v>Хлеб и хлебобулочные изделия</c:v>
                </c:pt>
                <c:pt idx="1">
                  <c:v>Кондитерские изделия</c:v>
                </c:pt>
                <c:pt idx="2">
                  <c:v>Молочная продукция, сыры и мороженое</c:v>
                </c:pt>
                <c:pt idx="3">
                  <c:v>Мясо и мясопродукты</c:v>
                </c:pt>
                <c:pt idx="4">
                  <c:v>Напитки, включая пиво, минеральные воды и безалкогольные напитки</c:v>
                </c:pt>
                <c:pt idx="5">
                  <c:v>Майонез и другие пищевкусовые продукты</c:v>
                </c:pt>
                <c:pt idx="6">
                  <c:v>Комбикорм для всех видов сельскохозяйственных и домашних животных</c:v>
                </c:pt>
                <c:pt idx="7">
                  <c:v>Продукция переработки овощей</c:v>
                </c:pt>
              </c:strCache>
            </c:strRef>
          </c:cat>
          <c:val>
            <c:numRef>
              <c:f>Лист1!$B$6:$B$13</c:f>
              <c:numCache>
                <c:formatCode>General</c:formatCode>
                <c:ptCount val="8"/>
                <c:pt idx="0">
                  <c:v>65.5</c:v>
                </c:pt>
                <c:pt idx="1">
                  <c:v>3.25</c:v>
                </c:pt>
                <c:pt idx="2">
                  <c:v>12</c:v>
                </c:pt>
                <c:pt idx="3">
                  <c:v>7.25</c:v>
                </c:pt>
                <c:pt idx="4">
                  <c:v>7.25</c:v>
                </c:pt>
                <c:pt idx="5">
                  <c:v>1.25</c:v>
                </c:pt>
                <c:pt idx="6">
                  <c:v>1.25</c:v>
                </c:pt>
                <c:pt idx="7">
                  <c:v>2.25</c:v>
                </c:pt>
              </c:numCache>
            </c:numRef>
          </c:val>
          <c:extLst>
            <c:ext xmlns:c16="http://schemas.microsoft.com/office/drawing/2014/chart" uri="{C3380CC4-5D6E-409C-BE32-E72D297353CC}">
              <c16:uniqueId val="{00000010-37F8-4D93-B848-0C71516B788D}"/>
            </c:ext>
          </c:extLst>
        </c:ser>
        <c:dLbls>
          <c:showLegendKey val="0"/>
          <c:showVal val="0"/>
          <c:showCatName val="0"/>
          <c:showSerName val="0"/>
          <c:showPercent val="0"/>
          <c:showBubbleSize val="0"/>
          <c:showLeaderLines val="1"/>
        </c:dLbls>
        <c:firstSliceAng val="156"/>
        <c:holeSize val="67"/>
      </c:doughnutChart>
      <c:spPr>
        <a:noFill/>
        <a:ln>
          <a:noFill/>
        </a:ln>
        <a:effectLst/>
      </c:spPr>
    </c:plotArea>
    <c:legend>
      <c:legendPos val="r"/>
      <c:layout/>
      <c:overlay val="0"/>
      <c:spPr>
        <a:solidFill>
          <a:schemeClr val="lt1">
            <a:alpha val="50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(Лист1!$G$3,Лист1!$G$5,Лист1!$G$7,Лист1!$G$9)</c:f>
              <c:numCache>
                <c:formatCode>0.00</c:formatCode>
                <c:ptCount val="4"/>
                <c:pt idx="0">
                  <c:v>0.9</c:v>
                </c:pt>
                <c:pt idx="1">
                  <c:v>0.99</c:v>
                </c:pt>
                <c:pt idx="2">
                  <c:v>1</c:v>
                </c:pt>
                <c:pt idx="3">
                  <c:v>0.96</c:v>
                </c:pt>
              </c:numCache>
            </c:numRef>
          </c:val>
          <c:extLst>
            <c:ext xmlns:c16="http://schemas.microsoft.com/office/drawing/2014/chart" uri="{C3380CC4-5D6E-409C-BE32-E72D297353CC}">
              <c16:uniqueId val="{00000000-FDB1-4CC0-90E0-6EC0E487F79E}"/>
            </c:ext>
          </c:extLst>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(Лист1!$G$4,Лист1!$G$6,Лист1!$G$8,Лист1!$G$10)</c:f>
              <c:numCache>
                <c:formatCode>0.00</c:formatCode>
                <c:ptCount val="4"/>
                <c:pt idx="0">
                  <c:v>0.96</c:v>
                </c:pt>
                <c:pt idx="1">
                  <c:v>0.99</c:v>
                </c:pt>
                <c:pt idx="2">
                  <c:v>0.92</c:v>
                </c:pt>
                <c:pt idx="3">
                  <c:v>0.95666666666666667</c:v>
                </c:pt>
              </c:numCache>
            </c:numRef>
          </c:val>
          <c:extLst>
            <c:ext xmlns:c16="http://schemas.microsoft.com/office/drawing/2014/chart" uri="{C3380CC4-5D6E-409C-BE32-E72D297353CC}">
              <c16:uniqueId val="{00000001-FDB1-4CC0-90E0-6EC0E487F79E}"/>
            </c:ext>
          </c:extLst>
        </c:ser>
        <c:dLbls>
          <c:showLegendKey val="0"/>
          <c:showVal val="0"/>
          <c:showCatName val="0"/>
          <c:showSerName val="0"/>
          <c:showPercent val="0"/>
          <c:showBubbleSize val="0"/>
        </c:dLbls>
        <c:gapWidth val="80"/>
        <c:overlap val="25"/>
        <c:axId val="1094594352"/>
        <c:axId val="1094595440"/>
      </c:barChart>
      <c:catAx>
        <c:axId val="1094594352"/>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094595440"/>
        <c:crosses val="autoZero"/>
        <c:auto val="1"/>
        <c:lblAlgn val="ctr"/>
        <c:lblOffset val="100"/>
        <c:noMultiLvlLbl val="0"/>
      </c:catAx>
      <c:valAx>
        <c:axId val="1094595440"/>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09459435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A16-496E-8662-BC682AB0B362}"/>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(2)'!$C$7</c:f>
              <c:numCache>
                <c:formatCode>General</c:formatCode>
                <c:ptCount val="1"/>
                <c:pt idx="0">
                  <c:v>8.5500000000000007</c:v>
                </c:pt>
              </c:numCache>
            </c:numRef>
          </c:val>
          <c:extLst>
            <c:ext xmlns:c16="http://schemas.microsoft.com/office/drawing/2014/chart" uri="{C3380CC4-5D6E-409C-BE32-E72D297353CC}">
              <c16:uniqueId val="{00000001-DA16-496E-8662-BC682AB0B362}"/>
            </c:ext>
          </c:extLst>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(2)'!$D$7</c:f>
              <c:numCache>
                <c:formatCode>General</c:formatCode>
                <c:ptCount val="1"/>
                <c:pt idx="0">
                  <c:v>9.9600000000000009</c:v>
                </c:pt>
              </c:numCache>
            </c:numRef>
          </c:val>
          <c:extLst>
            <c:ext xmlns:c16="http://schemas.microsoft.com/office/drawing/2014/chart" uri="{C3380CC4-5D6E-409C-BE32-E72D297353CC}">
              <c16:uniqueId val="{00000002-DA16-496E-8662-BC682AB0B362}"/>
            </c:ext>
          </c:extLst>
        </c:ser>
        <c:dLbls>
          <c:showLegendKey val="0"/>
          <c:showVal val="0"/>
          <c:showCatName val="0"/>
          <c:showSerName val="0"/>
          <c:showPercent val="0"/>
          <c:showBubbleSize val="0"/>
        </c:dLbls>
        <c:gapWidth val="80"/>
        <c:overlap val="25"/>
        <c:axId val="1094583472"/>
        <c:axId val="1094584016"/>
      </c:barChart>
      <c:catAx>
        <c:axId val="1094583472"/>
        <c:scaling>
          <c:orientation val="minMax"/>
        </c:scaling>
        <c:delete val="1"/>
        <c:axPos val="b"/>
        <c:numFmt formatCode="General" sourceLinked="1"/>
        <c:majorTickMark val="none"/>
        <c:minorTickMark val="none"/>
        <c:tickLblPos val="nextTo"/>
        <c:crossAx val="1094584016"/>
        <c:crosses val="autoZero"/>
        <c:auto val="1"/>
        <c:lblAlgn val="ctr"/>
        <c:lblOffset val="100"/>
        <c:noMultiLvlLbl val="0"/>
      </c:catAx>
      <c:valAx>
        <c:axId val="1094584016"/>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0945834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Лист3!$M$11:$O$11</c:f>
              <c:numCache>
                <c:formatCode>_(* #,##0.00_);_(* \(#,##0.00\);_(* "-"??_);_(@_)</c:formatCode>
                <c:ptCount val="3"/>
                <c:pt idx="0">
                  <c:v>9122.5149175299975</c:v>
                </c:pt>
                <c:pt idx="1">
                  <c:v>8861.1635805299993</c:v>
                </c:pt>
                <c:pt idx="2">
                  <c:v>8861.1635805300011</c:v>
                </c:pt>
              </c:numCache>
            </c:numRef>
          </c:val>
          <c:extLst>
            <c:ext xmlns:c16="http://schemas.microsoft.com/office/drawing/2014/chart" uri="{C3380CC4-5D6E-409C-BE32-E72D297353CC}">
              <c16:uniqueId val="{00000000-E2C4-4D35-AD4E-5F6E9C08942F}"/>
            </c:ext>
          </c:extLst>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Лист3!$M$12:$O$12</c:f>
              <c:numCache>
                <c:formatCode>_(* #,##0.00_);_(* \(#,##0.00\);_(* "-"??_);_(@_)</c:formatCode>
                <c:ptCount val="3"/>
                <c:pt idx="0">
                  <c:v>10863.37141242</c:v>
                </c:pt>
                <c:pt idx="1">
                  <c:v>10789.20988119</c:v>
                </c:pt>
                <c:pt idx="2">
                  <c:v>10789.209881189998</c:v>
                </c:pt>
              </c:numCache>
            </c:numRef>
          </c:val>
          <c:extLst>
            <c:ext xmlns:c16="http://schemas.microsoft.com/office/drawing/2014/chart" uri="{C3380CC4-5D6E-409C-BE32-E72D297353CC}">
              <c16:uniqueId val="{00000001-E2C4-4D35-AD4E-5F6E9C08942F}"/>
            </c:ext>
          </c:extLst>
        </c:ser>
        <c:dLbls>
          <c:dLblPos val="ctr"/>
          <c:showLegendKey val="0"/>
          <c:showVal val="1"/>
          <c:showCatName val="0"/>
          <c:showSerName val="0"/>
          <c:showPercent val="0"/>
          <c:showBubbleSize val="0"/>
        </c:dLbls>
        <c:gapWidth val="182"/>
        <c:overlap val="26"/>
        <c:axId val="1094584560"/>
        <c:axId val="1094585104"/>
      </c:barChart>
      <c:catAx>
        <c:axId val="109458456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094585104"/>
        <c:crosses val="autoZero"/>
        <c:auto val="1"/>
        <c:lblAlgn val="ctr"/>
        <c:lblOffset val="100"/>
        <c:noMultiLvlLbl val="0"/>
      </c:catAx>
      <c:valAx>
        <c:axId val="1094585104"/>
        <c:scaling>
          <c:orientation val="minMax"/>
        </c:scaling>
        <c:delete val="1"/>
        <c:axPos val="b"/>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crossAx val="10945845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(Лист1!$H$3,Лист1!$H$5,Лист1!$H$7,Лист1!$H$9)</c:f>
              <c:numCache>
                <c:formatCode>0.00</c:formatCode>
                <c:ptCount val="4"/>
                <c:pt idx="0">
                  <c:v>0.91</c:v>
                </c:pt>
                <c:pt idx="1">
                  <c:v>0.99</c:v>
                </c:pt>
                <c:pt idx="2">
                  <c:v>1</c:v>
                </c:pt>
                <c:pt idx="3">
                  <c:v>0.97</c:v>
                </c:pt>
              </c:numCache>
            </c:numRef>
          </c:val>
          <c:extLst>
            <c:ext xmlns:c16="http://schemas.microsoft.com/office/drawing/2014/chart" uri="{C3380CC4-5D6E-409C-BE32-E72D297353CC}">
              <c16:uniqueId val="{00000000-71A2-4EA9-9E35-88573D7D97AD}"/>
            </c:ext>
          </c:extLst>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(Лист1!$H$4,Лист1!$H$6,Лист1!$H$8,Лист1!$H$10)</c:f>
              <c:numCache>
                <c:formatCode>0.00</c:formatCode>
                <c:ptCount val="4"/>
                <c:pt idx="0">
                  <c:v>0.95</c:v>
                </c:pt>
                <c:pt idx="1">
                  <c:v>1</c:v>
                </c:pt>
                <c:pt idx="2">
                  <c:v>1</c:v>
                </c:pt>
                <c:pt idx="3">
                  <c:v>0.98333333333333339</c:v>
                </c:pt>
              </c:numCache>
            </c:numRef>
          </c:val>
          <c:extLst>
            <c:ext xmlns:c16="http://schemas.microsoft.com/office/drawing/2014/chart" uri="{C3380CC4-5D6E-409C-BE32-E72D297353CC}">
              <c16:uniqueId val="{00000001-71A2-4EA9-9E35-88573D7D97AD}"/>
            </c:ext>
          </c:extLst>
        </c:ser>
        <c:dLbls>
          <c:showLegendKey val="0"/>
          <c:showVal val="0"/>
          <c:showCatName val="0"/>
          <c:showSerName val="0"/>
          <c:showPercent val="0"/>
          <c:showBubbleSize val="0"/>
        </c:dLbls>
        <c:gapWidth val="80"/>
        <c:overlap val="25"/>
        <c:axId val="1096379680"/>
        <c:axId val="1096369344"/>
      </c:barChart>
      <c:catAx>
        <c:axId val="1096379680"/>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096369344"/>
        <c:crosses val="autoZero"/>
        <c:auto val="1"/>
        <c:lblAlgn val="ctr"/>
        <c:lblOffset val="100"/>
        <c:noMultiLvlLbl val="0"/>
      </c:catAx>
      <c:valAx>
        <c:axId val="1096369344"/>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09637968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D98-4A9C-AF71-B79172C33566}"/>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(2)'!$C$8</c:f>
              <c:numCache>
                <c:formatCode>General</c:formatCode>
                <c:ptCount val="1"/>
                <c:pt idx="0">
                  <c:v>0.76</c:v>
                </c:pt>
              </c:numCache>
            </c:numRef>
          </c:val>
          <c:extLst>
            <c:ext xmlns:c16="http://schemas.microsoft.com/office/drawing/2014/chart" uri="{C3380CC4-5D6E-409C-BE32-E72D297353CC}">
              <c16:uniqueId val="{00000001-DD98-4A9C-AF71-B79172C33566}"/>
            </c:ext>
          </c:extLst>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(2)'!$D$8</c:f>
              <c:numCache>
                <c:formatCode>General</c:formatCode>
                <c:ptCount val="1"/>
                <c:pt idx="0">
                  <c:v>0.64</c:v>
                </c:pt>
              </c:numCache>
            </c:numRef>
          </c:val>
          <c:extLst>
            <c:ext xmlns:c16="http://schemas.microsoft.com/office/drawing/2014/chart" uri="{C3380CC4-5D6E-409C-BE32-E72D297353CC}">
              <c16:uniqueId val="{00000002-DD98-4A9C-AF71-B79172C33566}"/>
            </c:ext>
          </c:extLst>
        </c:ser>
        <c:dLbls>
          <c:showLegendKey val="0"/>
          <c:showVal val="0"/>
          <c:showCatName val="0"/>
          <c:showSerName val="0"/>
          <c:showPercent val="0"/>
          <c:showBubbleSize val="0"/>
        </c:dLbls>
        <c:gapWidth val="80"/>
        <c:overlap val="25"/>
        <c:axId val="1096375872"/>
        <c:axId val="1096379136"/>
      </c:barChart>
      <c:catAx>
        <c:axId val="1096375872"/>
        <c:scaling>
          <c:orientation val="minMax"/>
        </c:scaling>
        <c:delete val="1"/>
        <c:axPos val="b"/>
        <c:numFmt formatCode="General" sourceLinked="1"/>
        <c:majorTickMark val="none"/>
        <c:minorTickMark val="none"/>
        <c:tickLblPos val="nextTo"/>
        <c:crossAx val="1096379136"/>
        <c:crosses val="autoZero"/>
        <c:auto val="1"/>
        <c:lblAlgn val="ctr"/>
        <c:lblOffset val="100"/>
        <c:noMultiLvlLbl val="0"/>
      </c:catAx>
      <c:valAx>
        <c:axId val="1096379136"/>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0963758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Лист3!$M$13:$O$13</c:f>
              <c:numCache>
                <c:formatCode>0.00</c:formatCode>
                <c:ptCount val="3"/>
                <c:pt idx="0">
                  <c:v>787.40220599000008</c:v>
                </c:pt>
                <c:pt idx="1">
                  <c:v>783.67079088999981</c:v>
                </c:pt>
                <c:pt idx="2">
                  <c:v>783.67079089000003</c:v>
                </c:pt>
              </c:numCache>
            </c:numRef>
          </c:val>
          <c:extLst>
            <c:ext xmlns:c16="http://schemas.microsoft.com/office/drawing/2014/chart" uri="{C3380CC4-5D6E-409C-BE32-E72D297353CC}">
              <c16:uniqueId val="{00000000-06F6-495C-9540-A16C5FAA3F88}"/>
            </c:ext>
          </c:extLst>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Лист3!$M$14:$O$14</c:f>
              <c:numCache>
                <c:formatCode>0.00</c:formatCode>
                <c:ptCount val="3"/>
                <c:pt idx="0">
                  <c:v>711.19586718999994</c:v>
                </c:pt>
                <c:pt idx="1">
                  <c:v>697.32920713999999</c:v>
                </c:pt>
                <c:pt idx="2">
                  <c:v>697.32920713999999</c:v>
                </c:pt>
              </c:numCache>
            </c:numRef>
          </c:val>
          <c:extLst>
            <c:ext xmlns:c16="http://schemas.microsoft.com/office/drawing/2014/chart" uri="{C3380CC4-5D6E-409C-BE32-E72D297353CC}">
              <c16:uniqueId val="{00000001-06F6-495C-9540-A16C5FAA3F88}"/>
            </c:ext>
          </c:extLst>
        </c:ser>
        <c:dLbls>
          <c:dLblPos val="ctr"/>
          <c:showLegendKey val="0"/>
          <c:showVal val="1"/>
          <c:showCatName val="0"/>
          <c:showSerName val="0"/>
          <c:showPercent val="0"/>
          <c:showBubbleSize val="0"/>
        </c:dLbls>
        <c:gapWidth val="182"/>
        <c:overlap val="26"/>
        <c:axId val="1096378592"/>
        <c:axId val="1096369888"/>
      </c:barChart>
      <c:catAx>
        <c:axId val="109637859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096369888"/>
        <c:crosses val="autoZero"/>
        <c:auto val="1"/>
        <c:lblAlgn val="ctr"/>
        <c:lblOffset val="100"/>
        <c:noMultiLvlLbl val="0"/>
      </c:catAx>
      <c:valAx>
        <c:axId val="1096369888"/>
        <c:scaling>
          <c:orientation val="minMax"/>
        </c:scaling>
        <c:delete val="1"/>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crossAx val="10963785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(Лист1!$I$3,Лист1!$I$5,Лист1!$I$7,Лист1!$I$9)</c:f>
              <c:numCache>
                <c:formatCode>0.00</c:formatCode>
                <c:ptCount val="4"/>
                <c:pt idx="0">
                  <c:v>0.86</c:v>
                </c:pt>
                <c:pt idx="1">
                  <c:v>0.98</c:v>
                </c:pt>
                <c:pt idx="2">
                  <c:v>0.72</c:v>
                </c:pt>
                <c:pt idx="3">
                  <c:v>0.85</c:v>
                </c:pt>
              </c:numCache>
            </c:numRef>
          </c:val>
          <c:extLst>
            <c:ext xmlns:c16="http://schemas.microsoft.com/office/drawing/2014/chart" uri="{C3380CC4-5D6E-409C-BE32-E72D297353CC}">
              <c16:uniqueId val="{00000000-A0A8-4D64-AA52-2AB166C59B1C}"/>
            </c:ext>
          </c:extLst>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(Лист1!$I$4,Лист1!$I$6,Лист1!$I$8,Лист1!$I$10)</c:f>
              <c:numCache>
                <c:formatCode>0.00</c:formatCode>
                <c:ptCount val="4"/>
                <c:pt idx="0">
                  <c:v>0.99</c:v>
                </c:pt>
                <c:pt idx="1">
                  <c:v>0.96</c:v>
                </c:pt>
                <c:pt idx="2">
                  <c:v>0.7</c:v>
                </c:pt>
                <c:pt idx="3">
                  <c:v>0.8833333333333333</c:v>
                </c:pt>
              </c:numCache>
            </c:numRef>
          </c:val>
          <c:extLst>
            <c:ext xmlns:c16="http://schemas.microsoft.com/office/drawing/2014/chart" uri="{C3380CC4-5D6E-409C-BE32-E72D297353CC}">
              <c16:uniqueId val="{00000001-A0A8-4D64-AA52-2AB166C59B1C}"/>
            </c:ext>
          </c:extLst>
        </c:ser>
        <c:dLbls>
          <c:showLegendKey val="0"/>
          <c:showVal val="0"/>
          <c:showCatName val="0"/>
          <c:showSerName val="0"/>
          <c:showPercent val="0"/>
          <c:showBubbleSize val="0"/>
        </c:dLbls>
        <c:gapWidth val="80"/>
        <c:overlap val="25"/>
        <c:axId val="1096383488"/>
        <c:axId val="1096368256"/>
      </c:barChart>
      <c:catAx>
        <c:axId val="1096383488"/>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096368256"/>
        <c:crosses val="autoZero"/>
        <c:auto val="1"/>
        <c:lblAlgn val="ctr"/>
        <c:lblOffset val="100"/>
        <c:noMultiLvlLbl val="0"/>
      </c:catAx>
      <c:valAx>
        <c:axId val="1096368256"/>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09638348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2EC-4C59-B853-6D06E2E5C62B}"/>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(2)'!$C$9</c:f>
              <c:numCache>
                <c:formatCode>General</c:formatCode>
                <c:ptCount val="1"/>
                <c:pt idx="0">
                  <c:v>2.08</c:v>
                </c:pt>
              </c:numCache>
            </c:numRef>
          </c:val>
          <c:extLst>
            <c:ext xmlns:c16="http://schemas.microsoft.com/office/drawing/2014/chart" uri="{C3380CC4-5D6E-409C-BE32-E72D297353CC}">
              <c16:uniqueId val="{00000001-72EC-4C59-B853-6D06E2E5C62B}"/>
            </c:ext>
          </c:extLst>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(2)'!$D$9</c:f>
              <c:numCache>
                <c:formatCode>General</c:formatCode>
                <c:ptCount val="1"/>
                <c:pt idx="0">
                  <c:v>1.86</c:v>
                </c:pt>
              </c:numCache>
            </c:numRef>
          </c:val>
          <c:extLst>
            <c:ext xmlns:c16="http://schemas.microsoft.com/office/drawing/2014/chart" uri="{C3380CC4-5D6E-409C-BE32-E72D297353CC}">
              <c16:uniqueId val="{00000002-72EC-4C59-B853-6D06E2E5C62B}"/>
            </c:ext>
          </c:extLst>
        </c:ser>
        <c:dLbls>
          <c:showLegendKey val="0"/>
          <c:showVal val="0"/>
          <c:showCatName val="0"/>
          <c:showSerName val="0"/>
          <c:showPercent val="0"/>
          <c:showBubbleSize val="0"/>
        </c:dLbls>
        <c:gapWidth val="80"/>
        <c:overlap val="25"/>
        <c:axId val="1096381856"/>
        <c:axId val="1096380224"/>
      </c:barChart>
      <c:catAx>
        <c:axId val="1096381856"/>
        <c:scaling>
          <c:orientation val="minMax"/>
        </c:scaling>
        <c:delete val="1"/>
        <c:axPos val="b"/>
        <c:numFmt formatCode="General" sourceLinked="1"/>
        <c:majorTickMark val="none"/>
        <c:minorTickMark val="none"/>
        <c:tickLblPos val="nextTo"/>
        <c:crossAx val="1096380224"/>
        <c:crosses val="autoZero"/>
        <c:auto val="1"/>
        <c:lblAlgn val="ctr"/>
        <c:lblOffset val="100"/>
        <c:noMultiLvlLbl val="0"/>
      </c:catAx>
      <c:valAx>
        <c:axId val="1096380224"/>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0963818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Лист3!$M$15:$O$15</c:f>
              <c:numCache>
                <c:formatCode>_(* #,##0.00_);_(* \(#,##0.00\);_(* "-"??_);_(@_)</c:formatCode>
                <c:ptCount val="3"/>
                <c:pt idx="0">
                  <c:v>2231.97134658</c:v>
                </c:pt>
                <c:pt idx="1">
                  <c:v>2158.54266848</c:v>
                </c:pt>
                <c:pt idx="2">
                  <c:v>2148.6307108999999</c:v>
                </c:pt>
              </c:numCache>
            </c:numRef>
          </c:val>
          <c:extLst>
            <c:ext xmlns:c16="http://schemas.microsoft.com/office/drawing/2014/chart" uri="{C3380CC4-5D6E-409C-BE32-E72D297353CC}">
              <c16:uniqueId val="{00000000-6A7B-484F-8781-C969A90AFC1F}"/>
            </c:ext>
          </c:extLst>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Лист3!$M$16:$O$16</c:f>
              <c:numCache>
                <c:formatCode>_(* #,##0.00_);_(* \(#,##0.00\);_(* "-"??_);_(@_)</c:formatCode>
                <c:ptCount val="3"/>
                <c:pt idx="0">
                  <c:v>2016.7017374300003</c:v>
                </c:pt>
                <c:pt idx="1">
                  <c:v>2010.3976222800002</c:v>
                </c:pt>
                <c:pt idx="2">
                  <c:v>1775.2581975100002</c:v>
                </c:pt>
              </c:numCache>
            </c:numRef>
          </c:val>
          <c:extLst>
            <c:ext xmlns:c16="http://schemas.microsoft.com/office/drawing/2014/chart" uri="{C3380CC4-5D6E-409C-BE32-E72D297353CC}">
              <c16:uniqueId val="{00000001-6A7B-484F-8781-C969A90AFC1F}"/>
            </c:ext>
          </c:extLst>
        </c:ser>
        <c:dLbls>
          <c:dLblPos val="ctr"/>
          <c:showLegendKey val="0"/>
          <c:showVal val="1"/>
          <c:showCatName val="0"/>
          <c:showSerName val="0"/>
          <c:showPercent val="0"/>
          <c:showBubbleSize val="0"/>
        </c:dLbls>
        <c:gapWidth val="182"/>
        <c:overlap val="26"/>
        <c:axId val="1096370432"/>
        <c:axId val="1096376416"/>
      </c:barChart>
      <c:catAx>
        <c:axId val="109637043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096376416"/>
        <c:crosses val="autoZero"/>
        <c:auto val="1"/>
        <c:lblAlgn val="ctr"/>
        <c:lblOffset val="100"/>
        <c:noMultiLvlLbl val="0"/>
      </c:catAx>
      <c:valAx>
        <c:axId val="1096376416"/>
        <c:scaling>
          <c:orientation val="minMax"/>
        </c:scaling>
        <c:delete val="1"/>
        <c:axPos val="b"/>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crossAx val="10963704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(Лист1!$J$3,Лист1!$J$5,Лист1!$J$7,Лист1!$J$9)</c:f>
              <c:numCache>
                <c:formatCode>0.00</c:formatCode>
                <c:ptCount val="4"/>
                <c:pt idx="0">
                  <c:v>0.93</c:v>
                </c:pt>
                <c:pt idx="1">
                  <c:v>1</c:v>
                </c:pt>
                <c:pt idx="2">
                  <c:v>0.86</c:v>
                </c:pt>
                <c:pt idx="3">
                  <c:v>0.93</c:v>
                </c:pt>
              </c:numCache>
            </c:numRef>
          </c:val>
          <c:extLst>
            <c:ext xmlns:c16="http://schemas.microsoft.com/office/drawing/2014/chart" uri="{C3380CC4-5D6E-409C-BE32-E72D297353CC}">
              <c16:uniqueId val="{00000000-CCA7-46B3-8209-AED5085FE50F}"/>
            </c:ext>
          </c:extLst>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(Лист1!$J$4,Лист1!$J$6,Лист1!$J$8,Лист1!$J$10)</c:f>
              <c:numCache>
                <c:formatCode>0.00</c:formatCode>
                <c:ptCount val="4"/>
                <c:pt idx="0">
                  <c:v>0.96</c:v>
                </c:pt>
                <c:pt idx="1">
                  <c:v>0.98</c:v>
                </c:pt>
                <c:pt idx="2">
                  <c:v>0.91</c:v>
                </c:pt>
                <c:pt idx="3">
                  <c:v>0.95000000000000007</c:v>
                </c:pt>
              </c:numCache>
            </c:numRef>
          </c:val>
          <c:extLst>
            <c:ext xmlns:c16="http://schemas.microsoft.com/office/drawing/2014/chart" uri="{C3380CC4-5D6E-409C-BE32-E72D297353CC}">
              <c16:uniqueId val="{00000001-CCA7-46B3-8209-AED5085FE50F}"/>
            </c:ext>
          </c:extLst>
        </c:ser>
        <c:dLbls>
          <c:showLegendKey val="0"/>
          <c:showVal val="0"/>
          <c:showCatName val="0"/>
          <c:showSerName val="0"/>
          <c:showPercent val="0"/>
          <c:showBubbleSize val="0"/>
        </c:dLbls>
        <c:gapWidth val="80"/>
        <c:overlap val="25"/>
        <c:axId val="1096376960"/>
        <c:axId val="1096380768"/>
      </c:barChart>
      <c:catAx>
        <c:axId val="1096376960"/>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096380768"/>
        <c:crosses val="autoZero"/>
        <c:auto val="1"/>
        <c:lblAlgn val="ctr"/>
        <c:lblOffset val="100"/>
        <c:noMultiLvlLbl val="0"/>
      </c:catAx>
      <c:valAx>
        <c:axId val="1096380768"/>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09637696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6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Расходы на реализацию государственных программ</a:t>
            </a:r>
            <a:r>
              <a:rPr lang="ru-RU">
                <a:latin typeface="Bahnschrift Light" panose="020B0502040204020203" pitchFamily="34" charset="0"/>
              </a:rPr>
              <a:t/>
            </a:r>
            <a:br>
              <a:rPr lang="ru-RU">
                <a:latin typeface="Bahnschrift Light" panose="020B0502040204020203" pitchFamily="34" charset="0"/>
              </a:rPr>
            </a:br>
            <a:r>
              <a:rPr lang="ru-RU" sz="800">
                <a:latin typeface="Bahnschrift Light" panose="020B0502040204020203" pitchFamily="34" charset="0"/>
              </a:rPr>
              <a:t>(млн </a:t>
            </a:r>
            <a:r>
              <a:rPr lang="ru-RU" sz="800" baseline="0">
                <a:latin typeface="Bahnschrift Light" panose="020B0502040204020203" pitchFamily="34" charset="0"/>
              </a:rPr>
              <a:t>рублей)</a:t>
            </a:r>
            <a:endParaRPr lang="ru-RU" sz="800">
              <a:latin typeface="Bahnschrift Light" panose="020B0502040204020203" pitchFamily="34" charset="0"/>
            </a:endParaRPr>
          </a:p>
        </c:rich>
      </c:tx>
      <c:overlay val="0"/>
      <c:spPr>
        <a:noFill/>
        <a:ln>
          <a:noFill/>
        </a:ln>
        <a:effectLst/>
      </c:spPr>
      <c:txPr>
        <a:bodyPr rot="0" spcFirstLastPara="1" vertOverflow="ellipsis" vert="horz" wrap="square" anchor="ctr" anchorCtr="1"/>
        <a:lstStyle/>
        <a:p>
          <a:pPr>
            <a:defRPr sz="16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Лист1!$H$19</c:f>
              <c:strCache>
                <c:ptCount val="1"/>
                <c:pt idx="0">
                  <c:v>2020</c:v>
                </c:pt>
              </c:strCache>
            </c:strRef>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Лист1!$I$18:$K$18</c:f>
              <c:strCache>
                <c:ptCount val="3"/>
                <c:pt idx="0">
                  <c:v>Предусмотрено</c:v>
                </c:pt>
                <c:pt idx="1">
                  <c:v>Профинансировано</c:v>
                </c:pt>
                <c:pt idx="2">
                  <c:v>Освоено</c:v>
                </c:pt>
              </c:strCache>
            </c:strRef>
          </c:cat>
          <c:val>
            <c:numRef>
              <c:f>Лист1!$I$19:$K$19</c:f>
              <c:numCache>
                <c:formatCode>_(* #,##0.00_);_(* \(#,##0.00\);_(* "-"??_);_(@_)</c:formatCode>
                <c:ptCount val="3"/>
                <c:pt idx="0">
                  <c:v>106342.44199904906</c:v>
                </c:pt>
                <c:pt idx="1">
                  <c:v>103609.1321628477</c:v>
                </c:pt>
                <c:pt idx="2">
                  <c:v>103678.7628674169</c:v>
                </c:pt>
              </c:numCache>
            </c:numRef>
          </c:val>
          <c:extLst>
            <c:ext xmlns:c16="http://schemas.microsoft.com/office/drawing/2014/chart" uri="{C3380CC4-5D6E-409C-BE32-E72D297353CC}">
              <c16:uniqueId val="{00000000-86DA-4572-A8A7-3B149383DE57}"/>
            </c:ext>
          </c:extLst>
        </c:ser>
        <c:ser>
          <c:idx val="1"/>
          <c:order val="1"/>
          <c:tx>
            <c:strRef>
              <c:f>Лист1!$H$20</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Лист1!$I$18:$K$18</c:f>
              <c:strCache>
                <c:ptCount val="3"/>
                <c:pt idx="0">
                  <c:v>Предусмотрено</c:v>
                </c:pt>
                <c:pt idx="1">
                  <c:v>Профинансировано</c:v>
                </c:pt>
                <c:pt idx="2">
                  <c:v>Освоено</c:v>
                </c:pt>
              </c:strCache>
            </c:strRef>
          </c:cat>
          <c:val>
            <c:numRef>
              <c:f>Лист1!$I$20:$K$20</c:f>
              <c:numCache>
                <c:formatCode>_(* #,##0.00_);_(* \(#,##0.00\);_(* "-"??_);_(@_)</c:formatCode>
                <c:ptCount val="3"/>
                <c:pt idx="0">
                  <c:v>113410.40843723794</c:v>
                </c:pt>
                <c:pt idx="1">
                  <c:v>108277.42246771835</c:v>
                </c:pt>
                <c:pt idx="2">
                  <c:v>108030.09888774276</c:v>
                </c:pt>
              </c:numCache>
            </c:numRef>
          </c:val>
          <c:extLst>
            <c:ext xmlns:c16="http://schemas.microsoft.com/office/drawing/2014/chart" uri="{C3380CC4-5D6E-409C-BE32-E72D297353CC}">
              <c16:uniqueId val="{00000001-86DA-4572-A8A7-3B149383DE57}"/>
            </c:ext>
          </c:extLst>
        </c:ser>
        <c:dLbls>
          <c:showLegendKey val="0"/>
          <c:showVal val="0"/>
          <c:showCatName val="0"/>
          <c:showSerName val="0"/>
          <c:showPercent val="0"/>
          <c:showBubbleSize val="0"/>
        </c:dLbls>
        <c:gapWidth val="80"/>
        <c:overlap val="25"/>
        <c:axId val="1090714512"/>
        <c:axId val="1090716144"/>
      </c:barChart>
      <c:catAx>
        <c:axId val="1090714512"/>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090716144"/>
        <c:crosses val="autoZero"/>
        <c:auto val="1"/>
        <c:lblAlgn val="ctr"/>
        <c:lblOffset val="100"/>
        <c:noMultiLvlLbl val="0"/>
      </c:catAx>
      <c:valAx>
        <c:axId val="1090716144"/>
        <c:scaling>
          <c:orientation val="minMax"/>
        </c:scaling>
        <c:delete val="1"/>
        <c:axPos val="l"/>
        <c:majorGridlines>
          <c:spPr>
            <a:ln w="9525" cap="flat" cmpd="sng" algn="ctr">
              <a:solidFill>
                <a:schemeClr val="tx1">
                  <a:lumMod val="5000"/>
                  <a:lumOff val="95000"/>
                </a:schemeClr>
              </a:solidFill>
              <a:round/>
            </a:ln>
            <a:effectLst/>
          </c:spPr>
        </c:majorGridlines>
        <c:numFmt formatCode="_(* #,##0.00_);_(* \(#,##0.00\);_(* &quot;-&quot;??_);_(@_)" sourceLinked="1"/>
        <c:majorTickMark val="none"/>
        <c:minorTickMark val="none"/>
        <c:tickLblPos val="nextTo"/>
        <c:crossAx val="10907145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A6C-4130-AB8E-DCC5CB5921C8}"/>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(2)'!$C$10</c:f>
              <c:numCache>
                <c:formatCode>General</c:formatCode>
                <c:ptCount val="1"/>
                <c:pt idx="0">
                  <c:v>14.42</c:v>
                </c:pt>
              </c:numCache>
            </c:numRef>
          </c:val>
          <c:extLst>
            <c:ext xmlns:c16="http://schemas.microsoft.com/office/drawing/2014/chart" uri="{C3380CC4-5D6E-409C-BE32-E72D297353CC}">
              <c16:uniqueId val="{00000001-8A6C-4130-AB8E-DCC5CB5921C8}"/>
            </c:ext>
          </c:extLst>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(2)'!$D$10</c:f>
              <c:numCache>
                <c:formatCode>General</c:formatCode>
                <c:ptCount val="1"/>
                <c:pt idx="0">
                  <c:v>15.43</c:v>
                </c:pt>
              </c:numCache>
            </c:numRef>
          </c:val>
          <c:extLst>
            <c:ext xmlns:c16="http://schemas.microsoft.com/office/drawing/2014/chart" uri="{C3380CC4-5D6E-409C-BE32-E72D297353CC}">
              <c16:uniqueId val="{00000002-8A6C-4130-AB8E-DCC5CB5921C8}"/>
            </c:ext>
          </c:extLst>
        </c:ser>
        <c:dLbls>
          <c:showLegendKey val="0"/>
          <c:showVal val="0"/>
          <c:showCatName val="0"/>
          <c:showSerName val="0"/>
          <c:showPercent val="0"/>
          <c:showBubbleSize val="0"/>
        </c:dLbls>
        <c:gapWidth val="80"/>
        <c:overlap val="25"/>
        <c:axId val="1096373152"/>
        <c:axId val="1096382400"/>
      </c:barChart>
      <c:catAx>
        <c:axId val="1096373152"/>
        <c:scaling>
          <c:orientation val="minMax"/>
        </c:scaling>
        <c:delete val="1"/>
        <c:axPos val="b"/>
        <c:numFmt formatCode="General" sourceLinked="1"/>
        <c:majorTickMark val="none"/>
        <c:minorTickMark val="none"/>
        <c:tickLblPos val="nextTo"/>
        <c:crossAx val="1096382400"/>
        <c:crosses val="autoZero"/>
        <c:auto val="1"/>
        <c:lblAlgn val="ctr"/>
        <c:lblOffset val="100"/>
        <c:noMultiLvlLbl val="0"/>
      </c:catAx>
      <c:valAx>
        <c:axId val="1096382400"/>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0963731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Лист3!$M$17:$O$17</c:f>
              <c:numCache>
                <c:formatCode>_(* #,##0.00_);_(* \(#,##0.00\);_(* "-"??_);_(@_)</c:formatCode>
                <c:ptCount val="3"/>
                <c:pt idx="0">
                  <c:v>15160.767442530003</c:v>
                </c:pt>
                <c:pt idx="1">
                  <c:v>14935.73365815</c:v>
                </c:pt>
                <c:pt idx="2">
                  <c:v>14935.733645229999</c:v>
                </c:pt>
              </c:numCache>
            </c:numRef>
          </c:val>
          <c:extLst>
            <c:ext xmlns:c16="http://schemas.microsoft.com/office/drawing/2014/chart" uri="{C3380CC4-5D6E-409C-BE32-E72D297353CC}">
              <c16:uniqueId val="{00000000-4DAD-43CC-8EEF-4235C5D2F34E}"/>
            </c:ext>
          </c:extLst>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Лист3!$M$18:$O$18</c:f>
              <c:numCache>
                <c:formatCode>_(* #,##0.00_);_(* \(#,##0.00\);_(* "-"??_);_(@_)</c:formatCode>
                <c:ptCount val="3"/>
                <c:pt idx="0">
                  <c:v>17399.885825790003</c:v>
                </c:pt>
                <c:pt idx="1">
                  <c:v>16711.822500589999</c:v>
                </c:pt>
                <c:pt idx="2">
                  <c:v>16711.822502989999</c:v>
                </c:pt>
              </c:numCache>
            </c:numRef>
          </c:val>
          <c:extLst>
            <c:ext xmlns:c16="http://schemas.microsoft.com/office/drawing/2014/chart" uri="{C3380CC4-5D6E-409C-BE32-E72D297353CC}">
              <c16:uniqueId val="{00000001-4DAD-43CC-8EEF-4235C5D2F34E}"/>
            </c:ext>
          </c:extLst>
        </c:ser>
        <c:dLbls>
          <c:dLblPos val="ctr"/>
          <c:showLegendKey val="0"/>
          <c:showVal val="1"/>
          <c:showCatName val="0"/>
          <c:showSerName val="0"/>
          <c:showPercent val="0"/>
          <c:showBubbleSize val="0"/>
        </c:dLbls>
        <c:gapWidth val="182"/>
        <c:overlap val="26"/>
        <c:axId val="1096381312"/>
        <c:axId val="1096378048"/>
      </c:barChart>
      <c:catAx>
        <c:axId val="109638131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096378048"/>
        <c:crosses val="autoZero"/>
        <c:auto val="1"/>
        <c:lblAlgn val="ctr"/>
        <c:lblOffset val="100"/>
        <c:noMultiLvlLbl val="0"/>
      </c:catAx>
      <c:valAx>
        <c:axId val="1096378048"/>
        <c:scaling>
          <c:orientation val="minMax"/>
        </c:scaling>
        <c:delete val="1"/>
        <c:axPos val="b"/>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crossAx val="10963813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(Лист1!$K$3,Лист1!$K$5,Лист1!$K$7,Лист1!$K$9)</c:f>
              <c:numCache>
                <c:formatCode>0.00</c:formatCode>
                <c:ptCount val="4"/>
                <c:pt idx="0">
                  <c:v>0.99</c:v>
                </c:pt>
                <c:pt idx="1">
                  <c:v>1</c:v>
                </c:pt>
                <c:pt idx="2">
                  <c:v>1</c:v>
                </c:pt>
                <c:pt idx="3">
                  <c:v>1</c:v>
                </c:pt>
              </c:numCache>
            </c:numRef>
          </c:val>
          <c:extLst>
            <c:ext xmlns:c16="http://schemas.microsoft.com/office/drawing/2014/chart" uri="{C3380CC4-5D6E-409C-BE32-E72D297353CC}">
              <c16:uniqueId val="{00000000-05BC-423C-A6C9-230DD2B32A4C}"/>
            </c:ext>
          </c:extLst>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(Лист1!$K$4,Лист1!$K$6,Лист1!$K$8,Лист1!$K$10)</c:f>
              <c:numCache>
                <c:formatCode>0.00</c:formatCode>
                <c:ptCount val="4"/>
                <c:pt idx="0">
                  <c:v>0.97</c:v>
                </c:pt>
                <c:pt idx="1">
                  <c:v>1</c:v>
                </c:pt>
                <c:pt idx="2">
                  <c:v>1</c:v>
                </c:pt>
                <c:pt idx="3">
                  <c:v>0.98999999999999988</c:v>
                </c:pt>
              </c:numCache>
            </c:numRef>
          </c:val>
          <c:extLst>
            <c:ext xmlns:c16="http://schemas.microsoft.com/office/drawing/2014/chart" uri="{C3380CC4-5D6E-409C-BE32-E72D297353CC}">
              <c16:uniqueId val="{00000001-05BC-423C-A6C9-230DD2B32A4C}"/>
            </c:ext>
          </c:extLst>
        </c:ser>
        <c:dLbls>
          <c:showLegendKey val="0"/>
          <c:showVal val="0"/>
          <c:showCatName val="0"/>
          <c:showSerName val="0"/>
          <c:showPercent val="0"/>
          <c:showBubbleSize val="0"/>
        </c:dLbls>
        <c:gapWidth val="80"/>
        <c:overlap val="25"/>
        <c:axId val="1096373696"/>
        <c:axId val="1096375328"/>
      </c:barChart>
      <c:catAx>
        <c:axId val="1096373696"/>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096375328"/>
        <c:crosses val="autoZero"/>
        <c:auto val="1"/>
        <c:lblAlgn val="ctr"/>
        <c:lblOffset val="100"/>
        <c:noMultiLvlLbl val="0"/>
      </c:catAx>
      <c:valAx>
        <c:axId val="1096375328"/>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09637369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041-4E0A-B3EA-5215E7CAE5A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(2)'!$C$11</c:f>
              <c:numCache>
                <c:formatCode>General</c:formatCode>
                <c:ptCount val="1"/>
                <c:pt idx="0">
                  <c:v>1.28</c:v>
                </c:pt>
              </c:numCache>
            </c:numRef>
          </c:val>
          <c:extLst>
            <c:ext xmlns:c16="http://schemas.microsoft.com/office/drawing/2014/chart" uri="{C3380CC4-5D6E-409C-BE32-E72D297353CC}">
              <c16:uniqueId val="{00000001-4041-4E0A-B3EA-5215E7CAE5A0}"/>
            </c:ext>
          </c:extLst>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(2)'!$D$11</c:f>
              <c:numCache>
                <c:formatCode>General</c:formatCode>
                <c:ptCount val="1"/>
                <c:pt idx="0">
                  <c:v>1.3</c:v>
                </c:pt>
              </c:numCache>
            </c:numRef>
          </c:val>
          <c:extLst>
            <c:ext xmlns:c16="http://schemas.microsoft.com/office/drawing/2014/chart" uri="{C3380CC4-5D6E-409C-BE32-E72D297353CC}">
              <c16:uniqueId val="{00000002-4041-4E0A-B3EA-5215E7CAE5A0}"/>
            </c:ext>
          </c:extLst>
        </c:ser>
        <c:dLbls>
          <c:showLegendKey val="0"/>
          <c:showVal val="0"/>
          <c:showCatName val="0"/>
          <c:showSerName val="0"/>
          <c:showPercent val="0"/>
          <c:showBubbleSize val="0"/>
        </c:dLbls>
        <c:gapWidth val="80"/>
        <c:overlap val="25"/>
        <c:axId val="1096371520"/>
        <c:axId val="1096382944"/>
      </c:barChart>
      <c:catAx>
        <c:axId val="1096371520"/>
        <c:scaling>
          <c:orientation val="minMax"/>
        </c:scaling>
        <c:delete val="1"/>
        <c:axPos val="b"/>
        <c:numFmt formatCode="General" sourceLinked="1"/>
        <c:majorTickMark val="none"/>
        <c:minorTickMark val="none"/>
        <c:tickLblPos val="nextTo"/>
        <c:crossAx val="1096382944"/>
        <c:crosses val="autoZero"/>
        <c:auto val="1"/>
        <c:lblAlgn val="ctr"/>
        <c:lblOffset val="100"/>
        <c:noMultiLvlLbl val="0"/>
      </c:catAx>
      <c:valAx>
        <c:axId val="1096382944"/>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0963715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Лист3!$M$19:$O$19</c:f>
              <c:numCache>
                <c:formatCode>_(* #,##0.00_);_(* \(#,##0.00\);_(* "-"??_);_(@_)</c:formatCode>
                <c:ptCount val="3"/>
                <c:pt idx="0">
                  <c:v>1332.7535531999997</c:v>
                </c:pt>
                <c:pt idx="1">
                  <c:v>1326.3755026199999</c:v>
                </c:pt>
                <c:pt idx="2">
                  <c:v>1326.2953845199997</c:v>
                </c:pt>
              </c:numCache>
            </c:numRef>
          </c:val>
          <c:extLst>
            <c:ext xmlns:c16="http://schemas.microsoft.com/office/drawing/2014/chart" uri="{C3380CC4-5D6E-409C-BE32-E72D297353CC}">
              <c16:uniqueId val="{00000000-49F5-4F40-A607-45A11A7F93A6}"/>
            </c:ext>
          </c:extLst>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Лист3!$M$20:$O$20</c:f>
              <c:numCache>
                <c:formatCode>_(* #,##0.00_);_(* \(#,##0.00\);_(* "-"??_);_(@_)</c:formatCode>
                <c:ptCount val="3"/>
                <c:pt idx="0">
                  <c:v>1414.0382464500001</c:v>
                </c:pt>
                <c:pt idx="1">
                  <c:v>1407.0430383900002</c:v>
                </c:pt>
                <c:pt idx="2">
                  <c:v>1407.0430383900002</c:v>
                </c:pt>
              </c:numCache>
            </c:numRef>
          </c:val>
          <c:extLst>
            <c:ext xmlns:c16="http://schemas.microsoft.com/office/drawing/2014/chart" uri="{C3380CC4-5D6E-409C-BE32-E72D297353CC}">
              <c16:uniqueId val="{00000001-49F5-4F40-A607-45A11A7F93A6}"/>
            </c:ext>
          </c:extLst>
        </c:ser>
        <c:dLbls>
          <c:dLblPos val="ctr"/>
          <c:showLegendKey val="0"/>
          <c:showVal val="1"/>
          <c:showCatName val="0"/>
          <c:showSerName val="0"/>
          <c:showPercent val="0"/>
          <c:showBubbleSize val="0"/>
        </c:dLbls>
        <c:gapWidth val="182"/>
        <c:overlap val="26"/>
        <c:axId val="1096368800"/>
        <c:axId val="1096370976"/>
      </c:barChart>
      <c:catAx>
        <c:axId val="109636880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096370976"/>
        <c:crosses val="autoZero"/>
        <c:auto val="1"/>
        <c:lblAlgn val="ctr"/>
        <c:lblOffset val="100"/>
        <c:noMultiLvlLbl val="0"/>
      </c:catAx>
      <c:valAx>
        <c:axId val="1096370976"/>
        <c:scaling>
          <c:orientation val="minMax"/>
        </c:scaling>
        <c:delete val="1"/>
        <c:axPos val="b"/>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crossAx val="10963688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(Лист1!$L$3,Лист1!$L$5,Лист1!$L$7,Лист1!$L$9)</c:f>
              <c:numCache>
                <c:formatCode>0.00</c:formatCode>
                <c:ptCount val="4"/>
                <c:pt idx="0">
                  <c:v>0.87</c:v>
                </c:pt>
                <c:pt idx="1">
                  <c:v>0.91</c:v>
                </c:pt>
                <c:pt idx="2">
                  <c:v>0.95</c:v>
                </c:pt>
                <c:pt idx="3">
                  <c:v>0.91</c:v>
                </c:pt>
              </c:numCache>
            </c:numRef>
          </c:val>
          <c:extLst>
            <c:ext xmlns:c16="http://schemas.microsoft.com/office/drawing/2014/chart" uri="{C3380CC4-5D6E-409C-BE32-E72D297353CC}">
              <c16:uniqueId val="{00000000-7819-46CE-9E5C-35449D77B9E2}"/>
            </c:ext>
          </c:extLst>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(Лист1!$L$4,Лист1!$L$6,Лист1!$L$8,Лист1!$L$10)</c:f>
              <c:numCache>
                <c:formatCode>0.00</c:formatCode>
                <c:ptCount val="4"/>
                <c:pt idx="0">
                  <c:v>0.86</c:v>
                </c:pt>
                <c:pt idx="1">
                  <c:v>0.94</c:v>
                </c:pt>
                <c:pt idx="2">
                  <c:v>1</c:v>
                </c:pt>
                <c:pt idx="3">
                  <c:v>0.93333333333333324</c:v>
                </c:pt>
              </c:numCache>
            </c:numRef>
          </c:val>
          <c:extLst>
            <c:ext xmlns:c16="http://schemas.microsoft.com/office/drawing/2014/chart" uri="{C3380CC4-5D6E-409C-BE32-E72D297353CC}">
              <c16:uniqueId val="{00000001-7819-46CE-9E5C-35449D77B9E2}"/>
            </c:ext>
          </c:extLst>
        </c:ser>
        <c:dLbls>
          <c:showLegendKey val="0"/>
          <c:showVal val="0"/>
          <c:showCatName val="0"/>
          <c:showSerName val="0"/>
          <c:showPercent val="0"/>
          <c:showBubbleSize val="0"/>
        </c:dLbls>
        <c:gapWidth val="80"/>
        <c:overlap val="25"/>
        <c:axId val="1096372064"/>
        <c:axId val="1096372608"/>
      </c:barChart>
      <c:catAx>
        <c:axId val="1096372064"/>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096372608"/>
        <c:crosses val="autoZero"/>
        <c:auto val="1"/>
        <c:lblAlgn val="ctr"/>
        <c:lblOffset val="100"/>
        <c:noMultiLvlLbl val="0"/>
      </c:catAx>
      <c:valAx>
        <c:axId val="1096372608"/>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09637206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C6C-420B-9A2F-9AB3B9B552FF}"/>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(2)'!$C$12</c:f>
              <c:numCache>
                <c:formatCode>General</c:formatCode>
                <c:ptCount val="1"/>
                <c:pt idx="0">
                  <c:v>2.2000000000000002</c:v>
                </c:pt>
              </c:numCache>
            </c:numRef>
          </c:val>
          <c:extLst>
            <c:ext xmlns:c16="http://schemas.microsoft.com/office/drawing/2014/chart" uri="{C3380CC4-5D6E-409C-BE32-E72D297353CC}">
              <c16:uniqueId val="{00000001-BC6C-420B-9A2F-9AB3B9B552FF}"/>
            </c:ext>
          </c:extLst>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(2)'!$D$12</c:f>
              <c:numCache>
                <c:formatCode>General</c:formatCode>
                <c:ptCount val="1"/>
                <c:pt idx="0">
                  <c:v>2.25</c:v>
                </c:pt>
              </c:numCache>
            </c:numRef>
          </c:val>
          <c:extLst>
            <c:ext xmlns:c16="http://schemas.microsoft.com/office/drawing/2014/chart" uri="{C3380CC4-5D6E-409C-BE32-E72D297353CC}">
              <c16:uniqueId val="{00000002-BC6C-420B-9A2F-9AB3B9B552FF}"/>
            </c:ext>
          </c:extLst>
        </c:ser>
        <c:dLbls>
          <c:showLegendKey val="0"/>
          <c:showVal val="0"/>
          <c:showCatName val="0"/>
          <c:showSerName val="0"/>
          <c:showPercent val="0"/>
          <c:showBubbleSize val="0"/>
        </c:dLbls>
        <c:gapWidth val="80"/>
        <c:overlap val="25"/>
        <c:axId val="1096374240"/>
        <c:axId val="1096374784"/>
      </c:barChart>
      <c:catAx>
        <c:axId val="1096374240"/>
        <c:scaling>
          <c:orientation val="minMax"/>
        </c:scaling>
        <c:delete val="1"/>
        <c:axPos val="b"/>
        <c:numFmt formatCode="General" sourceLinked="1"/>
        <c:majorTickMark val="none"/>
        <c:minorTickMark val="none"/>
        <c:tickLblPos val="nextTo"/>
        <c:crossAx val="1096374784"/>
        <c:crosses val="autoZero"/>
        <c:auto val="1"/>
        <c:lblAlgn val="ctr"/>
        <c:lblOffset val="100"/>
        <c:noMultiLvlLbl val="0"/>
      </c:catAx>
      <c:valAx>
        <c:axId val="1096374784"/>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0963742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Лист3!$M$21:$O$21</c:f>
              <c:numCache>
                <c:formatCode>_(* #,##0.00_);_(* \(#,##0.00\);_(* "-"??_);_(@_)</c:formatCode>
                <c:ptCount val="3"/>
                <c:pt idx="0">
                  <c:v>2441.4513876142423</c:v>
                </c:pt>
                <c:pt idx="1">
                  <c:v>2283.8043767433333</c:v>
                </c:pt>
                <c:pt idx="2">
                  <c:v>2283.8043767433333</c:v>
                </c:pt>
              </c:numCache>
            </c:numRef>
          </c:val>
          <c:extLst>
            <c:ext xmlns:c16="http://schemas.microsoft.com/office/drawing/2014/chart" uri="{C3380CC4-5D6E-409C-BE32-E72D297353CC}">
              <c16:uniqueId val="{00000000-8C93-4E8D-9E39-23C46195B794}"/>
            </c:ext>
          </c:extLst>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Лист3!$M$22:$O$22</c:f>
              <c:numCache>
                <c:formatCode>_(* #,##0.00_);_(* \(#,##0.00\);_(* "-"??_);_(@_)</c:formatCode>
                <c:ptCount val="3"/>
                <c:pt idx="0">
                  <c:v>2737.587386147879</c:v>
                </c:pt>
                <c:pt idx="1">
                  <c:v>2435.3694877936364</c:v>
                </c:pt>
                <c:pt idx="2">
                  <c:v>2431.827208413637</c:v>
                </c:pt>
              </c:numCache>
            </c:numRef>
          </c:val>
          <c:extLst>
            <c:ext xmlns:c16="http://schemas.microsoft.com/office/drawing/2014/chart" uri="{C3380CC4-5D6E-409C-BE32-E72D297353CC}">
              <c16:uniqueId val="{00000001-8C93-4E8D-9E39-23C46195B794}"/>
            </c:ext>
          </c:extLst>
        </c:ser>
        <c:dLbls>
          <c:dLblPos val="ctr"/>
          <c:showLegendKey val="0"/>
          <c:showVal val="1"/>
          <c:showCatName val="0"/>
          <c:showSerName val="0"/>
          <c:showPercent val="0"/>
          <c:showBubbleSize val="0"/>
        </c:dLbls>
        <c:gapWidth val="182"/>
        <c:overlap val="26"/>
        <c:axId val="1096377504"/>
        <c:axId val="1097602416"/>
      </c:barChart>
      <c:catAx>
        <c:axId val="109637750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097602416"/>
        <c:crosses val="autoZero"/>
        <c:auto val="1"/>
        <c:lblAlgn val="ctr"/>
        <c:lblOffset val="100"/>
        <c:noMultiLvlLbl val="0"/>
      </c:catAx>
      <c:valAx>
        <c:axId val="1097602416"/>
        <c:scaling>
          <c:orientation val="minMax"/>
        </c:scaling>
        <c:delete val="1"/>
        <c:axPos val="b"/>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crossAx val="10963775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(Лист1!$M$3,Лист1!$M$5,Лист1!$M$7,Лист1!$M$9)</c:f>
              <c:numCache>
                <c:formatCode>0.00</c:formatCode>
                <c:ptCount val="4"/>
                <c:pt idx="0">
                  <c:v>0.93</c:v>
                </c:pt>
                <c:pt idx="1">
                  <c:v>0.99</c:v>
                </c:pt>
                <c:pt idx="2">
                  <c:v>0.9</c:v>
                </c:pt>
                <c:pt idx="3">
                  <c:v>0.94</c:v>
                </c:pt>
              </c:numCache>
            </c:numRef>
          </c:val>
          <c:extLst>
            <c:ext xmlns:c16="http://schemas.microsoft.com/office/drawing/2014/chart" uri="{C3380CC4-5D6E-409C-BE32-E72D297353CC}">
              <c16:uniqueId val="{00000000-195D-482D-AA76-3C6C9667187B}"/>
            </c:ext>
          </c:extLst>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(Лист1!$M$4,Лист1!$M$6,Лист1!$M$8,Лист1!$M$10)</c:f>
              <c:numCache>
                <c:formatCode>0.00</c:formatCode>
                <c:ptCount val="4"/>
                <c:pt idx="0">
                  <c:v>0.93</c:v>
                </c:pt>
                <c:pt idx="1">
                  <c:v>0.95</c:v>
                </c:pt>
                <c:pt idx="2">
                  <c:v>0.75</c:v>
                </c:pt>
                <c:pt idx="3">
                  <c:v>0.87666666666666659</c:v>
                </c:pt>
              </c:numCache>
            </c:numRef>
          </c:val>
          <c:extLst>
            <c:ext xmlns:c16="http://schemas.microsoft.com/office/drawing/2014/chart" uri="{C3380CC4-5D6E-409C-BE32-E72D297353CC}">
              <c16:uniqueId val="{00000001-195D-482D-AA76-3C6C9667187B}"/>
            </c:ext>
          </c:extLst>
        </c:ser>
        <c:dLbls>
          <c:showLegendKey val="0"/>
          <c:showVal val="0"/>
          <c:showCatName val="0"/>
          <c:showSerName val="0"/>
          <c:showPercent val="0"/>
          <c:showBubbleSize val="0"/>
        </c:dLbls>
        <c:gapWidth val="80"/>
        <c:overlap val="25"/>
        <c:axId val="1097605680"/>
        <c:axId val="1097594800"/>
      </c:barChart>
      <c:catAx>
        <c:axId val="1097605680"/>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097594800"/>
        <c:crosses val="autoZero"/>
        <c:auto val="1"/>
        <c:lblAlgn val="ctr"/>
        <c:lblOffset val="100"/>
        <c:noMultiLvlLbl val="0"/>
      </c:catAx>
      <c:valAx>
        <c:axId val="1097594800"/>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09760568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914-4E01-AA4B-CB7099B5591F}"/>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(2)'!$C$13</c:f>
              <c:numCache>
                <c:formatCode>General</c:formatCode>
                <c:ptCount val="1"/>
                <c:pt idx="0">
                  <c:v>12.68</c:v>
                </c:pt>
              </c:numCache>
            </c:numRef>
          </c:val>
          <c:extLst>
            <c:ext xmlns:c16="http://schemas.microsoft.com/office/drawing/2014/chart" uri="{C3380CC4-5D6E-409C-BE32-E72D297353CC}">
              <c16:uniqueId val="{00000001-2914-4E01-AA4B-CB7099B5591F}"/>
            </c:ext>
          </c:extLst>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(2)'!$D$13</c:f>
              <c:numCache>
                <c:formatCode>General</c:formatCode>
                <c:ptCount val="1"/>
                <c:pt idx="0">
                  <c:v>12.58</c:v>
                </c:pt>
              </c:numCache>
            </c:numRef>
          </c:val>
          <c:extLst>
            <c:ext xmlns:c16="http://schemas.microsoft.com/office/drawing/2014/chart" uri="{C3380CC4-5D6E-409C-BE32-E72D297353CC}">
              <c16:uniqueId val="{00000002-2914-4E01-AA4B-CB7099B5591F}"/>
            </c:ext>
          </c:extLst>
        </c:ser>
        <c:dLbls>
          <c:showLegendKey val="0"/>
          <c:showVal val="0"/>
          <c:showCatName val="0"/>
          <c:showSerName val="0"/>
          <c:showPercent val="0"/>
          <c:showBubbleSize val="0"/>
        </c:dLbls>
        <c:gapWidth val="80"/>
        <c:overlap val="25"/>
        <c:axId val="1097605136"/>
        <c:axId val="1097599152"/>
      </c:barChart>
      <c:catAx>
        <c:axId val="1097605136"/>
        <c:scaling>
          <c:orientation val="minMax"/>
        </c:scaling>
        <c:delete val="1"/>
        <c:axPos val="b"/>
        <c:numFmt formatCode="General" sourceLinked="1"/>
        <c:majorTickMark val="none"/>
        <c:minorTickMark val="none"/>
        <c:tickLblPos val="nextTo"/>
        <c:crossAx val="1097599152"/>
        <c:crosses val="autoZero"/>
        <c:auto val="1"/>
        <c:lblAlgn val="ctr"/>
        <c:lblOffset val="100"/>
        <c:noMultiLvlLbl val="0"/>
      </c:catAx>
      <c:valAx>
        <c:axId val="1097599152"/>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0976051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6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a:latin typeface="Bahnschrift Light" panose="020B0502040204020203" pitchFamily="34" charset="0"/>
              </a:rPr>
              <a:t>Динамика соответствия запланированному</a:t>
            </a:r>
          </a:p>
          <a:p>
            <a:pPr>
              <a:defRPr>
                <a:latin typeface="Bahnschrift Light" panose="020B0502040204020203" pitchFamily="34" charset="0"/>
              </a:defRPr>
            </a:pPr>
            <a:r>
              <a:rPr lang="ru-RU">
                <a:latin typeface="Bahnschrift Light" panose="020B0502040204020203" pitchFamily="34" charset="0"/>
              </a:rPr>
              <a:t>уровню затрат по отношению к уровню 2020 года, коэффициент</a:t>
            </a:r>
          </a:p>
        </c:rich>
      </c:tx>
      <c:overlay val="0"/>
      <c:spPr>
        <a:noFill/>
        <a:ln>
          <a:noFill/>
        </a:ln>
        <a:effectLst/>
      </c:spPr>
      <c:txPr>
        <a:bodyPr rot="0" spcFirstLastPara="1" vertOverflow="ellipsis" vert="horz" wrap="square" anchor="ctr" anchorCtr="1"/>
        <a:lstStyle/>
        <a:p>
          <a:pPr>
            <a:defRPr sz="16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bar"/>
        <c:grouping val="clustered"/>
        <c:varyColors val="0"/>
        <c:ser>
          <c:idx val="0"/>
          <c:order val="0"/>
          <c:spPr>
            <a:solidFill>
              <a:schemeClr val="accent1">
                <a:alpha val="70000"/>
              </a:schemeClr>
            </a:solidFill>
            <a:ln>
              <a:noFill/>
            </a:ln>
            <a:effectLst/>
          </c:spPr>
          <c:invertIfNegative val="0"/>
          <c:dPt>
            <c:idx val="0"/>
            <c:invertIfNegative val="0"/>
            <c:bubble3D val="0"/>
            <c:spPr>
              <a:solidFill>
                <a:srgbClr val="00B050"/>
              </a:solidFill>
              <a:ln>
                <a:noFill/>
              </a:ln>
              <a:effectLst/>
            </c:spPr>
            <c:extLst>
              <c:ext xmlns:c16="http://schemas.microsoft.com/office/drawing/2014/chart" uri="{C3380CC4-5D6E-409C-BE32-E72D297353CC}">
                <c16:uniqueId val="{00000001-BDBC-4AE3-B979-6CC76F6F5EB9}"/>
              </c:ext>
            </c:extLst>
          </c:dPt>
          <c:dPt>
            <c:idx val="1"/>
            <c:invertIfNegative val="0"/>
            <c:bubble3D val="0"/>
            <c:spPr>
              <a:solidFill>
                <a:srgbClr val="00B050"/>
              </a:solidFill>
              <a:ln>
                <a:noFill/>
              </a:ln>
              <a:effectLst/>
            </c:spPr>
            <c:extLst>
              <c:ext xmlns:c16="http://schemas.microsoft.com/office/drawing/2014/chart" uri="{C3380CC4-5D6E-409C-BE32-E72D297353CC}">
                <c16:uniqueId val="{00000003-BDBC-4AE3-B979-6CC76F6F5EB9}"/>
              </c:ext>
            </c:extLst>
          </c:dPt>
          <c:dPt>
            <c:idx val="2"/>
            <c:invertIfNegative val="0"/>
            <c:bubble3D val="0"/>
            <c:spPr>
              <a:solidFill>
                <a:srgbClr val="00B050"/>
              </a:solidFill>
              <a:ln>
                <a:noFill/>
              </a:ln>
              <a:effectLst/>
            </c:spPr>
            <c:extLst>
              <c:ext xmlns:c16="http://schemas.microsoft.com/office/drawing/2014/chart" uri="{C3380CC4-5D6E-409C-BE32-E72D297353CC}">
                <c16:uniqueId val="{00000005-BDBC-4AE3-B979-6CC76F6F5EB9}"/>
              </c:ext>
            </c:extLst>
          </c:dPt>
          <c:dPt>
            <c:idx val="3"/>
            <c:invertIfNegative val="0"/>
            <c:bubble3D val="0"/>
            <c:spPr>
              <a:solidFill>
                <a:srgbClr val="C00000"/>
              </a:solidFill>
              <a:ln>
                <a:noFill/>
              </a:ln>
              <a:effectLst/>
            </c:spPr>
            <c:extLst>
              <c:ext xmlns:c16="http://schemas.microsoft.com/office/drawing/2014/chart" uri="{C3380CC4-5D6E-409C-BE32-E72D297353CC}">
                <c16:uniqueId val="{00000007-BDBC-4AE3-B979-6CC76F6F5EB9}"/>
              </c:ext>
            </c:extLst>
          </c:dPt>
          <c:dPt>
            <c:idx val="4"/>
            <c:invertIfNegative val="0"/>
            <c:bubble3D val="0"/>
            <c:spPr>
              <a:solidFill>
                <a:srgbClr val="C00000"/>
              </a:solidFill>
              <a:ln>
                <a:noFill/>
              </a:ln>
              <a:effectLst/>
            </c:spPr>
            <c:extLst>
              <c:ext xmlns:c16="http://schemas.microsoft.com/office/drawing/2014/chart" uri="{C3380CC4-5D6E-409C-BE32-E72D297353CC}">
                <c16:uniqueId val="{00000009-BDBC-4AE3-B979-6CC76F6F5EB9}"/>
              </c:ext>
            </c:extLst>
          </c:dPt>
          <c:dPt>
            <c:idx val="5"/>
            <c:invertIfNegative val="0"/>
            <c:bubble3D val="0"/>
            <c:spPr>
              <a:solidFill>
                <a:srgbClr val="C00000"/>
              </a:solidFill>
              <a:ln>
                <a:noFill/>
              </a:ln>
              <a:effectLst/>
            </c:spPr>
            <c:extLst>
              <c:ext xmlns:c16="http://schemas.microsoft.com/office/drawing/2014/chart" uri="{C3380CC4-5D6E-409C-BE32-E72D297353CC}">
                <c16:uniqueId val="{0000000B-BDBC-4AE3-B979-6CC76F6F5EB9}"/>
              </c:ext>
            </c:extLst>
          </c:dPt>
          <c:dPt>
            <c:idx val="6"/>
            <c:invertIfNegative val="0"/>
            <c:bubble3D val="0"/>
            <c:spPr>
              <a:solidFill>
                <a:srgbClr val="C00000"/>
              </a:solidFill>
              <a:ln>
                <a:noFill/>
              </a:ln>
              <a:effectLst/>
            </c:spPr>
            <c:extLst>
              <c:ext xmlns:c16="http://schemas.microsoft.com/office/drawing/2014/chart" uri="{C3380CC4-5D6E-409C-BE32-E72D297353CC}">
                <c16:uniqueId val="{0000000D-BDBC-4AE3-B979-6CC76F6F5EB9}"/>
              </c:ext>
            </c:extLst>
          </c:dPt>
          <c:dPt>
            <c:idx val="7"/>
            <c:invertIfNegative val="0"/>
            <c:bubble3D val="0"/>
            <c:spPr>
              <a:solidFill>
                <a:srgbClr val="C00000"/>
              </a:solidFill>
              <a:ln>
                <a:noFill/>
              </a:ln>
              <a:effectLst/>
            </c:spPr>
            <c:extLst>
              <c:ext xmlns:c16="http://schemas.microsoft.com/office/drawing/2014/chart" uri="{C3380CC4-5D6E-409C-BE32-E72D297353CC}">
                <c16:uniqueId val="{0000000F-BDBC-4AE3-B979-6CC76F6F5EB9}"/>
              </c:ext>
            </c:extLst>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Лист4!$A$32:$A$39</c:f>
              <c:strCache>
                <c:ptCount val="8"/>
                <c:pt idx="0">
                  <c:v>"Совершенствование управления имуществом, находящимся в государственной собственности Камчатского края"</c:v>
                </c:pt>
                <c:pt idx="1">
                  <c:v>"Управление государственными финансами Камчатского края"</c:v>
                </c:pt>
                <c:pt idx="2">
                  <c:v>"Обеспечение доступным и комфортным жильем жителей Камчатского края"</c:v>
                </c:pt>
                <c:pt idx="3">
                  <c:v>"Развитие культуры в Камчатском крае"</c:v>
                </c:pt>
                <c:pt idx="4">
                  <c:v>«Физическая культура, спорт, молодежная политика, отдых и оздоровление детей в Камчатском крае»</c:v>
                </c:pt>
                <c:pt idx="5">
                  <c:v>"Развитие экономики и внешнеэкономической деятельности Камчатского края"</c:v>
                </c:pt>
                <c:pt idx="6">
                  <c:v>"Энергоэффективность, развитие энергетики и коммунального хозяйства, обеспечение жителей населенных пунктов Камчатского края коммунальными услугами"</c:v>
                </c:pt>
                <c:pt idx="7">
                  <c:v>"Комплексное развитие сельских территорий Камчатского края"</c:v>
                </c:pt>
              </c:strCache>
            </c:strRef>
          </c:cat>
          <c:val>
            <c:numRef>
              <c:f>Лист4!$B$32:$B$39</c:f>
              <c:numCache>
                <c:formatCode>General</c:formatCode>
                <c:ptCount val="8"/>
                <c:pt idx="0">
                  <c:v>5.9999999999999942E-2</c:v>
                </c:pt>
                <c:pt idx="1">
                  <c:v>4.0000000000000036E-2</c:v>
                </c:pt>
                <c:pt idx="2">
                  <c:v>2.9999999999999916E-2</c:v>
                </c:pt>
                <c:pt idx="3">
                  <c:v>-2.0000000000000018E-2</c:v>
                </c:pt>
                <c:pt idx="4">
                  <c:v>-2.0000000000000018E-2</c:v>
                </c:pt>
                <c:pt idx="5">
                  <c:v>-2.0000000000000018E-2</c:v>
                </c:pt>
                <c:pt idx="6">
                  <c:v>-4.0000000000000036E-2</c:v>
                </c:pt>
                <c:pt idx="7">
                  <c:v>-6.0000000000000053E-2</c:v>
                </c:pt>
              </c:numCache>
            </c:numRef>
          </c:val>
          <c:extLst>
            <c:ext xmlns:c16="http://schemas.microsoft.com/office/drawing/2014/chart" uri="{C3380CC4-5D6E-409C-BE32-E72D297353CC}">
              <c16:uniqueId val="{00000010-BDBC-4AE3-B979-6CC76F6F5EB9}"/>
            </c:ext>
          </c:extLst>
        </c:ser>
        <c:dLbls>
          <c:showLegendKey val="0"/>
          <c:showVal val="0"/>
          <c:showCatName val="0"/>
          <c:showSerName val="0"/>
          <c:showPercent val="0"/>
          <c:showBubbleSize val="0"/>
        </c:dLbls>
        <c:gapWidth val="80"/>
        <c:axId val="1090709616"/>
        <c:axId val="1090704720"/>
      </c:barChart>
      <c:catAx>
        <c:axId val="1090709616"/>
        <c:scaling>
          <c:orientation val="maxMin"/>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low"/>
        <c:spPr>
          <a:noFill/>
          <a:ln w="15875" cap="flat" cmpd="sng" algn="ctr">
            <a:solidFill>
              <a:schemeClr val="tx1">
                <a:lumMod val="25000"/>
                <a:lumOff val="75000"/>
              </a:schemeClr>
            </a:solidFill>
            <a:round/>
          </a:ln>
          <a:effectLst/>
        </c:spPr>
        <c:txPr>
          <a:bodyPr rot="0" spcFirstLastPara="1" vertOverflow="ellipsis" wrap="square" anchor="b" anchorCtr="1"/>
          <a:lstStyle/>
          <a:p>
            <a:pPr>
              <a:defRPr sz="8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090704720"/>
        <c:crosses val="autoZero"/>
        <c:auto val="1"/>
        <c:lblAlgn val="ctr"/>
        <c:lblOffset val="100"/>
        <c:noMultiLvlLbl val="0"/>
      </c:catAx>
      <c:valAx>
        <c:axId val="1090704720"/>
        <c:scaling>
          <c:orientation val="minMax"/>
        </c:scaling>
        <c:delete val="0"/>
        <c:axPos val="t"/>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090709616"/>
        <c:crossesAt val="1"/>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4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Лист3!$M$23:$O$23</c:f>
              <c:numCache>
                <c:formatCode>_(* #,##0.00_);_(* \(#,##0.00\);_(* "-"??_);_(@_)</c:formatCode>
                <c:ptCount val="3"/>
                <c:pt idx="0">
                  <c:v>13229.382846233264</c:v>
                </c:pt>
                <c:pt idx="1">
                  <c:v>13133.645746958575</c:v>
                </c:pt>
                <c:pt idx="2">
                  <c:v>13091.037928938573</c:v>
                </c:pt>
              </c:numCache>
            </c:numRef>
          </c:val>
          <c:extLst>
            <c:ext xmlns:c16="http://schemas.microsoft.com/office/drawing/2014/chart" uri="{C3380CC4-5D6E-409C-BE32-E72D297353CC}">
              <c16:uniqueId val="{00000000-1B02-4D28-8CD8-50BAC6D98527}"/>
            </c:ext>
          </c:extLst>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Лист3!$M$24:$O$24</c:f>
              <c:numCache>
                <c:formatCode>_(* #,##0.00_);_(* \(#,##0.00\);_(* "-"??_);_(@_)</c:formatCode>
                <c:ptCount val="3"/>
                <c:pt idx="0">
                  <c:v>14450.449619215306</c:v>
                </c:pt>
                <c:pt idx="1">
                  <c:v>13616.910702096326</c:v>
                </c:pt>
                <c:pt idx="2">
                  <c:v>13612.918501463675</c:v>
                </c:pt>
              </c:numCache>
            </c:numRef>
          </c:val>
          <c:extLst>
            <c:ext xmlns:c16="http://schemas.microsoft.com/office/drawing/2014/chart" uri="{C3380CC4-5D6E-409C-BE32-E72D297353CC}">
              <c16:uniqueId val="{00000001-1B02-4D28-8CD8-50BAC6D98527}"/>
            </c:ext>
          </c:extLst>
        </c:ser>
        <c:dLbls>
          <c:dLblPos val="ctr"/>
          <c:showLegendKey val="0"/>
          <c:showVal val="1"/>
          <c:showCatName val="0"/>
          <c:showSerName val="0"/>
          <c:showPercent val="0"/>
          <c:showBubbleSize val="0"/>
        </c:dLbls>
        <c:gapWidth val="182"/>
        <c:overlap val="26"/>
        <c:axId val="1097598608"/>
        <c:axId val="1097598064"/>
      </c:barChart>
      <c:catAx>
        <c:axId val="109759860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097598064"/>
        <c:crosses val="autoZero"/>
        <c:auto val="1"/>
        <c:lblAlgn val="ctr"/>
        <c:lblOffset val="100"/>
        <c:noMultiLvlLbl val="0"/>
      </c:catAx>
      <c:valAx>
        <c:axId val="1097598064"/>
        <c:scaling>
          <c:orientation val="minMax"/>
        </c:scaling>
        <c:delete val="1"/>
        <c:axPos val="b"/>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crossAx val="10975986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4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(Лист1!$N$3,Лист1!$N$5,Лист1!$N$7,Лист1!$N$9)</c:f>
              <c:numCache>
                <c:formatCode>0.00</c:formatCode>
                <c:ptCount val="4"/>
                <c:pt idx="0">
                  <c:v>0.81</c:v>
                </c:pt>
                <c:pt idx="1">
                  <c:v>1</c:v>
                </c:pt>
                <c:pt idx="2">
                  <c:v>1</c:v>
                </c:pt>
                <c:pt idx="3">
                  <c:v>0.94</c:v>
                </c:pt>
              </c:numCache>
            </c:numRef>
          </c:val>
          <c:extLst>
            <c:ext xmlns:c16="http://schemas.microsoft.com/office/drawing/2014/chart" uri="{C3380CC4-5D6E-409C-BE32-E72D297353CC}">
              <c16:uniqueId val="{00000000-89B9-4B19-A5F5-8282360CBB87}"/>
            </c:ext>
          </c:extLst>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(Лист1!$N$4,Лист1!$N$6,Лист1!$N$8,Лист1!$N$10)</c:f>
              <c:numCache>
                <c:formatCode>0.00</c:formatCode>
                <c:ptCount val="4"/>
                <c:pt idx="0">
                  <c:v>0.85</c:v>
                </c:pt>
                <c:pt idx="1">
                  <c:v>1</c:v>
                </c:pt>
                <c:pt idx="2">
                  <c:v>0.53</c:v>
                </c:pt>
                <c:pt idx="3">
                  <c:v>0.79333333333333333</c:v>
                </c:pt>
              </c:numCache>
            </c:numRef>
          </c:val>
          <c:extLst>
            <c:ext xmlns:c16="http://schemas.microsoft.com/office/drawing/2014/chart" uri="{C3380CC4-5D6E-409C-BE32-E72D297353CC}">
              <c16:uniqueId val="{00000001-89B9-4B19-A5F5-8282360CBB87}"/>
            </c:ext>
          </c:extLst>
        </c:ser>
        <c:dLbls>
          <c:showLegendKey val="0"/>
          <c:showVal val="0"/>
          <c:showCatName val="0"/>
          <c:showSerName val="0"/>
          <c:showPercent val="0"/>
          <c:showBubbleSize val="0"/>
        </c:dLbls>
        <c:gapWidth val="80"/>
        <c:overlap val="25"/>
        <c:axId val="1097600784"/>
        <c:axId val="1097593712"/>
      </c:barChart>
      <c:catAx>
        <c:axId val="1097600784"/>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097593712"/>
        <c:crosses val="autoZero"/>
        <c:auto val="1"/>
        <c:lblAlgn val="ctr"/>
        <c:lblOffset val="100"/>
        <c:noMultiLvlLbl val="0"/>
      </c:catAx>
      <c:valAx>
        <c:axId val="1097593712"/>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09760078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4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781-4E6F-B98A-A97C5E1D5321}"/>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(2)'!$C$14</c:f>
              <c:numCache>
                <c:formatCode>General</c:formatCode>
                <c:ptCount val="1"/>
                <c:pt idx="0">
                  <c:v>7.2</c:v>
                </c:pt>
              </c:numCache>
            </c:numRef>
          </c:val>
          <c:extLst>
            <c:ext xmlns:c16="http://schemas.microsoft.com/office/drawing/2014/chart" uri="{C3380CC4-5D6E-409C-BE32-E72D297353CC}">
              <c16:uniqueId val="{00000001-3781-4E6F-B98A-A97C5E1D5321}"/>
            </c:ext>
          </c:extLst>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(2)'!$D$14</c:f>
              <c:numCache>
                <c:formatCode>General</c:formatCode>
                <c:ptCount val="1"/>
                <c:pt idx="0">
                  <c:v>7.98</c:v>
                </c:pt>
              </c:numCache>
            </c:numRef>
          </c:val>
          <c:extLst>
            <c:ext xmlns:c16="http://schemas.microsoft.com/office/drawing/2014/chart" uri="{C3380CC4-5D6E-409C-BE32-E72D297353CC}">
              <c16:uniqueId val="{00000002-3781-4E6F-B98A-A97C5E1D5321}"/>
            </c:ext>
          </c:extLst>
        </c:ser>
        <c:dLbls>
          <c:showLegendKey val="0"/>
          <c:showVal val="0"/>
          <c:showCatName val="0"/>
          <c:showSerName val="0"/>
          <c:showPercent val="0"/>
          <c:showBubbleSize val="0"/>
        </c:dLbls>
        <c:gapWidth val="80"/>
        <c:overlap val="25"/>
        <c:axId val="1097607856"/>
        <c:axId val="1097595888"/>
      </c:barChart>
      <c:catAx>
        <c:axId val="1097607856"/>
        <c:scaling>
          <c:orientation val="minMax"/>
        </c:scaling>
        <c:delete val="1"/>
        <c:axPos val="b"/>
        <c:numFmt formatCode="General" sourceLinked="1"/>
        <c:majorTickMark val="none"/>
        <c:minorTickMark val="none"/>
        <c:tickLblPos val="nextTo"/>
        <c:crossAx val="1097595888"/>
        <c:crosses val="autoZero"/>
        <c:auto val="1"/>
        <c:lblAlgn val="ctr"/>
        <c:lblOffset val="100"/>
        <c:noMultiLvlLbl val="0"/>
      </c:catAx>
      <c:valAx>
        <c:axId val="1097595888"/>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0976078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4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Лист3!$M$25:$O$25</c:f>
              <c:numCache>
                <c:formatCode>_(* #,##0.00_);_(* \(#,##0.00\);_(* "-"??_);_(@_)</c:formatCode>
                <c:ptCount val="3"/>
                <c:pt idx="0">
                  <c:v>7476.3186445500005</c:v>
                </c:pt>
                <c:pt idx="1">
                  <c:v>7461.6231756100005</c:v>
                </c:pt>
                <c:pt idx="2">
                  <c:v>7584.180486610001</c:v>
                </c:pt>
              </c:numCache>
            </c:numRef>
          </c:val>
          <c:extLst>
            <c:ext xmlns:c16="http://schemas.microsoft.com/office/drawing/2014/chart" uri="{C3380CC4-5D6E-409C-BE32-E72D297353CC}">
              <c16:uniqueId val="{00000000-C178-4A67-981D-0599EBAC3214}"/>
            </c:ext>
          </c:extLst>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Лист3!$M$26:$O$26</c:f>
              <c:numCache>
                <c:formatCode>_(* #,##0.00_);_(* \(#,##0.00\);_(* "-"??_);_(@_)</c:formatCode>
                <c:ptCount val="3"/>
                <c:pt idx="0">
                  <c:v>8666.0697880449989</c:v>
                </c:pt>
                <c:pt idx="1">
                  <c:v>8642.6304078149988</c:v>
                </c:pt>
                <c:pt idx="2">
                  <c:v>8642.6304078180001</c:v>
                </c:pt>
              </c:numCache>
            </c:numRef>
          </c:val>
          <c:extLst>
            <c:ext xmlns:c16="http://schemas.microsoft.com/office/drawing/2014/chart" uri="{C3380CC4-5D6E-409C-BE32-E72D297353CC}">
              <c16:uniqueId val="{00000001-C178-4A67-981D-0599EBAC3214}"/>
            </c:ext>
          </c:extLst>
        </c:ser>
        <c:dLbls>
          <c:dLblPos val="ctr"/>
          <c:showLegendKey val="0"/>
          <c:showVal val="1"/>
          <c:showCatName val="0"/>
          <c:showSerName val="0"/>
          <c:showPercent val="0"/>
          <c:showBubbleSize val="0"/>
        </c:dLbls>
        <c:gapWidth val="182"/>
        <c:overlap val="26"/>
        <c:axId val="1097592624"/>
        <c:axId val="1097594256"/>
      </c:barChart>
      <c:catAx>
        <c:axId val="109759262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097594256"/>
        <c:crosses val="autoZero"/>
        <c:auto val="1"/>
        <c:lblAlgn val="ctr"/>
        <c:lblOffset val="100"/>
        <c:noMultiLvlLbl val="0"/>
      </c:catAx>
      <c:valAx>
        <c:axId val="1097594256"/>
        <c:scaling>
          <c:orientation val="minMax"/>
        </c:scaling>
        <c:delete val="1"/>
        <c:axPos val="b"/>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crossAx val="10975926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4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(Лист1!$O$3,Лист1!$O$5,Лист1!$O$7,Лист1!$O$9)</c:f>
              <c:numCache>
                <c:formatCode>0.00</c:formatCode>
                <c:ptCount val="4"/>
                <c:pt idx="0">
                  <c:v>0.96</c:v>
                </c:pt>
                <c:pt idx="1">
                  <c:v>0.92</c:v>
                </c:pt>
                <c:pt idx="2">
                  <c:v>0.85</c:v>
                </c:pt>
                <c:pt idx="3">
                  <c:v>0.91</c:v>
                </c:pt>
              </c:numCache>
            </c:numRef>
          </c:val>
          <c:extLst>
            <c:ext xmlns:c16="http://schemas.microsoft.com/office/drawing/2014/chart" uri="{C3380CC4-5D6E-409C-BE32-E72D297353CC}">
              <c16:uniqueId val="{00000000-A95A-426E-821F-60DB03A74648}"/>
            </c:ext>
          </c:extLst>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(Лист1!$O$4,Лист1!$O$6,Лист1!$O$8,Лист1!$O$10)</c:f>
              <c:numCache>
                <c:formatCode>0.00</c:formatCode>
                <c:ptCount val="4"/>
                <c:pt idx="0">
                  <c:v>0.88</c:v>
                </c:pt>
                <c:pt idx="1">
                  <c:v>0.98</c:v>
                </c:pt>
                <c:pt idx="2">
                  <c:v>1</c:v>
                </c:pt>
                <c:pt idx="3">
                  <c:v>0.95333333333333325</c:v>
                </c:pt>
              </c:numCache>
            </c:numRef>
          </c:val>
          <c:extLst>
            <c:ext xmlns:c16="http://schemas.microsoft.com/office/drawing/2014/chart" uri="{C3380CC4-5D6E-409C-BE32-E72D297353CC}">
              <c16:uniqueId val="{00000001-A95A-426E-821F-60DB03A74648}"/>
            </c:ext>
          </c:extLst>
        </c:ser>
        <c:dLbls>
          <c:showLegendKey val="0"/>
          <c:showVal val="0"/>
          <c:showCatName val="0"/>
          <c:showSerName val="0"/>
          <c:showPercent val="0"/>
          <c:showBubbleSize val="0"/>
        </c:dLbls>
        <c:gapWidth val="80"/>
        <c:overlap val="25"/>
        <c:axId val="1097606224"/>
        <c:axId val="1097606768"/>
      </c:barChart>
      <c:catAx>
        <c:axId val="1097606224"/>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097606768"/>
        <c:crosses val="autoZero"/>
        <c:auto val="1"/>
        <c:lblAlgn val="ctr"/>
        <c:lblOffset val="100"/>
        <c:noMultiLvlLbl val="0"/>
      </c:catAx>
      <c:valAx>
        <c:axId val="1097606768"/>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09760622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4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29D-4F64-8C67-919AAC4824F2}"/>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(2)'!$C$15</c:f>
              <c:numCache>
                <c:formatCode>General</c:formatCode>
                <c:ptCount val="1"/>
                <c:pt idx="0">
                  <c:v>0.35</c:v>
                </c:pt>
              </c:numCache>
            </c:numRef>
          </c:val>
          <c:extLst>
            <c:ext xmlns:c16="http://schemas.microsoft.com/office/drawing/2014/chart" uri="{C3380CC4-5D6E-409C-BE32-E72D297353CC}">
              <c16:uniqueId val="{00000001-229D-4F64-8C67-919AAC4824F2}"/>
            </c:ext>
          </c:extLst>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(2)'!$D$15</c:f>
              <c:numCache>
                <c:formatCode>General</c:formatCode>
                <c:ptCount val="1"/>
                <c:pt idx="0">
                  <c:v>0.37</c:v>
                </c:pt>
              </c:numCache>
            </c:numRef>
          </c:val>
          <c:extLst>
            <c:ext xmlns:c16="http://schemas.microsoft.com/office/drawing/2014/chart" uri="{C3380CC4-5D6E-409C-BE32-E72D297353CC}">
              <c16:uniqueId val="{00000002-229D-4F64-8C67-919AAC4824F2}"/>
            </c:ext>
          </c:extLst>
        </c:ser>
        <c:dLbls>
          <c:showLegendKey val="0"/>
          <c:showVal val="0"/>
          <c:showCatName val="0"/>
          <c:showSerName val="0"/>
          <c:showPercent val="0"/>
          <c:showBubbleSize val="0"/>
        </c:dLbls>
        <c:gapWidth val="80"/>
        <c:overlap val="25"/>
        <c:axId val="1097607312"/>
        <c:axId val="1097595344"/>
      </c:barChart>
      <c:catAx>
        <c:axId val="1097607312"/>
        <c:scaling>
          <c:orientation val="minMax"/>
        </c:scaling>
        <c:delete val="1"/>
        <c:axPos val="b"/>
        <c:numFmt formatCode="General" sourceLinked="1"/>
        <c:majorTickMark val="none"/>
        <c:minorTickMark val="none"/>
        <c:tickLblPos val="nextTo"/>
        <c:crossAx val="1097595344"/>
        <c:crosses val="autoZero"/>
        <c:auto val="1"/>
        <c:lblAlgn val="ctr"/>
        <c:lblOffset val="100"/>
        <c:noMultiLvlLbl val="0"/>
      </c:catAx>
      <c:valAx>
        <c:axId val="1097595344"/>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0976073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4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Лист3!$M$27:$O$27</c:f>
              <c:numCache>
                <c:formatCode>0.00</c:formatCode>
                <c:ptCount val="3"/>
                <c:pt idx="0">
                  <c:v>389.55087705000005</c:v>
                </c:pt>
                <c:pt idx="1">
                  <c:v>363.84399170000012</c:v>
                </c:pt>
                <c:pt idx="2">
                  <c:v>357.52383169999996</c:v>
                </c:pt>
              </c:numCache>
            </c:numRef>
          </c:val>
          <c:extLst>
            <c:ext xmlns:c16="http://schemas.microsoft.com/office/drawing/2014/chart" uri="{C3380CC4-5D6E-409C-BE32-E72D297353CC}">
              <c16:uniqueId val="{00000000-40B8-400F-BB0C-DB14EE7A718B}"/>
            </c:ext>
          </c:extLst>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Лист3!$M$28:$O$28</c:f>
              <c:numCache>
                <c:formatCode>0.00</c:formatCode>
                <c:ptCount val="3"/>
                <c:pt idx="0">
                  <c:v>409.66438351000005</c:v>
                </c:pt>
                <c:pt idx="1">
                  <c:v>401.52571237000006</c:v>
                </c:pt>
                <c:pt idx="2">
                  <c:v>400.58972037000001</c:v>
                </c:pt>
              </c:numCache>
            </c:numRef>
          </c:val>
          <c:extLst>
            <c:ext xmlns:c16="http://schemas.microsoft.com/office/drawing/2014/chart" uri="{C3380CC4-5D6E-409C-BE32-E72D297353CC}">
              <c16:uniqueId val="{00000001-40B8-400F-BB0C-DB14EE7A718B}"/>
            </c:ext>
          </c:extLst>
        </c:ser>
        <c:dLbls>
          <c:dLblPos val="ctr"/>
          <c:showLegendKey val="0"/>
          <c:showVal val="1"/>
          <c:showCatName val="0"/>
          <c:showSerName val="0"/>
          <c:showPercent val="0"/>
          <c:showBubbleSize val="0"/>
        </c:dLbls>
        <c:gapWidth val="182"/>
        <c:overlap val="26"/>
        <c:axId val="1097604048"/>
        <c:axId val="1097593168"/>
      </c:barChart>
      <c:catAx>
        <c:axId val="109760404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097593168"/>
        <c:crosses val="autoZero"/>
        <c:auto val="1"/>
        <c:lblAlgn val="ctr"/>
        <c:lblOffset val="100"/>
        <c:noMultiLvlLbl val="0"/>
      </c:catAx>
      <c:valAx>
        <c:axId val="1097593168"/>
        <c:scaling>
          <c:orientation val="minMax"/>
        </c:scaling>
        <c:delete val="1"/>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crossAx val="10976040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4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(Лист1!$P$3,Лист1!$P$5,Лист1!$P$7,Лист1!$P$9)</c:f>
              <c:numCache>
                <c:formatCode>0.00</c:formatCode>
                <c:ptCount val="4"/>
                <c:pt idx="0">
                  <c:v>0.92</c:v>
                </c:pt>
                <c:pt idx="1">
                  <c:v>0.99</c:v>
                </c:pt>
                <c:pt idx="2">
                  <c:v>1</c:v>
                </c:pt>
                <c:pt idx="3">
                  <c:v>0.97</c:v>
                </c:pt>
              </c:numCache>
            </c:numRef>
          </c:val>
          <c:extLst>
            <c:ext xmlns:c16="http://schemas.microsoft.com/office/drawing/2014/chart" uri="{C3380CC4-5D6E-409C-BE32-E72D297353CC}">
              <c16:uniqueId val="{00000000-3913-4955-BF09-58B74175840A}"/>
            </c:ext>
          </c:extLst>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(Лист1!$P$4,Лист1!$P$6,Лист1!$P$8,Лист1!$P$10)</c:f>
              <c:numCache>
                <c:formatCode>0.00</c:formatCode>
                <c:ptCount val="4"/>
                <c:pt idx="0">
                  <c:v>0.99</c:v>
                </c:pt>
                <c:pt idx="1">
                  <c:v>0.99</c:v>
                </c:pt>
                <c:pt idx="2">
                  <c:v>1</c:v>
                </c:pt>
                <c:pt idx="3">
                  <c:v>0.99333333333333329</c:v>
                </c:pt>
              </c:numCache>
            </c:numRef>
          </c:val>
          <c:extLst>
            <c:ext xmlns:c16="http://schemas.microsoft.com/office/drawing/2014/chart" uri="{C3380CC4-5D6E-409C-BE32-E72D297353CC}">
              <c16:uniqueId val="{00000001-3913-4955-BF09-58B74175840A}"/>
            </c:ext>
          </c:extLst>
        </c:ser>
        <c:dLbls>
          <c:showLegendKey val="0"/>
          <c:showVal val="0"/>
          <c:showCatName val="0"/>
          <c:showSerName val="0"/>
          <c:showPercent val="0"/>
          <c:showBubbleSize val="0"/>
        </c:dLbls>
        <c:gapWidth val="80"/>
        <c:overlap val="25"/>
        <c:axId val="1097604592"/>
        <c:axId val="1097596432"/>
      </c:barChart>
      <c:catAx>
        <c:axId val="1097604592"/>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097596432"/>
        <c:crosses val="autoZero"/>
        <c:auto val="1"/>
        <c:lblAlgn val="ctr"/>
        <c:lblOffset val="100"/>
        <c:noMultiLvlLbl val="0"/>
      </c:catAx>
      <c:valAx>
        <c:axId val="1097596432"/>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09760459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4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4CF-4BAA-A6BD-B4394A30FE0F}"/>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(2)'!$C$16</c:f>
              <c:numCache>
                <c:formatCode>General</c:formatCode>
                <c:ptCount val="1"/>
                <c:pt idx="0">
                  <c:v>1.0900000000000001</c:v>
                </c:pt>
              </c:numCache>
            </c:numRef>
          </c:val>
          <c:extLst>
            <c:ext xmlns:c16="http://schemas.microsoft.com/office/drawing/2014/chart" uri="{C3380CC4-5D6E-409C-BE32-E72D297353CC}">
              <c16:uniqueId val="{00000001-64CF-4BAA-A6BD-B4394A30FE0F}"/>
            </c:ext>
          </c:extLst>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(2)'!$D$16</c:f>
              <c:numCache>
                <c:formatCode>General</c:formatCode>
                <c:ptCount val="1"/>
                <c:pt idx="0">
                  <c:v>0.03</c:v>
                </c:pt>
              </c:numCache>
            </c:numRef>
          </c:val>
          <c:extLst>
            <c:ext xmlns:c16="http://schemas.microsoft.com/office/drawing/2014/chart" uri="{C3380CC4-5D6E-409C-BE32-E72D297353CC}">
              <c16:uniqueId val="{00000002-64CF-4BAA-A6BD-B4394A30FE0F}"/>
            </c:ext>
          </c:extLst>
        </c:ser>
        <c:dLbls>
          <c:showLegendKey val="0"/>
          <c:showVal val="0"/>
          <c:showCatName val="0"/>
          <c:showSerName val="0"/>
          <c:showPercent val="0"/>
          <c:showBubbleSize val="0"/>
        </c:dLbls>
        <c:gapWidth val="80"/>
        <c:overlap val="25"/>
        <c:axId val="1097596976"/>
        <c:axId val="1097597520"/>
      </c:barChart>
      <c:catAx>
        <c:axId val="1097596976"/>
        <c:scaling>
          <c:orientation val="minMax"/>
        </c:scaling>
        <c:delete val="1"/>
        <c:axPos val="b"/>
        <c:numFmt formatCode="General" sourceLinked="1"/>
        <c:majorTickMark val="none"/>
        <c:minorTickMark val="none"/>
        <c:tickLblPos val="nextTo"/>
        <c:crossAx val="1097597520"/>
        <c:crosses val="autoZero"/>
        <c:auto val="1"/>
        <c:lblAlgn val="ctr"/>
        <c:lblOffset val="100"/>
        <c:noMultiLvlLbl val="0"/>
      </c:catAx>
      <c:valAx>
        <c:axId val="1097597520"/>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0975969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4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Лист3!$M$29:$O$29</c:f>
              <c:numCache>
                <c:formatCode>_(* #,##0.00_);_(* \(#,##0.00\);_(* "-"??_);_(@_)</c:formatCode>
                <c:ptCount val="3"/>
                <c:pt idx="0">
                  <c:v>840.37577708000003</c:v>
                </c:pt>
                <c:pt idx="1">
                  <c:v>1130.31084147</c:v>
                </c:pt>
                <c:pt idx="2">
                  <c:v>1130.31084147</c:v>
                </c:pt>
              </c:numCache>
            </c:numRef>
          </c:val>
          <c:extLst>
            <c:ext xmlns:c16="http://schemas.microsoft.com/office/drawing/2014/chart" uri="{C3380CC4-5D6E-409C-BE32-E72D297353CC}">
              <c16:uniqueId val="{00000000-E0A0-40C0-824A-68DB75D94ABC}"/>
            </c:ext>
          </c:extLst>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lumMod val="85000"/>
                        <a:lumOff val="15000"/>
                      </a:schemeClr>
                    </a:solidFill>
                    <a:latin typeface="Bahnschrift" panose="020B0502040204020203" pitchFamily="34" charset="0"/>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Лист3!$M$30:$O$30</c:f>
              <c:numCache>
                <c:formatCode>_(* #,##0.00_);_(* \(#,##0.00\);_(* "-"??_);_(@_)</c:formatCode>
                <c:ptCount val="3"/>
                <c:pt idx="0">
                  <c:v>32.1638935</c:v>
                </c:pt>
                <c:pt idx="1">
                  <c:v>31.786283530000002</c:v>
                </c:pt>
                <c:pt idx="2">
                  <c:v>31.786283530000002</c:v>
                </c:pt>
              </c:numCache>
            </c:numRef>
          </c:val>
          <c:extLst>
            <c:ext xmlns:c16="http://schemas.microsoft.com/office/drawing/2014/chart" uri="{C3380CC4-5D6E-409C-BE32-E72D297353CC}">
              <c16:uniqueId val="{00000001-E0A0-40C0-824A-68DB75D94ABC}"/>
            </c:ext>
          </c:extLst>
        </c:ser>
        <c:dLbls>
          <c:dLblPos val="ctr"/>
          <c:showLegendKey val="0"/>
          <c:showVal val="1"/>
          <c:showCatName val="0"/>
          <c:showSerName val="0"/>
          <c:showPercent val="0"/>
          <c:showBubbleSize val="0"/>
        </c:dLbls>
        <c:gapWidth val="182"/>
        <c:overlap val="26"/>
        <c:axId val="1097599696"/>
        <c:axId val="1097600240"/>
      </c:barChart>
      <c:catAx>
        <c:axId val="109759969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097600240"/>
        <c:crosses val="autoZero"/>
        <c:auto val="1"/>
        <c:lblAlgn val="ctr"/>
        <c:lblOffset val="100"/>
        <c:noMultiLvlLbl val="0"/>
      </c:catAx>
      <c:valAx>
        <c:axId val="1097600240"/>
        <c:scaling>
          <c:orientation val="minMax"/>
        </c:scaling>
        <c:delete val="1"/>
        <c:axPos val="b"/>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crossAx val="10975996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cap="all" spc="50" baseline="0">
                <a:solidFill>
                  <a:schemeClr val="tx1">
                    <a:lumMod val="65000"/>
                    <a:lumOff val="35000"/>
                  </a:schemeClr>
                </a:solidFill>
                <a:latin typeface="+mn-lt"/>
                <a:ea typeface="+mn-ea"/>
                <a:cs typeface="+mn-cs"/>
              </a:defRPr>
            </a:pPr>
            <a:r>
              <a:rPr lang="ru-RU" sz="1400" b="0" i="0" u="none" strike="noStrike" cap="none" baseline="0">
                <a:effectLst/>
                <a:latin typeface="Bahnschrift" panose="020B0502040204020203" pitchFamily="34" charset="0"/>
              </a:rPr>
              <a:t>Структура расходов на реализацию государственных программ, %</a:t>
            </a:r>
            <a:endParaRPr lang="ru-RU" sz="1400" b="0" cap="none" baseline="0">
              <a:latin typeface="Bahnschrift" panose="020B0502040204020203" pitchFamily="34" charset="0"/>
            </a:endParaRPr>
          </a:p>
        </c:rich>
      </c:tx>
      <c:overlay val="0"/>
      <c:spPr>
        <a:noFill/>
        <a:ln>
          <a:noFill/>
        </a:ln>
        <a:effectLst/>
      </c:spPr>
      <c:txPr>
        <a:bodyPr rot="0" spcFirstLastPara="1" vertOverflow="ellipsis" vert="horz" wrap="square" anchor="ctr" anchorCtr="1"/>
        <a:lstStyle/>
        <a:p>
          <a:pPr>
            <a:defRPr sz="1400" b="1" i="0" u="none" strike="noStrike" kern="1200" cap="all" spc="50" baseline="0">
              <a:solidFill>
                <a:schemeClr val="tx1">
                  <a:lumMod val="65000"/>
                  <a:lumOff val="35000"/>
                </a:schemeClr>
              </a:solidFill>
              <a:latin typeface="+mn-lt"/>
              <a:ea typeface="+mn-ea"/>
              <a:cs typeface="+mn-cs"/>
            </a:defRPr>
          </a:pPr>
          <a:endParaRPr lang="ru-RU"/>
        </a:p>
      </c:txPr>
    </c:title>
    <c:autoTitleDeleted val="0"/>
    <c:plotArea>
      <c:layout/>
      <c:barChart>
        <c:barDir val="bar"/>
        <c:grouping val="percentStacked"/>
        <c:varyColors val="0"/>
        <c:ser>
          <c:idx val="0"/>
          <c:order val="0"/>
          <c:tx>
            <c:strRef>
              <c:f>Лист1!$H$7</c:f>
              <c:strCache>
                <c:ptCount val="1"/>
                <c:pt idx="0">
                  <c:v>Федеральный бюджет </c:v>
                </c:pt>
              </c:strCache>
            </c:strRef>
          </c:tx>
          <c:spPr>
            <a:solidFill>
              <a:schemeClr val="accent1">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Лист1!$L$6:$M$6</c:f>
              <c:strCache>
                <c:ptCount val="2"/>
                <c:pt idx="0">
                  <c:v>Профинансировано</c:v>
                </c:pt>
                <c:pt idx="1">
                  <c:v>Освоено</c:v>
                </c:pt>
              </c:strCache>
            </c:strRef>
          </c:cat>
          <c:val>
            <c:numRef>
              <c:f>Лист1!$L$7:$M$7</c:f>
              <c:numCache>
                <c:formatCode>0.00</c:formatCode>
                <c:ptCount val="2"/>
                <c:pt idx="0">
                  <c:v>13.746552706412658</c:v>
                </c:pt>
                <c:pt idx="1">
                  <c:v>13.605133987772009</c:v>
                </c:pt>
              </c:numCache>
            </c:numRef>
          </c:val>
          <c:extLst>
            <c:ext xmlns:c16="http://schemas.microsoft.com/office/drawing/2014/chart" uri="{C3380CC4-5D6E-409C-BE32-E72D297353CC}">
              <c16:uniqueId val="{00000000-CFDB-4DCA-B726-E8CAE7F23B14}"/>
            </c:ext>
          </c:extLst>
        </c:ser>
        <c:ser>
          <c:idx val="1"/>
          <c:order val="1"/>
          <c:tx>
            <c:strRef>
              <c:f>Лист1!$H$8</c:f>
              <c:strCache>
                <c:ptCount val="1"/>
                <c:pt idx="0">
                  <c:v>Краевой бюджет</c:v>
                </c:pt>
              </c:strCache>
            </c:strRef>
          </c:tx>
          <c:spPr>
            <a:solidFill>
              <a:schemeClr val="accent2">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Лист1!$L$6:$M$6</c:f>
              <c:strCache>
                <c:ptCount val="2"/>
                <c:pt idx="0">
                  <c:v>Профинансировано</c:v>
                </c:pt>
                <c:pt idx="1">
                  <c:v>Освоено</c:v>
                </c:pt>
              </c:strCache>
            </c:strRef>
          </c:cat>
          <c:val>
            <c:numRef>
              <c:f>Лист1!$L$8:$M$8</c:f>
              <c:numCache>
                <c:formatCode>0.00</c:formatCode>
                <c:ptCount val="2"/>
                <c:pt idx="0">
                  <c:v>62.994411773521527</c:v>
                </c:pt>
                <c:pt idx="1">
                  <c:v>63.083192680075626</c:v>
                </c:pt>
              </c:numCache>
            </c:numRef>
          </c:val>
          <c:extLst>
            <c:ext xmlns:c16="http://schemas.microsoft.com/office/drawing/2014/chart" uri="{C3380CC4-5D6E-409C-BE32-E72D297353CC}">
              <c16:uniqueId val="{00000001-CFDB-4DCA-B726-E8CAE7F23B14}"/>
            </c:ext>
          </c:extLst>
        </c:ser>
        <c:ser>
          <c:idx val="2"/>
          <c:order val="2"/>
          <c:tx>
            <c:strRef>
              <c:f>Лист1!$H$9</c:f>
              <c:strCache>
                <c:ptCount val="1"/>
                <c:pt idx="0">
                  <c:v>Местные бюджеты</c:v>
                </c:pt>
              </c:strCache>
            </c:strRef>
          </c:tx>
          <c:spPr>
            <a:solidFill>
              <a:schemeClr val="accent3">
                <a:alpha val="70000"/>
              </a:schemeClr>
            </a:solidFill>
            <a:ln>
              <a:noFill/>
            </a:ln>
            <a:effectLst/>
          </c:spPr>
          <c:invertIfNegative val="0"/>
          <c:cat>
            <c:strRef>
              <c:f>Лист1!$L$6:$M$6</c:f>
              <c:strCache>
                <c:ptCount val="2"/>
                <c:pt idx="0">
                  <c:v>Профинансировано</c:v>
                </c:pt>
                <c:pt idx="1">
                  <c:v>Освоено</c:v>
                </c:pt>
              </c:strCache>
            </c:strRef>
          </c:cat>
          <c:val>
            <c:numRef>
              <c:f>Лист1!$L$9:$M$9</c:f>
              <c:numCache>
                <c:formatCode>0.00</c:formatCode>
                <c:ptCount val="2"/>
                <c:pt idx="0">
                  <c:v>0.26189421830104026</c:v>
                </c:pt>
                <c:pt idx="1">
                  <c:v>0.26230472388646614</c:v>
                </c:pt>
              </c:numCache>
            </c:numRef>
          </c:val>
          <c:extLst>
            <c:ext xmlns:c16="http://schemas.microsoft.com/office/drawing/2014/chart" uri="{C3380CC4-5D6E-409C-BE32-E72D297353CC}">
              <c16:uniqueId val="{00000002-CFDB-4DCA-B726-E8CAE7F23B14}"/>
            </c:ext>
          </c:extLst>
        </c:ser>
        <c:ser>
          <c:idx val="3"/>
          <c:order val="3"/>
          <c:tx>
            <c:strRef>
              <c:f>Лист1!$H$10</c:f>
              <c:strCache>
                <c:ptCount val="1"/>
                <c:pt idx="0">
                  <c:v>Государственные внебюджетные фонды</c:v>
                </c:pt>
              </c:strCache>
            </c:strRef>
          </c:tx>
          <c:spPr>
            <a:solidFill>
              <a:schemeClr val="accent4">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Лист1!$L$6:$M$6</c:f>
              <c:strCache>
                <c:ptCount val="2"/>
                <c:pt idx="0">
                  <c:v>Профинансировано</c:v>
                </c:pt>
                <c:pt idx="1">
                  <c:v>Освоено</c:v>
                </c:pt>
              </c:strCache>
            </c:strRef>
          </c:cat>
          <c:val>
            <c:numRef>
              <c:f>Лист1!$L$10:$M$10</c:f>
              <c:numCache>
                <c:formatCode>0.00</c:formatCode>
                <c:ptCount val="2"/>
                <c:pt idx="0">
                  <c:v>11.641928327337313</c:v>
                </c:pt>
                <c:pt idx="1">
                  <c:v>11.668581301104636</c:v>
                </c:pt>
              </c:numCache>
            </c:numRef>
          </c:val>
          <c:extLst>
            <c:ext xmlns:c16="http://schemas.microsoft.com/office/drawing/2014/chart" uri="{C3380CC4-5D6E-409C-BE32-E72D297353CC}">
              <c16:uniqueId val="{00000003-CFDB-4DCA-B726-E8CAE7F23B14}"/>
            </c:ext>
          </c:extLst>
        </c:ser>
        <c:ser>
          <c:idx val="4"/>
          <c:order val="4"/>
          <c:tx>
            <c:strRef>
              <c:f>Лист1!$H$11</c:f>
              <c:strCache>
                <c:ptCount val="1"/>
                <c:pt idx="0">
                  <c:v>Безвозмездные поступления от негосударственных организаций</c:v>
                </c:pt>
              </c:strCache>
            </c:strRef>
          </c:tx>
          <c:spPr>
            <a:solidFill>
              <a:schemeClr val="accent5">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Лист1!$L$6:$M$6</c:f>
              <c:strCache>
                <c:ptCount val="2"/>
                <c:pt idx="0">
                  <c:v>Профинансировано</c:v>
                </c:pt>
                <c:pt idx="1">
                  <c:v>Освоено</c:v>
                </c:pt>
              </c:strCache>
            </c:strRef>
          </c:cat>
          <c:val>
            <c:numRef>
              <c:f>Лист1!$L$11:$M$11</c:f>
              <c:numCache>
                <c:formatCode>0.00</c:formatCode>
                <c:ptCount val="2"/>
                <c:pt idx="0">
                  <c:v>9.0634841453912909</c:v>
                </c:pt>
                <c:pt idx="1">
                  <c:v>9.0842340416606593</c:v>
                </c:pt>
              </c:numCache>
            </c:numRef>
          </c:val>
          <c:extLst>
            <c:ext xmlns:c16="http://schemas.microsoft.com/office/drawing/2014/chart" uri="{C3380CC4-5D6E-409C-BE32-E72D297353CC}">
              <c16:uniqueId val="{00000004-CFDB-4DCA-B726-E8CAE7F23B14}"/>
            </c:ext>
          </c:extLst>
        </c:ser>
        <c:ser>
          <c:idx val="5"/>
          <c:order val="5"/>
          <c:tx>
            <c:strRef>
              <c:f>Лист1!$H$12</c:f>
              <c:strCache>
                <c:ptCount val="1"/>
                <c:pt idx="0">
                  <c:v>Фонд капитального ремонта многоквартирных домов Камчатского края</c:v>
                </c:pt>
              </c:strCache>
            </c:strRef>
          </c:tx>
          <c:spPr>
            <a:solidFill>
              <a:schemeClr val="accent6">
                <a:alpha val="70000"/>
              </a:schemeClr>
            </a:solidFill>
            <a:ln>
              <a:noFill/>
            </a:ln>
            <a:effectLst/>
          </c:spPr>
          <c:invertIfNegative val="0"/>
          <c:cat>
            <c:strRef>
              <c:f>Лист1!$L$6:$M$6</c:f>
              <c:strCache>
                <c:ptCount val="2"/>
                <c:pt idx="0">
                  <c:v>Профинансировано</c:v>
                </c:pt>
                <c:pt idx="1">
                  <c:v>Освоено</c:v>
                </c:pt>
              </c:strCache>
            </c:strRef>
          </c:cat>
          <c:val>
            <c:numRef>
              <c:f>Лист1!$L$12:$M$12</c:f>
              <c:numCache>
                <c:formatCode>0.00</c:formatCode>
                <c:ptCount val="2"/>
                <c:pt idx="0">
                  <c:v>0.66237261993729568</c:v>
                </c:pt>
                <c:pt idx="1">
                  <c:v>0.66388905257345321</c:v>
                </c:pt>
              </c:numCache>
            </c:numRef>
          </c:val>
          <c:extLst>
            <c:ext xmlns:c16="http://schemas.microsoft.com/office/drawing/2014/chart" uri="{C3380CC4-5D6E-409C-BE32-E72D297353CC}">
              <c16:uniqueId val="{00000005-CFDB-4DCA-B726-E8CAE7F23B14}"/>
            </c:ext>
          </c:extLst>
        </c:ser>
        <c:ser>
          <c:idx val="6"/>
          <c:order val="6"/>
          <c:tx>
            <c:strRef>
              <c:f>Лист1!$H$13</c:f>
              <c:strCache>
                <c:ptCount val="1"/>
                <c:pt idx="0">
                  <c:v>Фонд содействия реформированию ЖКХ </c:v>
                </c:pt>
              </c:strCache>
            </c:strRef>
          </c:tx>
          <c:spPr>
            <a:solidFill>
              <a:schemeClr val="accent1">
                <a:lumMod val="60000"/>
                <a:alpha val="70000"/>
              </a:schemeClr>
            </a:solidFill>
            <a:ln>
              <a:noFill/>
            </a:ln>
            <a:effectLst/>
          </c:spPr>
          <c:invertIfNegative val="0"/>
          <c:cat>
            <c:strRef>
              <c:f>Лист1!$L$6:$M$6</c:f>
              <c:strCache>
                <c:ptCount val="2"/>
                <c:pt idx="0">
                  <c:v>Профинансировано</c:v>
                </c:pt>
                <c:pt idx="1">
                  <c:v>Освоено</c:v>
                </c:pt>
              </c:strCache>
            </c:strRef>
          </c:cat>
          <c:val>
            <c:numRef>
              <c:f>Лист1!$L$13:$M$13</c:f>
              <c:numCache>
                <c:formatCode>0.00</c:formatCode>
                <c:ptCount val="2"/>
                <c:pt idx="0">
                  <c:v>0.60578712142465152</c:v>
                </c:pt>
                <c:pt idx="1">
                  <c:v>0.60717400749729644</c:v>
                </c:pt>
              </c:numCache>
            </c:numRef>
          </c:val>
          <c:extLst>
            <c:ext xmlns:c16="http://schemas.microsoft.com/office/drawing/2014/chart" uri="{C3380CC4-5D6E-409C-BE32-E72D297353CC}">
              <c16:uniqueId val="{00000006-CFDB-4DCA-B726-E8CAE7F23B14}"/>
            </c:ext>
          </c:extLst>
        </c:ser>
        <c:ser>
          <c:idx val="7"/>
          <c:order val="7"/>
          <c:tx>
            <c:strRef>
              <c:f>Лист1!$H$14</c:f>
              <c:strCache>
                <c:ptCount val="1"/>
                <c:pt idx="0">
                  <c:v>Прочие внебюджетные источники</c:v>
                </c:pt>
              </c:strCache>
            </c:strRef>
          </c:tx>
          <c:spPr>
            <a:solidFill>
              <a:schemeClr val="accent2">
                <a:lumMod val="60000"/>
                <a:alpha val="70000"/>
              </a:schemeClr>
            </a:solidFill>
            <a:ln>
              <a:noFill/>
            </a:ln>
            <a:effectLst/>
          </c:spPr>
          <c:invertIfNegative val="0"/>
          <c:cat>
            <c:strRef>
              <c:f>Лист1!$L$6:$M$6</c:f>
              <c:strCache>
                <c:ptCount val="2"/>
                <c:pt idx="0">
                  <c:v>Профинансировано</c:v>
                </c:pt>
                <c:pt idx="1">
                  <c:v>Освоено</c:v>
                </c:pt>
              </c:strCache>
            </c:strRef>
          </c:cat>
          <c:val>
            <c:numRef>
              <c:f>Лист1!$L$14:$M$14</c:f>
              <c:numCache>
                <c:formatCode>0.00</c:formatCode>
                <c:ptCount val="2"/>
                <c:pt idx="0">
                  <c:v>1.0235690876742336</c:v>
                </c:pt>
                <c:pt idx="1">
                  <c:v>1.0254902054298654</c:v>
                </c:pt>
              </c:numCache>
            </c:numRef>
          </c:val>
          <c:extLst>
            <c:ext xmlns:c16="http://schemas.microsoft.com/office/drawing/2014/chart" uri="{C3380CC4-5D6E-409C-BE32-E72D297353CC}">
              <c16:uniqueId val="{00000007-CFDB-4DCA-B726-E8CAE7F23B14}"/>
            </c:ext>
          </c:extLst>
        </c:ser>
        <c:dLbls>
          <c:showLegendKey val="0"/>
          <c:showVal val="0"/>
          <c:showCatName val="0"/>
          <c:showSerName val="0"/>
          <c:showPercent val="0"/>
          <c:showBubbleSize val="0"/>
        </c:dLbls>
        <c:gapWidth val="50"/>
        <c:overlap val="100"/>
        <c:axId val="1090716688"/>
        <c:axId val="1090705264"/>
      </c:barChart>
      <c:catAx>
        <c:axId val="1090716688"/>
        <c:scaling>
          <c:orientation val="minMax"/>
        </c:scaling>
        <c:delete val="0"/>
        <c:axPos val="l"/>
        <c:numFmt formatCode="General" sourceLinked="1"/>
        <c:majorTickMark val="none"/>
        <c:minorTickMark val="none"/>
        <c:tickLblPos val="nextTo"/>
        <c:spPr>
          <a:noFill/>
          <a:ln w="9525" cap="flat" cmpd="sng" algn="ctr">
            <a:solidFill>
              <a:schemeClr val="tx1">
                <a:lumMod val="25000"/>
                <a:lumOff val="75000"/>
              </a:schemeClr>
            </a:solidFill>
            <a:round/>
            <a:headEnd type="none" w="sm" len="sm"/>
            <a:tailEnd type="none" w="sm" len="sm"/>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090705264"/>
        <c:crosses val="autoZero"/>
        <c:auto val="1"/>
        <c:lblAlgn val="ctr"/>
        <c:lblOffset val="100"/>
        <c:noMultiLvlLbl val="0"/>
      </c:catAx>
      <c:valAx>
        <c:axId val="1090705264"/>
        <c:scaling>
          <c:orientation val="minMax"/>
        </c:scaling>
        <c:delete val="0"/>
        <c:axPos val="b"/>
        <c:majorGridlines>
          <c:spPr>
            <a:ln w="9525" cap="flat" cmpd="sng" algn="ctr">
              <a:gradFill>
                <a:gsLst>
                  <a:gs pos="0">
                    <a:schemeClr val="tx1">
                      <a:lumMod val="5000"/>
                      <a:lumOff val="95000"/>
                    </a:schemeClr>
                  </a:gs>
                  <a:gs pos="100000">
                    <a:schemeClr val="tx1">
                      <a:lumMod val="15000"/>
                      <a:lumOff val="85000"/>
                    </a:schemeClr>
                  </a:gs>
                </a:gsLst>
                <a:lin ang="5400000" scaled="0"/>
              </a:gra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0907166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5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(Лист1!$Q$3,Лист1!$Q$5,Лист1!$Q$7,Лист1!$Q$9)</c:f>
              <c:numCache>
                <c:formatCode>0.00</c:formatCode>
                <c:ptCount val="4"/>
                <c:pt idx="0">
                  <c:v>1</c:v>
                </c:pt>
                <c:pt idx="1">
                  <c:v>0.97</c:v>
                </c:pt>
                <c:pt idx="2">
                  <c:v>1</c:v>
                </c:pt>
                <c:pt idx="3">
                  <c:v>0.99</c:v>
                </c:pt>
              </c:numCache>
            </c:numRef>
          </c:val>
          <c:extLst>
            <c:ext xmlns:c16="http://schemas.microsoft.com/office/drawing/2014/chart" uri="{C3380CC4-5D6E-409C-BE32-E72D297353CC}">
              <c16:uniqueId val="{00000000-31DE-418F-8801-60144C00E877}"/>
            </c:ext>
          </c:extLst>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(Лист1!$Q$4,Лист1!$Q$6,Лист1!$Q$8,Лист1!$Q$10)</c:f>
              <c:numCache>
                <c:formatCode>0.00</c:formatCode>
                <c:ptCount val="4"/>
                <c:pt idx="0">
                  <c:v>0.7</c:v>
                </c:pt>
                <c:pt idx="1">
                  <c:v>0.98</c:v>
                </c:pt>
                <c:pt idx="2">
                  <c:v>1</c:v>
                </c:pt>
                <c:pt idx="3">
                  <c:v>0.8933333333333332</c:v>
                </c:pt>
              </c:numCache>
            </c:numRef>
          </c:val>
          <c:extLst>
            <c:ext xmlns:c16="http://schemas.microsoft.com/office/drawing/2014/chart" uri="{C3380CC4-5D6E-409C-BE32-E72D297353CC}">
              <c16:uniqueId val="{00000001-31DE-418F-8801-60144C00E877}"/>
            </c:ext>
          </c:extLst>
        </c:ser>
        <c:dLbls>
          <c:showLegendKey val="0"/>
          <c:showVal val="0"/>
          <c:showCatName val="0"/>
          <c:showSerName val="0"/>
          <c:showPercent val="0"/>
          <c:showBubbleSize val="0"/>
        </c:dLbls>
        <c:gapWidth val="80"/>
        <c:overlap val="25"/>
        <c:axId val="1097603504"/>
        <c:axId val="1097601328"/>
      </c:barChart>
      <c:catAx>
        <c:axId val="1097603504"/>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097601328"/>
        <c:crosses val="autoZero"/>
        <c:auto val="1"/>
        <c:lblAlgn val="ctr"/>
        <c:lblOffset val="100"/>
        <c:noMultiLvlLbl val="0"/>
      </c:catAx>
      <c:valAx>
        <c:axId val="1097601328"/>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09760350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5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4EC-43F3-91D3-8C6D18F5DEA3}"/>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(2)'!$C$17</c:f>
              <c:numCache>
                <c:formatCode>General</c:formatCode>
                <c:ptCount val="1"/>
                <c:pt idx="0">
                  <c:v>0.13</c:v>
                </c:pt>
              </c:numCache>
            </c:numRef>
          </c:val>
          <c:extLst>
            <c:ext xmlns:c16="http://schemas.microsoft.com/office/drawing/2014/chart" uri="{C3380CC4-5D6E-409C-BE32-E72D297353CC}">
              <c16:uniqueId val="{00000001-34EC-43F3-91D3-8C6D18F5DEA3}"/>
            </c:ext>
          </c:extLst>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(2)'!$D$17</c:f>
              <c:numCache>
                <c:formatCode>General</c:formatCode>
                <c:ptCount val="1"/>
                <c:pt idx="0">
                  <c:v>0.24</c:v>
                </c:pt>
              </c:numCache>
            </c:numRef>
          </c:val>
          <c:extLst>
            <c:ext xmlns:c16="http://schemas.microsoft.com/office/drawing/2014/chart" uri="{C3380CC4-5D6E-409C-BE32-E72D297353CC}">
              <c16:uniqueId val="{00000002-34EC-43F3-91D3-8C6D18F5DEA3}"/>
            </c:ext>
          </c:extLst>
        </c:ser>
        <c:dLbls>
          <c:showLegendKey val="0"/>
          <c:showVal val="0"/>
          <c:showCatName val="0"/>
          <c:showSerName val="0"/>
          <c:showPercent val="0"/>
          <c:showBubbleSize val="0"/>
        </c:dLbls>
        <c:gapWidth val="80"/>
        <c:overlap val="25"/>
        <c:axId val="1097601872"/>
        <c:axId val="1097602960"/>
      </c:barChart>
      <c:catAx>
        <c:axId val="1097601872"/>
        <c:scaling>
          <c:orientation val="minMax"/>
        </c:scaling>
        <c:delete val="1"/>
        <c:axPos val="b"/>
        <c:numFmt formatCode="General" sourceLinked="1"/>
        <c:majorTickMark val="none"/>
        <c:minorTickMark val="none"/>
        <c:tickLblPos val="nextTo"/>
        <c:crossAx val="1097602960"/>
        <c:crosses val="autoZero"/>
        <c:auto val="1"/>
        <c:lblAlgn val="ctr"/>
        <c:lblOffset val="100"/>
        <c:noMultiLvlLbl val="0"/>
      </c:catAx>
      <c:valAx>
        <c:axId val="1097602960"/>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0976018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5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Лист3!$M$31:$O$31</c:f>
              <c:numCache>
                <c:formatCode>0.00</c:formatCode>
                <c:ptCount val="3"/>
                <c:pt idx="0">
                  <c:v>134.38385306000001</c:v>
                </c:pt>
                <c:pt idx="1">
                  <c:v>130.69449126000001</c:v>
                </c:pt>
                <c:pt idx="2">
                  <c:v>130.69449126000001</c:v>
                </c:pt>
              </c:numCache>
            </c:numRef>
          </c:val>
          <c:extLst>
            <c:ext xmlns:c16="http://schemas.microsoft.com/office/drawing/2014/chart" uri="{C3380CC4-5D6E-409C-BE32-E72D297353CC}">
              <c16:uniqueId val="{00000000-9C1B-4959-87DC-976747D8A130}"/>
            </c:ext>
          </c:extLst>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Лист3!$M$32:$O$32</c:f>
              <c:numCache>
                <c:formatCode>0.00</c:formatCode>
                <c:ptCount val="3"/>
                <c:pt idx="0">
                  <c:v>267.31819702000001</c:v>
                </c:pt>
                <c:pt idx="1">
                  <c:v>261.00633544000004</c:v>
                </c:pt>
                <c:pt idx="2">
                  <c:v>261.00633543999999</c:v>
                </c:pt>
              </c:numCache>
            </c:numRef>
          </c:val>
          <c:extLst>
            <c:ext xmlns:c16="http://schemas.microsoft.com/office/drawing/2014/chart" uri="{C3380CC4-5D6E-409C-BE32-E72D297353CC}">
              <c16:uniqueId val="{00000001-9C1B-4959-87DC-976747D8A130}"/>
            </c:ext>
          </c:extLst>
        </c:ser>
        <c:dLbls>
          <c:dLblPos val="ctr"/>
          <c:showLegendKey val="0"/>
          <c:showVal val="1"/>
          <c:showCatName val="0"/>
          <c:showSerName val="0"/>
          <c:showPercent val="0"/>
          <c:showBubbleSize val="0"/>
        </c:dLbls>
        <c:gapWidth val="182"/>
        <c:overlap val="26"/>
        <c:axId val="1124174816"/>
        <c:axId val="1124167200"/>
      </c:barChart>
      <c:catAx>
        <c:axId val="112417481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124167200"/>
        <c:crosses val="autoZero"/>
        <c:auto val="1"/>
        <c:lblAlgn val="ctr"/>
        <c:lblOffset val="100"/>
        <c:noMultiLvlLbl val="0"/>
      </c:catAx>
      <c:valAx>
        <c:axId val="1124167200"/>
        <c:scaling>
          <c:orientation val="minMax"/>
        </c:scaling>
        <c:delete val="1"/>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crossAx val="11241748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5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(Лист1!$R$3,Лист1!$R$5,Лист1!$R$7,Лист1!$R$9)</c:f>
              <c:numCache>
                <c:formatCode>0.00</c:formatCode>
                <c:ptCount val="4"/>
                <c:pt idx="0">
                  <c:v>0.97</c:v>
                </c:pt>
                <c:pt idx="1">
                  <c:v>0.99</c:v>
                </c:pt>
                <c:pt idx="2">
                  <c:v>0.81</c:v>
                </c:pt>
                <c:pt idx="3">
                  <c:v>0.92</c:v>
                </c:pt>
              </c:numCache>
            </c:numRef>
          </c:val>
          <c:extLst>
            <c:ext xmlns:c16="http://schemas.microsoft.com/office/drawing/2014/chart" uri="{C3380CC4-5D6E-409C-BE32-E72D297353CC}">
              <c16:uniqueId val="{00000000-CA19-4215-95BC-4B5FBD1703C9}"/>
            </c:ext>
          </c:extLst>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(Лист1!$R$4,Лист1!$R$6,Лист1!$R$8,Лист1!$R$10)</c:f>
              <c:numCache>
                <c:formatCode>0.00</c:formatCode>
                <c:ptCount val="4"/>
                <c:pt idx="0">
                  <c:v>0.82</c:v>
                </c:pt>
                <c:pt idx="1">
                  <c:v>0.99</c:v>
                </c:pt>
                <c:pt idx="2">
                  <c:v>1</c:v>
                </c:pt>
                <c:pt idx="3">
                  <c:v>0.93666666666666665</c:v>
                </c:pt>
              </c:numCache>
            </c:numRef>
          </c:val>
          <c:extLst>
            <c:ext xmlns:c16="http://schemas.microsoft.com/office/drawing/2014/chart" uri="{C3380CC4-5D6E-409C-BE32-E72D297353CC}">
              <c16:uniqueId val="{00000001-CA19-4215-95BC-4B5FBD1703C9}"/>
            </c:ext>
          </c:extLst>
        </c:ser>
        <c:dLbls>
          <c:showLegendKey val="0"/>
          <c:showVal val="0"/>
          <c:showCatName val="0"/>
          <c:showSerName val="0"/>
          <c:showPercent val="0"/>
          <c:showBubbleSize val="0"/>
        </c:dLbls>
        <c:gapWidth val="80"/>
        <c:overlap val="25"/>
        <c:axId val="1124165024"/>
        <c:axId val="1124173728"/>
      </c:barChart>
      <c:catAx>
        <c:axId val="1124165024"/>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124173728"/>
        <c:crosses val="autoZero"/>
        <c:auto val="1"/>
        <c:lblAlgn val="ctr"/>
        <c:lblOffset val="100"/>
        <c:noMultiLvlLbl val="0"/>
      </c:catAx>
      <c:valAx>
        <c:axId val="1124173728"/>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12416502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5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256-481D-9DB2-C87618949DB2}"/>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(2)'!$C$18</c:f>
              <c:numCache>
                <c:formatCode>General</c:formatCode>
                <c:ptCount val="1"/>
                <c:pt idx="0">
                  <c:v>1.43</c:v>
                </c:pt>
              </c:numCache>
            </c:numRef>
          </c:val>
          <c:extLst>
            <c:ext xmlns:c16="http://schemas.microsoft.com/office/drawing/2014/chart" uri="{C3380CC4-5D6E-409C-BE32-E72D297353CC}">
              <c16:uniqueId val="{00000001-8256-481D-9DB2-C87618949DB2}"/>
            </c:ext>
          </c:extLst>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(2)'!$D$18</c:f>
              <c:numCache>
                <c:formatCode>General</c:formatCode>
                <c:ptCount val="1"/>
                <c:pt idx="0">
                  <c:v>1.24</c:v>
                </c:pt>
              </c:numCache>
            </c:numRef>
          </c:val>
          <c:extLst>
            <c:ext xmlns:c16="http://schemas.microsoft.com/office/drawing/2014/chart" uri="{C3380CC4-5D6E-409C-BE32-E72D297353CC}">
              <c16:uniqueId val="{00000002-8256-481D-9DB2-C87618949DB2}"/>
            </c:ext>
          </c:extLst>
        </c:ser>
        <c:dLbls>
          <c:showLegendKey val="0"/>
          <c:showVal val="0"/>
          <c:showCatName val="0"/>
          <c:showSerName val="0"/>
          <c:showPercent val="0"/>
          <c:showBubbleSize val="0"/>
        </c:dLbls>
        <c:gapWidth val="80"/>
        <c:overlap val="25"/>
        <c:axId val="1124165568"/>
        <c:axId val="1124174272"/>
      </c:barChart>
      <c:catAx>
        <c:axId val="1124165568"/>
        <c:scaling>
          <c:orientation val="minMax"/>
        </c:scaling>
        <c:delete val="1"/>
        <c:axPos val="b"/>
        <c:numFmt formatCode="General" sourceLinked="1"/>
        <c:majorTickMark val="none"/>
        <c:minorTickMark val="none"/>
        <c:tickLblPos val="nextTo"/>
        <c:crossAx val="1124174272"/>
        <c:crosses val="autoZero"/>
        <c:auto val="1"/>
        <c:lblAlgn val="ctr"/>
        <c:lblOffset val="100"/>
        <c:noMultiLvlLbl val="0"/>
      </c:catAx>
      <c:valAx>
        <c:axId val="1124174272"/>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1241655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5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Лист3!$M$33:$O$33</c:f>
              <c:numCache>
                <c:formatCode>_(* #,##0.00_);_(* \(#,##0.00\);_(* "-"??_);_(@_)</c:formatCode>
                <c:ptCount val="3"/>
                <c:pt idx="0">
                  <c:v>1498.4406418799999</c:v>
                </c:pt>
                <c:pt idx="1">
                  <c:v>1484.1044533599998</c:v>
                </c:pt>
                <c:pt idx="2">
                  <c:v>1484.1044533599998</c:v>
                </c:pt>
              </c:numCache>
            </c:numRef>
          </c:val>
          <c:extLst>
            <c:ext xmlns:c16="http://schemas.microsoft.com/office/drawing/2014/chart" uri="{C3380CC4-5D6E-409C-BE32-E72D297353CC}">
              <c16:uniqueId val="{00000000-BBC9-45EB-8F76-C5E8CF0D675D}"/>
            </c:ext>
          </c:extLst>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Лист3!$M$34:$O$34</c:f>
              <c:numCache>
                <c:formatCode>_(* #,##0.00_);_(* \(#,##0.00\);_(* "-"??_);_(@_)</c:formatCode>
                <c:ptCount val="3"/>
                <c:pt idx="0">
                  <c:v>1350.7088574000004</c:v>
                </c:pt>
                <c:pt idx="1">
                  <c:v>1341.9917595499996</c:v>
                </c:pt>
                <c:pt idx="2">
                  <c:v>1341.9917595499999</c:v>
                </c:pt>
              </c:numCache>
            </c:numRef>
          </c:val>
          <c:extLst>
            <c:ext xmlns:c16="http://schemas.microsoft.com/office/drawing/2014/chart" uri="{C3380CC4-5D6E-409C-BE32-E72D297353CC}">
              <c16:uniqueId val="{00000001-BBC9-45EB-8F76-C5E8CF0D675D}"/>
            </c:ext>
          </c:extLst>
        </c:ser>
        <c:dLbls>
          <c:dLblPos val="ctr"/>
          <c:showLegendKey val="0"/>
          <c:showVal val="1"/>
          <c:showCatName val="0"/>
          <c:showSerName val="0"/>
          <c:showPercent val="0"/>
          <c:showBubbleSize val="0"/>
        </c:dLbls>
        <c:gapWidth val="182"/>
        <c:overlap val="26"/>
        <c:axId val="1124160128"/>
        <c:axId val="1124166112"/>
      </c:barChart>
      <c:catAx>
        <c:axId val="112416012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124166112"/>
        <c:crosses val="autoZero"/>
        <c:auto val="1"/>
        <c:lblAlgn val="ctr"/>
        <c:lblOffset val="100"/>
        <c:noMultiLvlLbl val="0"/>
      </c:catAx>
      <c:valAx>
        <c:axId val="1124166112"/>
        <c:scaling>
          <c:orientation val="minMax"/>
        </c:scaling>
        <c:delete val="1"/>
        <c:axPos val="b"/>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crossAx val="11241601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5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(Лист1!$S$3,Лист1!$S$5,Лист1!$S$7,Лист1!$S$9)</c:f>
              <c:numCache>
                <c:formatCode>0.00</c:formatCode>
                <c:ptCount val="4"/>
                <c:pt idx="0">
                  <c:v>0.88</c:v>
                </c:pt>
                <c:pt idx="1">
                  <c:v>1</c:v>
                </c:pt>
                <c:pt idx="2">
                  <c:v>1</c:v>
                </c:pt>
                <c:pt idx="3">
                  <c:v>0.96</c:v>
                </c:pt>
              </c:numCache>
            </c:numRef>
          </c:val>
          <c:extLst>
            <c:ext xmlns:c16="http://schemas.microsoft.com/office/drawing/2014/chart" uri="{C3380CC4-5D6E-409C-BE32-E72D297353CC}">
              <c16:uniqueId val="{00000000-8F6B-454B-9613-4D723DB03925}"/>
            </c:ext>
          </c:extLst>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(Лист1!$S$4,Лист1!$S$6,Лист1!$S$8,Лист1!$S$10)</c:f>
              <c:numCache>
                <c:formatCode>0.00</c:formatCode>
                <c:ptCount val="4"/>
                <c:pt idx="0">
                  <c:v>0.74</c:v>
                </c:pt>
                <c:pt idx="1">
                  <c:v>1</c:v>
                </c:pt>
                <c:pt idx="2">
                  <c:v>1</c:v>
                </c:pt>
                <c:pt idx="3">
                  <c:v>0.91333333333333344</c:v>
                </c:pt>
              </c:numCache>
            </c:numRef>
          </c:val>
          <c:extLst>
            <c:ext xmlns:c16="http://schemas.microsoft.com/office/drawing/2014/chart" uri="{C3380CC4-5D6E-409C-BE32-E72D297353CC}">
              <c16:uniqueId val="{00000001-8F6B-454B-9613-4D723DB03925}"/>
            </c:ext>
          </c:extLst>
        </c:ser>
        <c:dLbls>
          <c:showLegendKey val="0"/>
          <c:showVal val="0"/>
          <c:showCatName val="0"/>
          <c:showSerName val="0"/>
          <c:showPercent val="0"/>
          <c:showBubbleSize val="0"/>
        </c:dLbls>
        <c:gapWidth val="80"/>
        <c:overlap val="25"/>
        <c:axId val="1124166656"/>
        <c:axId val="1124162304"/>
      </c:barChart>
      <c:catAx>
        <c:axId val="1124166656"/>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124162304"/>
        <c:crosses val="autoZero"/>
        <c:auto val="1"/>
        <c:lblAlgn val="ctr"/>
        <c:lblOffset val="100"/>
        <c:noMultiLvlLbl val="0"/>
      </c:catAx>
      <c:valAx>
        <c:axId val="1124162304"/>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12416665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5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E15-49B9-BB1A-9002899C9AC6}"/>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(2)'!$C$19</c:f>
              <c:numCache>
                <c:formatCode>General</c:formatCode>
                <c:ptCount val="1"/>
                <c:pt idx="0">
                  <c:v>0.71</c:v>
                </c:pt>
              </c:numCache>
            </c:numRef>
          </c:val>
          <c:extLst>
            <c:ext xmlns:c16="http://schemas.microsoft.com/office/drawing/2014/chart" uri="{C3380CC4-5D6E-409C-BE32-E72D297353CC}">
              <c16:uniqueId val="{00000001-FE15-49B9-BB1A-9002899C9AC6}"/>
            </c:ext>
          </c:extLst>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(2)'!$D$19</c:f>
              <c:numCache>
                <c:formatCode>General</c:formatCode>
                <c:ptCount val="1"/>
                <c:pt idx="0">
                  <c:v>0.55000000000000004</c:v>
                </c:pt>
              </c:numCache>
            </c:numRef>
          </c:val>
          <c:extLst>
            <c:ext xmlns:c16="http://schemas.microsoft.com/office/drawing/2014/chart" uri="{C3380CC4-5D6E-409C-BE32-E72D297353CC}">
              <c16:uniqueId val="{00000002-FE15-49B9-BB1A-9002899C9AC6}"/>
            </c:ext>
          </c:extLst>
        </c:ser>
        <c:dLbls>
          <c:showLegendKey val="0"/>
          <c:showVal val="0"/>
          <c:showCatName val="0"/>
          <c:showSerName val="0"/>
          <c:showPercent val="0"/>
          <c:showBubbleSize val="0"/>
        </c:dLbls>
        <c:gapWidth val="80"/>
        <c:overlap val="25"/>
        <c:axId val="1124172640"/>
        <c:axId val="1124164480"/>
      </c:barChart>
      <c:catAx>
        <c:axId val="1124172640"/>
        <c:scaling>
          <c:orientation val="minMax"/>
        </c:scaling>
        <c:delete val="1"/>
        <c:axPos val="b"/>
        <c:numFmt formatCode="General" sourceLinked="1"/>
        <c:majorTickMark val="none"/>
        <c:minorTickMark val="none"/>
        <c:tickLblPos val="nextTo"/>
        <c:crossAx val="1124164480"/>
        <c:crosses val="autoZero"/>
        <c:auto val="1"/>
        <c:lblAlgn val="ctr"/>
        <c:lblOffset val="100"/>
        <c:noMultiLvlLbl val="0"/>
      </c:catAx>
      <c:valAx>
        <c:axId val="1124164480"/>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1241726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5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Лист3!$M$35:$O$35</c:f>
              <c:numCache>
                <c:formatCode>0.00</c:formatCode>
                <c:ptCount val="3"/>
                <c:pt idx="0">
                  <c:v>736.86299379000002</c:v>
                </c:pt>
                <c:pt idx="1">
                  <c:v>736.66102896999985</c:v>
                </c:pt>
                <c:pt idx="2">
                  <c:v>736.66102896999985</c:v>
                </c:pt>
              </c:numCache>
            </c:numRef>
          </c:val>
          <c:extLst>
            <c:ext xmlns:c16="http://schemas.microsoft.com/office/drawing/2014/chart" uri="{C3380CC4-5D6E-409C-BE32-E72D297353CC}">
              <c16:uniqueId val="{00000000-117A-4747-86B1-D5FB2AE73736}"/>
            </c:ext>
          </c:extLst>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Лист3!$M$36:$O$36</c:f>
              <c:numCache>
                <c:formatCode>0.00</c:formatCode>
                <c:ptCount val="3"/>
                <c:pt idx="0">
                  <c:v>598.03246692000005</c:v>
                </c:pt>
                <c:pt idx="1">
                  <c:v>597.91892911000002</c:v>
                </c:pt>
                <c:pt idx="2">
                  <c:v>597.91892910999991</c:v>
                </c:pt>
              </c:numCache>
            </c:numRef>
          </c:val>
          <c:extLst>
            <c:ext xmlns:c16="http://schemas.microsoft.com/office/drawing/2014/chart" uri="{C3380CC4-5D6E-409C-BE32-E72D297353CC}">
              <c16:uniqueId val="{00000001-117A-4747-86B1-D5FB2AE73736}"/>
            </c:ext>
          </c:extLst>
        </c:ser>
        <c:dLbls>
          <c:dLblPos val="ctr"/>
          <c:showLegendKey val="0"/>
          <c:showVal val="1"/>
          <c:showCatName val="0"/>
          <c:showSerName val="0"/>
          <c:showPercent val="0"/>
          <c:showBubbleSize val="0"/>
        </c:dLbls>
        <c:gapWidth val="182"/>
        <c:overlap val="26"/>
        <c:axId val="1124170464"/>
        <c:axId val="1124171552"/>
      </c:barChart>
      <c:catAx>
        <c:axId val="112417046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124171552"/>
        <c:crosses val="autoZero"/>
        <c:auto val="1"/>
        <c:lblAlgn val="ctr"/>
        <c:lblOffset val="100"/>
        <c:noMultiLvlLbl val="0"/>
      </c:catAx>
      <c:valAx>
        <c:axId val="1124171552"/>
        <c:scaling>
          <c:orientation val="minMax"/>
        </c:scaling>
        <c:delete val="1"/>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crossAx val="11241704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5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(Лист1!$T$3,Лист1!$T$5,Лист1!$T$7,Лист1!$T$9)</c:f>
              <c:numCache>
                <c:formatCode>0.00</c:formatCode>
                <c:ptCount val="4"/>
                <c:pt idx="0">
                  <c:v>0.63</c:v>
                </c:pt>
                <c:pt idx="1">
                  <c:v>1</c:v>
                </c:pt>
                <c:pt idx="2">
                  <c:v>1</c:v>
                </c:pt>
                <c:pt idx="3">
                  <c:v>0.88</c:v>
                </c:pt>
              </c:numCache>
            </c:numRef>
          </c:val>
          <c:extLst>
            <c:ext xmlns:c16="http://schemas.microsoft.com/office/drawing/2014/chart" uri="{C3380CC4-5D6E-409C-BE32-E72D297353CC}">
              <c16:uniqueId val="{00000000-3AC2-4120-B5D1-B8AFB18171B1}"/>
            </c:ext>
          </c:extLst>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(Лист1!$T$4,Лист1!$T$6,Лист1!$T$8,Лист1!$T$10)</c:f>
              <c:numCache>
                <c:formatCode>0.00</c:formatCode>
                <c:ptCount val="4"/>
                <c:pt idx="0">
                  <c:v>0.88</c:v>
                </c:pt>
                <c:pt idx="1">
                  <c:v>0.99</c:v>
                </c:pt>
                <c:pt idx="2">
                  <c:v>0.92</c:v>
                </c:pt>
                <c:pt idx="3">
                  <c:v>0.93</c:v>
                </c:pt>
              </c:numCache>
            </c:numRef>
          </c:val>
          <c:extLst>
            <c:ext xmlns:c16="http://schemas.microsoft.com/office/drawing/2014/chart" uri="{C3380CC4-5D6E-409C-BE32-E72D297353CC}">
              <c16:uniqueId val="{00000001-3AC2-4120-B5D1-B8AFB18171B1}"/>
            </c:ext>
          </c:extLst>
        </c:ser>
        <c:dLbls>
          <c:showLegendKey val="0"/>
          <c:showVal val="0"/>
          <c:showCatName val="0"/>
          <c:showSerName val="0"/>
          <c:showPercent val="0"/>
          <c:showBubbleSize val="0"/>
        </c:dLbls>
        <c:gapWidth val="80"/>
        <c:overlap val="25"/>
        <c:axId val="1124161760"/>
        <c:axId val="1124163392"/>
      </c:barChart>
      <c:catAx>
        <c:axId val="1124161760"/>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124163392"/>
        <c:crosses val="autoZero"/>
        <c:auto val="1"/>
        <c:lblAlgn val="ctr"/>
        <c:lblOffset val="100"/>
        <c:noMultiLvlLbl val="0"/>
      </c:catAx>
      <c:valAx>
        <c:axId val="1124163392"/>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12416176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r>
              <a:rPr lang="ru-RU" b="0" cap="none" baseline="0">
                <a:latin typeface="Bahnschrift Light" panose="020B0502040204020203" pitchFamily="34" charset="0"/>
              </a:rPr>
              <a:t>Структура финансирования государственных программ, млн рублей</a:t>
            </a:r>
          </a:p>
        </c:rich>
      </c:tx>
      <c:overlay val="0"/>
      <c:spPr>
        <a:noFill/>
        <a:ln>
          <a:noFill/>
        </a:ln>
        <a:effectLst/>
      </c:spPr>
      <c:txPr>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endParaRPr lang="ru-RU"/>
        </a:p>
      </c:txPr>
    </c:title>
    <c:autoTitleDeleted val="0"/>
    <c:plotArea>
      <c:layout/>
      <c:barChart>
        <c:barDir val="bar"/>
        <c:grouping val="percentStacked"/>
        <c:varyColors val="0"/>
        <c:ser>
          <c:idx val="0"/>
          <c:order val="0"/>
          <c:tx>
            <c:strRef>
              <c:f>Лист2!$B$3</c:f>
              <c:strCache>
                <c:ptCount val="1"/>
                <c:pt idx="0">
                  <c:v>Федеральный бюджет </c:v>
                </c:pt>
              </c:strCache>
            </c:strRef>
          </c:tx>
          <c:spPr>
            <a:solidFill>
              <a:schemeClr val="accent1">
                <a:alpha val="70000"/>
              </a:schemeClr>
            </a:solidFill>
            <a:ln>
              <a:noFill/>
            </a:ln>
            <a:effectLst/>
          </c:spPr>
          <c:invertIfNegative val="0"/>
          <c:dLbls>
            <c:dLbl>
              <c:idx val="3"/>
              <c:delete val="1"/>
              <c:extLst>
                <c:ext xmlns:c15="http://schemas.microsoft.com/office/drawing/2012/chart" uri="{CE6537A1-D6FC-4f65-9D91-7224C49458BB}"/>
                <c:ext xmlns:c16="http://schemas.microsoft.com/office/drawing/2014/chart" uri="{C3380CC4-5D6E-409C-BE32-E72D297353CC}">
                  <c16:uniqueId val="{00000000-6AB6-40BA-A260-C600497A80B8}"/>
                </c:ext>
              </c:extLst>
            </c:dLbl>
            <c:dLbl>
              <c:idx val="7"/>
              <c:delete val="1"/>
              <c:extLst>
                <c:ext xmlns:c15="http://schemas.microsoft.com/office/drawing/2012/chart" uri="{CE6537A1-D6FC-4f65-9D91-7224C49458BB}"/>
                <c:ext xmlns:c16="http://schemas.microsoft.com/office/drawing/2014/chart" uri="{C3380CC4-5D6E-409C-BE32-E72D297353CC}">
                  <c16:uniqueId val="{00000001-6AB6-40BA-A260-C600497A80B8}"/>
                </c:ext>
              </c:extLst>
            </c:dLbl>
            <c:dLbl>
              <c:idx val="10"/>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extLst>
                <c:ext xmlns:c16="http://schemas.microsoft.com/office/drawing/2014/chart" uri="{C3380CC4-5D6E-409C-BE32-E72D297353CC}">
                  <c16:uniqueId val="{00000002-6AB6-40BA-A260-C600497A80B8}"/>
                </c:ext>
              </c:extLst>
            </c:dLbl>
            <c:dLbl>
              <c:idx val="12"/>
              <c:delete val="1"/>
              <c:extLst>
                <c:ext xmlns:c15="http://schemas.microsoft.com/office/drawing/2012/chart" uri="{CE6537A1-D6FC-4f65-9D91-7224C49458BB}"/>
                <c:ext xmlns:c16="http://schemas.microsoft.com/office/drawing/2014/chart" uri="{C3380CC4-5D6E-409C-BE32-E72D297353CC}">
                  <c16:uniqueId val="{00000003-6AB6-40BA-A260-C600497A80B8}"/>
                </c:ext>
              </c:extLst>
            </c:dLbl>
            <c:dLbl>
              <c:idx val="13"/>
              <c:delete val="1"/>
              <c:extLst>
                <c:ext xmlns:c15="http://schemas.microsoft.com/office/drawing/2012/chart" uri="{CE6537A1-D6FC-4f65-9D91-7224C49458BB}"/>
                <c:ext xmlns:c16="http://schemas.microsoft.com/office/drawing/2014/chart" uri="{C3380CC4-5D6E-409C-BE32-E72D297353CC}">
                  <c16:uniqueId val="{00000004-6AB6-40BA-A260-C600497A80B8}"/>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Лист2!$C$2:$P$2</c:f>
              <c:strCach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strCache>
            </c:strRef>
          </c:cat>
          <c:val>
            <c:numRef>
              <c:f>Лист2!$C$3:$P$3</c:f>
              <c:numCache>
                <c:formatCode>0.00</c:formatCode>
                <c:ptCount val="14"/>
                <c:pt idx="0">
                  <c:v>3449.5165590899996</c:v>
                </c:pt>
                <c:pt idx="1">
                  <c:v>1496.8036879900001</c:v>
                </c:pt>
                <c:pt idx="2">
                  <c:v>78.200599999999994</c:v>
                </c:pt>
                <c:pt idx="3">
                  <c:v>0.23372999999999999</c:v>
                </c:pt>
                <c:pt idx="4">
                  <c:v>3757.0292539000006</c:v>
                </c:pt>
                <c:pt idx="5">
                  <c:v>281.32458091999996</c:v>
                </c:pt>
                <c:pt idx="6">
                  <c:v>615.89530000000002</c:v>
                </c:pt>
                <c:pt idx="7">
                  <c:v>122.38753071000001</c:v>
                </c:pt>
                <c:pt idx="8">
                  <c:v>176.67227262999998</c:v>
                </c:pt>
                <c:pt idx="9">
                  <c:v>338.78598363000003</c:v>
                </c:pt>
                <c:pt idx="10">
                  <c:v>535.90296060000003</c:v>
                </c:pt>
                <c:pt idx="11">
                  <c:v>2781.7249999999999</c:v>
                </c:pt>
                <c:pt idx="12">
                  <c:v>0</c:v>
                </c:pt>
                <c:pt idx="13">
                  <c:v>0</c:v>
                </c:pt>
              </c:numCache>
            </c:numRef>
          </c:val>
          <c:extLst>
            <c:ext xmlns:c16="http://schemas.microsoft.com/office/drawing/2014/chart" uri="{C3380CC4-5D6E-409C-BE32-E72D297353CC}">
              <c16:uniqueId val="{00000005-6AB6-40BA-A260-C600497A80B8}"/>
            </c:ext>
          </c:extLst>
        </c:ser>
        <c:ser>
          <c:idx val="1"/>
          <c:order val="1"/>
          <c:tx>
            <c:strRef>
              <c:f>Лист2!$B$4</c:f>
              <c:strCache>
                <c:ptCount val="1"/>
                <c:pt idx="0">
                  <c:v>Краевой бюджет</c:v>
                </c:pt>
              </c:strCache>
            </c:strRef>
          </c:tx>
          <c:spPr>
            <a:solidFill>
              <a:schemeClr val="accent2">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Лист2!$C$2:$P$2</c:f>
              <c:strCach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strCache>
            </c:strRef>
          </c:cat>
          <c:val>
            <c:numRef>
              <c:f>Лист2!$C$4:$P$4</c:f>
              <c:numCache>
                <c:formatCode>0.00</c:formatCode>
                <c:ptCount val="14"/>
                <c:pt idx="0">
                  <c:v>6714.5564360900007</c:v>
                </c:pt>
                <c:pt idx="1">
                  <c:v>14798.861745590011</c:v>
                </c:pt>
                <c:pt idx="2">
                  <c:v>938.06556009000008</c:v>
                </c:pt>
                <c:pt idx="3">
                  <c:v>45.495247900000003</c:v>
                </c:pt>
                <c:pt idx="4">
                  <c:v>7032.1806272899994</c:v>
                </c:pt>
                <c:pt idx="5">
                  <c:v>416.00462621999998</c:v>
                </c:pt>
                <c:pt idx="6">
                  <c:v>1391.79634885</c:v>
                </c:pt>
                <c:pt idx="7">
                  <c:v>5766.2811230500001</c:v>
                </c:pt>
                <c:pt idx="8">
                  <c:v>1192.58992302</c:v>
                </c:pt>
                <c:pt idx="9">
                  <c:v>1381.9997166800001</c:v>
                </c:pt>
                <c:pt idx="10">
                  <c:v>12360.134470340001</c:v>
                </c:pt>
                <c:pt idx="11">
                  <c:v>5804.1452993099992</c:v>
                </c:pt>
                <c:pt idx="12">
                  <c:v>401.52571237000006</c:v>
                </c:pt>
                <c:pt idx="13">
                  <c:v>31.786283530000002</c:v>
                </c:pt>
              </c:numCache>
            </c:numRef>
          </c:val>
          <c:extLst>
            <c:ext xmlns:c16="http://schemas.microsoft.com/office/drawing/2014/chart" uri="{C3380CC4-5D6E-409C-BE32-E72D297353CC}">
              <c16:uniqueId val="{00000006-6AB6-40BA-A260-C600497A80B8}"/>
            </c:ext>
          </c:extLst>
        </c:ser>
        <c:ser>
          <c:idx val="2"/>
          <c:order val="2"/>
          <c:tx>
            <c:strRef>
              <c:f>Лист2!$B$5</c:f>
              <c:strCache>
                <c:ptCount val="1"/>
                <c:pt idx="0">
                  <c:v>Местные бюджеты</c:v>
                </c:pt>
              </c:strCache>
            </c:strRef>
          </c:tx>
          <c:spPr>
            <a:solidFill>
              <a:schemeClr val="accent3">
                <a:alpha val="70000"/>
              </a:schemeClr>
            </a:solidFill>
            <a:ln>
              <a:noFill/>
            </a:ln>
            <a:effectLst/>
          </c:spPr>
          <c:invertIfNegative val="0"/>
          <c:cat>
            <c:strRef>
              <c:f>Лист2!$C$2:$P$2</c:f>
              <c:strCach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strCache>
            </c:strRef>
          </c:cat>
          <c:val>
            <c:numRef>
              <c:f>Лист2!$C$5:$P$5</c:f>
              <c:numCache>
                <c:formatCode>0.00</c:formatCode>
                <c:ptCount val="14"/>
                <c:pt idx="0">
                  <c:v>0</c:v>
                </c:pt>
                <c:pt idx="1">
                  <c:v>65.151518137877474</c:v>
                </c:pt>
                <c:pt idx="2">
                  <c:v>5.6482441899999998</c:v>
                </c:pt>
                <c:pt idx="3">
                  <c:v>0</c:v>
                </c:pt>
                <c:pt idx="4">
                  <c:v>0</c:v>
                </c:pt>
                <c:pt idx="5">
                  <c:v>0</c:v>
                </c:pt>
                <c:pt idx="6">
                  <c:v>2.7059734299999998</c:v>
                </c:pt>
                <c:pt idx="7">
                  <c:v>36.056637560000006</c:v>
                </c:pt>
                <c:pt idx="8">
                  <c:v>0</c:v>
                </c:pt>
                <c:pt idx="9">
                  <c:v>31.253106763636364</c:v>
                </c:pt>
                <c:pt idx="10">
                  <c:v>3.6732711563265306</c:v>
                </c:pt>
                <c:pt idx="11">
                  <c:v>56.760108505000005</c:v>
                </c:pt>
                <c:pt idx="12">
                  <c:v>0</c:v>
                </c:pt>
                <c:pt idx="13">
                  <c:v>0</c:v>
                </c:pt>
              </c:numCache>
            </c:numRef>
          </c:val>
          <c:extLst>
            <c:ext xmlns:c16="http://schemas.microsoft.com/office/drawing/2014/chart" uri="{C3380CC4-5D6E-409C-BE32-E72D297353CC}">
              <c16:uniqueId val="{00000007-6AB6-40BA-A260-C600497A80B8}"/>
            </c:ext>
          </c:extLst>
        </c:ser>
        <c:ser>
          <c:idx val="3"/>
          <c:order val="3"/>
          <c:tx>
            <c:strRef>
              <c:f>Лист2!$B$6</c:f>
              <c:strCache>
                <c:ptCount val="1"/>
                <c:pt idx="0">
                  <c:v>Государственные внебюджетные фонды, в т.ч.</c:v>
                </c:pt>
              </c:strCache>
            </c:strRef>
          </c:tx>
          <c:spPr>
            <a:solidFill>
              <a:schemeClr val="accent4">
                <a:alpha val="70000"/>
              </a:schemeClr>
            </a:solidFill>
            <a:ln>
              <a:noFill/>
            </a:ln>
            <a:effectLst/>
          </c:spPr>
          <c:invertIfNegative val="0"/>
          <c:dLbls>
            <c:dLbl>
              <c:idx val="1"/>
              <c:delete val="1"/>
              <c:extLst>
                <c:ext xmlns:c15="http://schemas.microsoft.com/office/drawing/2012/chart" uri="{CE6537A1-D6FC-4f65-9D91-7224C49458BB}"/>
                <c:ext xmlns:c16="http://schemas.microsoft.com/office/drawing/2014/chart" uri="{C3380CC4-5D6E-409C-BE32-E72D297353CC}">
                  <c16:uniqueId val="{00000008-6AB6-40BA-A260-C600497A80B8}"/>
                </c:ext>
              </c:extLst>
            </c:dLbl>
            <c:dLbl>
              <c:idx val="2"/>
              <c:delete val="1"/>
              <c:extLst>
                <c:ext xmlns:c15="http://schemas.microsoft.com/office/drawing/2012/chart" uri="{CE6537A1-D6FC-4f65-9D91-7224C49458BB}"/>
                <c:ext xmlns:c16="http://schemas.microsoft.com/office/drawing/2014/chart" uri="{C3380CC4-5D6E-409C-BE32-E72D297353CC}">
                  <c16:uniqueId val="{00000009-6AB6-40BA-A260-C600497A80B8}"/>
                </c:ext>
              </c:extLst>
            </c:dLbl>
            <c:dLbl>
              <c:idx val="3"/>
              <c:delete val="1"/>
              <c:extLst>
                <c:ext xmlns:c15="http://schemas.microsoft.com/office/drawing/2012/chart" uri="{CE6537A1-D6FC-4f65-9D91-7224C49458BB}"/>
                <c:ext xmlns:c16="http://schemas.microsoft.com/office/drawing/2014/chart" uri="{C3380CC4-5D6E-409C-BE32-E72D297353CC}">
                  <c16:uniqueId val="{0000000A-6AB6-40BA-A260-C600497A80B8}"/>
                </c:ext>
              </c:extLst>
            </c:dLbl>
            <c:dLbl>
              <c:idx val="4"/>
              <c:delete val="1"/>
              <c:extLst>
                <c:ext xmlns:c15="http://schemas.microsoft.com/office/drawing/2012/chart" uri="{CE6537A1-D6FC-4f65-9D91-7224C49458BB}"/>
                <c:ext xmlns:c16="http://schemas.microsoft.com/office/drawing/2014/chart" uri="{C3380CC4-5D6E-409C-BE32-E72D297353CC}">
                  <c16:uniqueId val="{0000000B-6AB6-40BA-A260-C600497A80B8}"/>
                </c:ext>
              </c:extLst>
            </c:dLbl>
            <c:dLbl>
              <c:idx val="5"/>
              <c:delete val="1"/>
              <c:extLst>
                <c:ext xmlns:c15="http://schemas.microsoft.com/office/drawing/2012/chart" uri="{CE6537A1-D6FC-4f65-9D91-7224C49458BB}"/>
                <c:ext xmlns:c16="http://schemas.microsoft.com/office/drawing/2014/chart" uri="{C3380CC4-5D6E-409C-BE32-E72D297353CC}">
                  <c16:uniqueId val="{0000000C-6AB6-40BA-A260-C600497A80B8}"/>
                </c:ext>
              </c:extLst>
            </c:dLbl>
            <c:dLbl>
              <c:idx val="6"/>
              <c:delete val="1"/>
              <c:extLst>
                <c:ext xmlns:c15="http://schemas.microsoft.com/office/drawing/2012/chart" uri="{CE6537A1-D6FC-4f65-9D91-7224C49458BB}"/>
                <c:ext xmlns:c16="http://schemas.microsoft.com/office/drawing/2014/chart" uri="{C3380CC4-5D6E-409C-BE32-E72D297353CC}">
                  <c16:uniqueId val="{0000000D-6AB6-40BA-A260-C600497A80B8}"/>
                </c:ext>
              </c:extLst>
            </c:dLbl>
            <c:dLbl>
              <c:idx val="7"/>
              <c:delete val="1"/>
              <c:extLst>
                <c:ext xmlns:c15="http://schemas.microsoft.com/office/drawing/2012/chart" uri="{CE6537A1-D6FC-4f65-9D91-7224C49458BB}"/>
                <c:ext xmlns:c16="http://schemas.microsoft.com/office/drawing/2014/chart" uri="{C3380CC4-5D6E-409C-BE32-E72D297353CC}">
                  <c16:uniqueId val="{0000000E-6AB6-40BA-A260-C600497A80B8}"/>
                </c:ext>
              </c:extLst>
            </c:dLbl>
            <c:dLbl>
              <c:idx val="8"/>
              <c:delete val="1"/>
              <c:extLst>
                <c:ext xmlns:c15="http://schemas.microsoft.com/office/drawing/2012/chart" uri="{CE6537A1-D6FC-4f65-9D91-7224C49458BB}"/>
                <c:ext xmlns:c16="http://schemas.microsoft.com/office/drawing/2014/chart" uri="{C3380CC4-5D6E-409C-BE32-E72D297353CC}">
                  <c16:uniqueId val="{0000000F-6AB6-40BA-A260-C600497A80B8}"/>
                </c:ext>
              </c:extLst>
            </c:dLbl>
            <c:dLbl>
              <c:idx val="9"/>
              <c:delete val="1"/>
              <c:extLst>
                <c:ext xmlns:c15="http://schemas.microsoft.com/office/drawing/2012/chart" uri="{CE6537A1-D6FC-4f65-9D91-7224C49458BB}"/>
                <c:ext xmlns:c16="http://schemas.microsoft.com/office/drawing/2014/chart" uri="{C3380CC4-5D6E-409C-BE32-E72D297353CC}">
                  <c16:uniqueId val="{00000010-6AB6-40BA-A260-C600497A80B8}"/>
                </c:ext>
              </c:extLst>
            </c:dLbl>
            <c:dLbl>
              <c:idx val="10"/>
              <c:delete val="1"/>
              <c:extLst>
                <c:ext xmlns:c15="http://schemas.microsoft.com/office/drawing/2012/chart" uri="{CE6537A1-D6FC-4f65-9D91-7224C49458BB}"/>
                <c:ext xmlns:c16="http://schemas.microsoft.com/office/drawing/2014/chart" uri="{C3380CC4-5D6E-409C-BE32-E72D297353CC}">
                  <c16:uniqueId val="{00000011-6AB6-40BA-A260-C600497A80B8}"/>
                </c:ext>
              </c:extLst>
            </c:dLbl>
            <c:dLbl>
              <c:idx val="11"/>
              <c:delete val="1"/>
              <c:extLst>
                <c:ext xmlns:c15="http://schemas.microsoft.com/office/drawing/2012/chart" uri="{CE6537A1-D6FC-4f65-9D91-7224C49458BB}"/>
                <c:ext xmlns:c16="http://schemas.microsoft.com/office/drawing/2014/chart" uri="{C3380CC4-5D6E-409C-BE32-E72D297353CC}">
                  <c16:uniqueId val="{00000012-6AB6-40BA-A260-C600497A80B8}"/>
                </c:ext>
              </c:extLst>
            </c:dLbl>
            <c:dLbl>
              <c:idx val="12"/>
              <c:delete val="1"/>
              <c:extLst>
                <c:ext xmlns:c15="http://schemas.microsoft.com/office/drawing/2012/chart" uri="{CE6537A1-D6FC-4f65-9D91-7224C49458BB}"/>
                <c:ext xmlns:c16="http://schemas.microsoft.com/office/drawing/2014/chart" uri="{C3380CC4-5D6E-409C-BE32-E72D297353CC}">
                  <c16:uniqueId val="{00000013-6AB6-40BA-A260-C600497A80B8}"/>
                </c:ext>
              </c:extLst>
            </c:dLbl>
            <c:dLbl>
              <c:idx val="13"/>
              <c:delete val="1"/>
              <c:extLst>
                <c:ext xmlns:c15="http://schemas.microsoft.com/office/drawing/2012/chart" uri="{CE6537A1-D6FC-4f65-9D91-7224C49458BB}"/>
                <c:ext xmlns:c16="http://schemas.microsoft.com/office/drawing/2014/chart" uri="{C3380CC4-5D6E-409C-BE32-E72D297353CC}">
                  <c16:uniqueId val="{00000014-6AB6-40BA-A260-C600497A80B8}"/>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Лист2!$C$2:$P$2</c:f>
              <c:strCach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strCache>
            </c:strRef>
          </c:cat>
          <c:val>
            <c:numRef>
              <c:f>Лист2!$C$6:$P$6</c:f>
              <c:numCache>
                <c:formatCode>0.00</c:formatCode>
                <c:ptCount val="14"/>
                <c:pt idx="0">
                  <c:v>12605.579918379999</c:v>
                </c:pt>
                <c:pt idx="1">
                  <c:v>0</c:v>
                </c:pt>
                <c:pt idx="2">
                  <c:v>0</c:v>
                </c:pt>
                <c:pt idx="3">
                  <c:v>0</c:v>
                </c:pt>
                <c:pt idx="4">
                  <c:v>0</c:v>
                </c:pt>
                <c:pt idx="5">
                  <c:v>0</c:v>
                </c:pt>
                <c:pt idx="6">
                  <c:v>0</c:v>
                </c:pt>
                <c:pt idx="7">
                  <c:v>0</c:v>
                </c:pt>
                <c:pt idx="8">
                  <c:v>0</c:v>
                </c:pt>
                <c:pt idx="9">
                  <c:v>0</c:v>
                </c:pt>
                <c:pt idx="10">
                  <c:v>0</c:v>
                </c:pt>
                <c:pt idx="11">
                  <c:v>0</c:v>
                </c:pt>
                <c:pt idx="12">
                  <c:v>0</c:v>
                </c:pt>
                <c:pt idx="13">
                  <c:v>0</c:v>
                </c:pt>
              </c:numCache>
            </c:numRef>
          </c:val>
          <c:extLst>
            <c:ext xmlns:c16="http://schemas.microsoft.com/office/drawing/2014/chart" uri="{C3380CC4-5D6E-409C-BE32-E72D297353CC}">
              <c16:uniqueId val="{00000015-6AB6-40BA-A260-C600497A80B8}"/>
            </c:ext>
          </c:extLst>
        </c:ser>
        <c:ser>
          <c:idx val="4"/>
          <c:order val="4"/>
          <c:tx>
            <c:strRef>
              <c:f>Лист2!$B$7</c:f>
              <c:strCache>
                <c:ptCount val="1"/>
                <c:pt idx="0">
                  <c:v>За счет страховых взносов на обязательное медицинское страхование неработающего населения из краевого бюджета</c:v>
                </c:pt>
              </c:strCache>
            </c:strRef>
          </c:tx>
          <c:spPr>
            <a:solidFill>
              <a:schemeClr val="accent5">
                <a:alpha val="70000"/>
              </a:schemeClr>
            </a:solidFill>
            <a:ln>
              <a:noFill/>
            </a:ln>
            <a:effectLst/>
          </c:spPr>
          <c:invertIfNegative val="0"/>
          <c:dLbls>
            <c:dLbl>
              <c:idx val="1"/>
              <c:delete val="1"/>
              <c:extLst>
                <c:ext xmlns:c15="http://schemas.microsoft.com/office/drawing/2012/chart" uri="{CE6537A1-D6FC-4f65-9D91-7224C49458BB}"/>
                <c:ext xmlns:c16="http://schemas.microsoft.com/office/drawing/2014/chart" uri="{C3380CC4-5D6E-409C-BE32-E72D297353CC}">
                  <c16:uniqueId val="{00000016-6AB6-40BA-A260-C600497A80B8}"/>
                </c:ext>
              </c:extLst>
            </c:dLbl>
            <c:dLbl>
              <c:idx val="2"/>
              <c:delete val="1"/>
              <c:extLst>
                <c:ext xmlns:c15="http://schemas.microsoft.com/office/drawing/2012/chart" uri="{CE6537A1-D6FC-4f65-9D91-7224C49458BB}"/>
                <c:ext xmlns:c16="http://schemas.microsoft.com/office/drawing/2014/chart" uri="{C3380CC4-5D6E-409C-BE32-E72D297353CC}">
                  <c16:uniqueId val="{00000017-6AB6-40BA-A260-C600497A80B8}"/>
                </c:ext>
              </c:extLst>
            </c:dLbl>
            <c:dLbl>
              <c:idx val="3"/>
              <c:delete val="1"/>
              <c:extLst>
                <c:ext xmlns:c15="http://schemas.microsoft.com/office/drawing/2012/chart" uri="{CE6537A1-D6FC-4f65-9D91-7224C49458BB}"/>
                <c:ext xmlns:c16="http://schemas.microsoft.com/office/drawing/2014/chart" uri="{C3380CC4-5D6E-409C-BE32-E72D297353CC}">
                  <c16:uniqueId val="{00000018-6AB6-40BA-A260-C600497A80B8}"/>
                </c:ext>
              </c:extLst>
            </c:dLbl>
            <c:dLbl>
              <c:idx val="4"/>
              <c:delete val="1"/>
              <c:extLst>
                <c:ext xmlns:c15="http://schemas.microsoft.com/office/drawing/2012/chart" uri="{CE6537A1-D6FC-4f65-9D91-7224C49458BB}"/>
                <c:ext xmlns:c16="http://schemas.microsoft.com/office/drawing/2014/chart" uri="{C3380CC4-5D6E-409C-BE32-E72D297353CC}">
                  <c16:uniqueId val="{00000019-6AB6-40BA-A260-C600497A80B8}"/>
                </c:ext>
              </c:extLst>
            </c:dLbl>
            <c:dLbl>
              <c:idx val="5"/>
              <c:delete val="1"/>
              <c:extLst>
                <c:ext xmlns:c15="http://schemas.microsoft.com/office/drawing/2012/chart" uri="{CE6537A1-D6FC-4f65-9D91-7224C49458BB}"/>
                <c:ext xmlns:c16="http://schemas.microsoft.com/office/drawing/2014/chart" uri="{C3380CC4-5D6E-409C-BE32-E72D297353CC}">
                  <c16:uniqueId val="{0000001A-6AB6-40BA-A260-C600497A80B8}"/>
                </c:ext>
              </c:extLst>
            </c:dLbl>
            <c:dLbl>
              <c:idx val="6"/>
              <c:delete val="1"/>
              <c:extLst>
                <c:ext xmlns:c15="http://schemas.microsoft.com/office/drawing/2012/chart" uri="{CE6537A1-D6FC-4f65-9D91-7224C49458BB}"/>
                <c:ext xmlns:c16="http://schemas.microsoft.com/office/drawing/2014/chart" uri="{C3380CC4-5D6E-409C-BE32-E72D297353CC}">
                  <c16:uniqueId val="{0000001B-6AB6-40BA-A260-C600497A80B8}"/>
                </c:ext>
              </c:extLst>
            </c:dLbl>
            <c:dLbl>
              <c:idx val="7"/>
              <c:delete val="1"/>
              <c:extLst>
                <c:ext xmlns:c15="http://schemas.microsoft.com/office/drawing/2012/chart" uri="{CE6537A1-D6FC-4f65-9D91-7224C49458BB}"/>
                <c:ext xmlns:c16="http://schemas.microsoft.com/office/drawing/2014/chart" uri="{C3380CC4-5D6E-409C-BE32-E72D297353CC}">
                  <c16:uniqueId val="{0000001C-6AB6-40BA-A260-C600497A80B8}"/>
                </c:ext>
              </c:extLst>
            </c:dLbl>
            <c:dLbl>
              <c:idx val="8"/>
              <c:delete val="1"/>
              <c:extLst>
                <c:ext xmlns:c15="http://schemas.microsoft.com/office/drawing/2012/chart" uri="{CE6537A1-D6FC-4f65-9D91-7224C49458BB}"/>
                <c:ext xmlns:c16="http://schemas.microsoft.com/office/drawing/2014/chart" uri="{C3380CC4-5D6E-409C-BE32-E72D297353CC}">
                  <c16:uniqueId val="{0000001D-6AB6-40BA-A260-C600497A80B8}"/>
                </c:ext>
              </c:extLst>
            </c:dLbl>
            <c:dLbl>
              <c:idx val="9"/>
              <c:delete val="1"/>
              <c:extLst>
                <c:ext xmlns:c15="http://schemas.microsoft.com/office/drawing/2012/chart" uri="{CE6537A1-D6FC-4f65-9D91-7224C49458BB}"/>
                <c:ext xmlns:c16="http://schemas.microsoft.com/office/drawing/2014/chart" uri="{C3380CC4-5D6E-409C-BE32-E72D297353CC}">
                  <c16:uniqueId val="{0000001E-6AB6-40BA-A260-C600497A80B8}"/>
                </c:ext>
              </c:extLst>
            </c:dLbl>
            <c:dLbl>
              <c:idx val="10"/>
              <c:delete val="1"/>
              <c:extLst>
                <c:ext xmlns:c15="http://schemas.microsoft.com/office/drawing/2012/chart" uri="{CE6537A1-D6FC-4f65-9D91-7224C49458BB}"/>
                <c:ext xmlns:c16="http://schemas.microsoft.com/office/drawing/2014/chart" uri="{C3380CC4-5D6E-409C-BE32-E72D297353CC}">
                  <c16:uniqueId val="{0000001F-6AB6-40BA-A260-C600497A80B8}"/>
                </c:ext>
              </c:extLst>
            </c:dLbl>
            <c:dLbl>
              <c:idx val="11"/>
              <c:delete val="1"/>
              <c:extLst>
                <c:ext xmlns:c15="http://schemas.microsoft.com/office/drawing/2012/chart" uri="{CE6537A1-D6FC-4f65-9D91-7224C49458BB}"/>
                <c:ext xmlns:c16="http://schemas.microsoft.com/office/drawing/2014/chart" uri="{C3380CC4-5D6E-409C-BE32-E72D297353CC}">
                  <c16:uniqueId val="{00000020-6AB6-40BA-A260-C600497A80B8}"/>
                </c:ext>
              </c:extLst>
            </c:dLbl>
            <c:dLbl>
              <c:idx val="12"/>
              <c:delete val="1"/>
              <c:extLst>
                <c:ext xmlns:c15="http://schemas.microsoft.com/office/drawing/2012/chart" uri="{CE6537A1-D6FC-4f65-9D91-7224C49458BB}"/>
                <c:ext xmlns:c16="http://schemas.microsoft.com/office/drawing/2014/chart" uri="{C3380CC4-5D6E-409C-BE32-E72D297353CC}">
                  <c16:uniqueId val="{00000021-6AB6-40BA-A260-C600497A80B8}"/>
                </c:ext>
              </c:extLst>
            </c:dLbl>
            <c:dLbl>
              <c:idx val="13"/>
              <c:delete val="1"/>
              <c:extLst>
                <c:ext xmlns:c15="http://schemas.microsoft.com/office/drawing/2012/chart" uri="{CE6537A1-D6FC-4f65-9D91-7224C49458BB}"/>
                <c:ext xmlns:c16="http://schemas.microsoft.com/office/drawing/2014/chart" uri="{C3380CC4-5D6E-409C-BE32-E72D297353CC}">
                  <c16:uniqueId val="{00000022-6AB6-40BA-A260-C600497A80B8}"/>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Лист2!$C$2:$P$2</c:f>
              <c:strCach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strCache>
            </c:strRef>
          </c:cat>
          <c:val>
            <c:numRef>
              <c:f>Лист2!$C$7:$P$7</c:f>
              <c:numCache>
                <c:formatCode>0.00</c:formatCode>
                <c:ptCount val="14"/>
                <c:pt idx="0">
                  <c:v>2789.2636000000002</c:v>
                </c:pt>
                <c:pt idx="1">
                  <c:v>0</c:v>
                </c:pt>
                <c:pt idx="2">
                  <c:v>0</c:v>
                </c:pt>
                <c:pt idx="3">
                  <c:v>0</c:v>
                </c:pt>
                <c:pt idx="4">
                  <c:v>0</c:v>
                </c:pt>
                <c:pt idx="5">
                  <c:v>0</c:v>
                </c:pt>
                <c:pt idx="6">
                  <c:v>0</c:v>
                </c:pt>
                <c:pt idx="7">
                  <c:v>0</c:v>
                </c:pt>
                <c:pt idx="8">
                  <c:v>0</c:v>
                </c:pt>
                <c:pt idx="9">
                  <c:v>0</c:v>
                </c:pt>
                <c:pt idx="10">
                  <c:v>0</c:v>
                </c:pt>
                <c:pt idx="11">
                  <c:v>0</c:v>
                </c:pt>
                <c:pt idx="12">
                  <c:v>0</c:v>
                </c:pt>
                <c:pt idx="13">
                  <c:v>0</c:v>
                </c:pt>
              </c:numCache>
            </c:numRef>
          </c:val>
          <c:extLst>
            <c:ext xmlns:c16="http://schemas.microsoft.com/office/drawing/2014/chart" uri="{C3380CC4-5D6E-409C-BE32-E72D297353CC}">
              <c16:uniqueId val="{00000023-6AB6-40BA-A260-C600497A80B8}"/>
            </c:ext>
          </c:extLst>
        </c:ser>
        <c:ser>
          <c:idx val="5"/>
          <c:order val="5"/>
          <c:tx>
            <c:strRef>
              <c:f>Лист2!$B$8</c:f>
              <c:strCache>
                <c:ptCount val="1"/>
                <c:pt idx="0">
                  <c:v>Безвозмездные поступления от негосударственных организаций</c:v>
                </c:pt>
              </c:strCache>
            </c:strRef>
          </c:tx>
          <c:spPr>
            <a:solidFill>
              <a:schemeClr val="accent6">
                <a:alpha val="70000"/>
              </a:schemeClr>
            </a:solidFill>
            <a:ln>
              <a:noFill/>
            </a:ln>
            <a:effectLst/>
          </c:spPr>
          <c:invertIfNegative val="0"/>
          <c:dLbls>
            <c:dLbl>
              <c:idx val="0"/>
              <c:delete val="1"/>
              <c:extLst>
                <c:ext xmlns:c15="http://schemas.microsoft.com/office/drawing/2012/chart" uri="{CE6537A1-D6FC-4f65-9D91-7224C49458BB}"/>
                <c:ext xmlns:c16="http://schemas.microsoft.com/office/drawing/2014/chart" uri="{C3380CC4-5D6E-409C-BE32-E72D297353CC}">
                  <c16:uniqueId val="{00000024-6AB6-40BA-A260-C600497A80B8}"/>
                </c:ext>
              </c:extLst>
            </c:dLbl>
            <c:dLbl>
              <c:idx val="1"/>
              <c:delete val="1"/>
              <c:extLst>
                <c:ext xmlns:c15="http://schemas.microsoft.com/office/drawing/2012/chart" uri="{CE6537A1-D6FC-4f65-9D91-7224C49458BB}"/>
                <c:ext xmlns:c16="http://schemas.microsoft.com/office/drawing/2014/chart" uri="{C3380CC4-5D6E-409C-BE32-E72D297353CC}">
                  <c16:uniqueId val="{00000025-6AB6-40BA-A260-C600497A80B8}"/>
                </c:ext>
              </c:extLst>
            </c:dLbl>
            <c:dLbl>
              <c:idx val="2"/>
              <c:delete val="1"/>
              <c:extLst>
                <c:ext xmlns:c15="http://schemas.microsoft.com/office/drawing/2012/chart" uri="{CE6537A1-D6FC-4f65-9D91-7224C49458BB}"/>
                <c:ext xmlns:c16="http://schemas.microsoft.com/office/drawing/2014/chart" uri="{C3380CC4-5D6E-409C-BE32-E72D297353CC}">
                  <c16:uniqueId val="{00000026-6AB6-40BA-A260-C600497A80B8}"/>
                </c:ext>
              </c:extLst>
            </c:dLbl>
            <c:dLbl>
              <c:idx val="3"/>
              <c:delete val="1"/>
              <c:extLst>
                <c:ext xmlns:c15="http://schemas.microsoft.com/office/drawing/2012/chart" uri="{CE6537A1-D6FC-4f65-9D91-7224C49458BB}"/>
                <c:ext xmlns:c16="http://schemas.microsoft.com/office/drawing/2014/chart" uri="{C3380CC4-5D6E-409C-BE32-E72D297353CC}">
                  <c16:uniqueId val="{00000027-6AB6-40BA-A260-C600497A80B8}"/>
                </c:ext>
              </c:extLst>
            </c:dLbl>
            <c:dLbl>
              <c:idx val="4"/>
              <c:delete val="1"/>
              <c:extLst>
                <c:ext xmlns:c15="http://schemas.microsoft.com/office/drawing/2012/chart" uri="{CE6537A1-D6FC-4f65-9D91-7224C49458BB}"/>
                <c:ext xmlns:c16="http://schemas.microsoft.com/office/drawing/2014/chart" uri="{C3380CC4-5D6E-409C-BE32-E72D297353CC}">
                  <c16:uniqueId val="{00000028-6AB6-40BA-A260-C600497A80B8}"/>
                </c:ext>
              </c:extLst>
            </c:dLbl>
            <c:dLbl>
              <c:idx val="5"/>
              <c:delete val="1"/>
              <c:extLst>
                <c:ext xmlns:c15="http://schemas.microsoft.com/office/drawing/2012/chart" uri="{CE6537A1-D6FC-4f65-9D91-7224C49458BB}"/>
                <c:ext xmlns:c16="http://schemas.microsoft.com/office/drawing/2014/chart" uri="{C3380CC4-5D6E-409C-BE32-E72D297353CC}">
                  <c16:uniqueId val="{00000029-6AB6-40BA-A260-C600497A80B8}"/>
                </c:ext>
              </c:extLst>
            </c:dLbl>
            <c:dLbl>
              <c:idx val="6"/>
              <c:delete val="1"/>
              <c:extLst>
                <c:ext xmlns:c15="http://schemas.microsoft.com/office/drawing/2012/chart" uri="{CE6537A1-D6FC-4f65-9D91-7224C49458BB}"/>
                <c:ext xmlns:c16="http://schemas.microsoft.com/office/drawing/2014/chart" uri="{C3380CC4-5D6E-409C-BE32-E72D297353CC}">
                  <c16:uniqueId val="{0000002A-6AB6-40BA-A260-C600497A80B8}"/>
                </c:ext>
              </c:extLst>
            </c:dLbl>
            <c:dLbl>
              <c:idx val="7"/>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extLst>
                <c:ext xmlns:c16="http://schemas.microsoft.com/office/drawing/2014/chart" uri="{C3380CC4-5D6E-409C-BE32-E72D297353CC}">
                  <c16:uniqueId val="{0000002B-6AB6-40BA-A260-C600497A80B8}"/>
                </c:ext>
              </c:extLst>
            </c:dLbl>
            <c:dLbl>
              <c:idx val="8"/>
              <c:delete val="1"/>
              <c:extLst>
                <c:ext xmlns:c15="http://schemas.microsoft.com/office/drawing/2012/chart" uri="{CE6537A1-D6FC-4f65-9D91-7224C49458BB}"/>
                <c:ext xmlns:c16="http://schemas.microsoft.com/office/drawing/2014/chart" uri="{C3380CC4-5D6E-409C-BE32-E72D297353CC}">
                  <c16:uniqueId val="{0000002C-6AB6-40BA-A260-C600497A80B8}"/>
                </c:ext>
              </c:extLst>
            </c:dLbl>
            <c:dLbl>
              <c:idx val="9"/>
              <c:delete val="1"/>
              <c:extLst>
                <c:ext xmlns:c15="http://schemas.microsoft.com/office/drawing/2012/chart" uri="{CE6537A1-D6FC-4f65-9D91-7224C49458BB}"/>
                <c:ext xmlns:c16="http://schemas.microsoft.com/office/drawing/2014/chart" uri="{C3380CC4-5D6E-409C-BE32-E72D297353CC}">
                  <c16:uniqueId val="{0000002D-6AB6-40BA-A260-C600497A80B8}"/>
                </c:ext>
              </c:extLst>
            </c:dLbl>
            <c:dLbl>
              <c:idx val="10"/>
              <c:delete val="1"/>
              <c:extLst>
                <c:ext xmlns:c15="http://schemas.microsoft.com/office/drawing/2012/chart" uri="{CE6537A1-D6FC-4f65-9D91-7224C49458BB}"/>
                <c:ext xmlns:c16="http://schemas.microsoft.com/office/drawing/2014/chart" uri="{C3380CC4-5D6E-409C-BE32-E72D297353CC}">
                  <c16:uniqueId val="{0000002E-6AB6-40BA-A260-C600497A80B8}"/>
                </c:ext>
              </c:extLst>
            </c:dLbl>
            <c:dLbl>
              <c:idx val="11"/>
              <c:delete val="1"/>
              <c:extLst>
                <c:ext xmlns:c15="http://schemas.microsoft.com/office/drawing/2012/chart" uri="{CE6537A1-D6FC-4f65-9D91-7224C49458BB}"/>
                <c:ext xmlns:c16="http://schemas.microsoft.com/office/drawing/2014/chart" uri="{C3380CC4-5D6E-409C-BE32-E72D297353CC}">
                  <c16:uniqueId val="{0000002F-6AB6-40BA-A260-C600497A80B8}"/>
                </c:ext>
              </c:extLst>
            </c:dLbl>
            <c:dLbl>
              <c:idx val="12"/>
              <c:delete val="1"/>
              <c:extLst>
                <c:ext xmlns:c15="http://schemas.microsoft.com/office/drawing/2012/chart" uri="{CE6537A1-D6FC-4f65-9D91-7224C49458BB}"/>
                <c:ext xmlns:c16="http://schemas.microsoft.com/office/drawing/2014/chart" uri="{C3380CC4-5D6E-409C-BE32-E72D297353CC}">
                  <c16:uniqueId val="{00000030-6AB6-40BA-A260-C600497A80B8}"/>
                </c:ext>
              </c:extLst>
            </c:dLbl>
            <c:dLbl>
              <c:idx val="13"/>
              <c:delete val="1"/>
              <c:extLst>
                <c:ext xmlns:c15="http://schemas.microsoft.com/office/drawing/2012/chart" uri="{CE6537A1-D6FC-4f65-9D91-7224C49458BB}"/>
                <c:ext xmlns:c16="http://schemas.microsoft.com/office/drawing/2014/chart" uri="{C3380CC4-5D6E-409C-BE32-E72D297353CC}">
                  <c16:uniqueId val="{00000031-6AB6-40BA-A260-C600497A80B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Лист2!$C$2:$P$2</c:f>
              <c:strCach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strCache>
            </c:strRef>
          </c:cat>
          <c:val>
            <c:numRef>
              <c:f>Лист2!$C$8:$P$8</c:f>
              <c:numCache>
                <c:formatCode>0.00</c:formatCode>
                <c:ptCount val="14"/>
                <c:pt idx="0">
                  <c:v>0</c:v>
                </c:pt>
                <c:pt idx="1">
                  <c:v>0</c:v>
                </c:pt>
                <c:pt idx="2">
                  <c:v>0</c:v>
                </c:pt>
                <c:pt idx="3">
                  <c:v>0</c:v>
                </c:pt>
                <c:pt idx="4">
                  <c:v>0</c:v>
                </c:pt>
                <c:pt idx="5">
                  <c:v>0</c:v>
                </c:pt>
                <c:pt idx="6">
                  <c:v>0</c:v>
                </c:pt>
                <c:pt idx="7">
                  <c:v>9806.0582092700006</c:v>
                </c:pt>
                <c:pt idx="8">
                  <c:v>0</c:v>
                </c:pt>
                <c:pt idx="9">
                  <c:v>0</c:v>
                </c:pt>
                <c:pt idx="10">
                  <c:v>0</c:v>
                </c:pt>
                <c:pt idx="11">
                  <c:v>0</c:v>
                </c:pt>
                <c:pt idx="12">
                  <c:v>0</c:v>
                </c:pt>
                <c:pt idx="13">
                  <c:v>0</c:v>
                </c:pt>
              </c:numCache>
            </c:numRef>
          </c:val>
          <c:extLst>
            <c:ext xmlns:c16="http://schemas.microsoft.com/office/drawing/2014/chart" uri="{C3380CC4-5D6E-409C-BE32-E72D297353CC}">
              <c16:uniqueId val="{00000032-6AB6-40BA-A260-C600497A80B8}"/>
            </c:ext>
          </c:extLst>
        </c:ser>
        <c:ser>
          <c:idx val="6"/>
          <c:order val="6"/>
          <c:tx>
            <c:strRef>
              <c:f>Лист2!$B$9</c:f>
              <c:strCache>
                <c:ptCount val="1"/>
                <c:pt idx="0">
                  <c:v>Фонд содействия реформированию ЖКХ </c:v>
                </c:pt>
              </c:strCache>
            </c:strRef>
          </c:tx>
          <c:spPr>
            <a:solidFill>
              <a:schemeClr val="accent1">
                <a:lumMod val="60000"/>
                <a:alpha val="70000"/>
              </a:schemeClr>
            </a:solidFill>
            <a:ln>
              <a:noFill/>
            </a:ln>
            <a:effectLst/>
          </c:spPr>
          <c:invertIfNegative val="0"/>
          <c:dLbls>
            <c:dLbl>
              <c:idx val="0"/>
              <c:delete val="1"/>
              <c:extLst>
                <c:ext xmlns:c15="http://schemas.microsoft.com/office/drawing/2012/chart" uri="{CE6537A1-D6FC-4f65-9D91-7224C49458BB}"/>
                <c:ext xmlns:c16="http://schemas.microsoft.com/office/drawing/2014/chart" uri="{C3380CC4-5D6E-409C-BE32-E72D297353CC}">
                  <c16:uniqueId val="{00000033-6AB6-40BA-A260-C600497A80B8}"/>
                </c:ext>
              </c:extLst>
            </c:dLbl>
            <c:dLbl>
              <c:idx val="1"/>
              <c:delete val="1"/>
              <c:extLst>
                <c:ext xmlns:c15="http://schemas.microsoft.com/office/drawing/2012/chart" uri="{CE6537A1-D6FC-4f65-9D91-7224C49458BB}"/>
                <c:ext xmlns:c16="http://schemas.microsoft.com/office/drawing/2014/chart" uri="{C3380CC4-5D6E-409C-BE32-E72D297353CC}">
                  <c16:uniqueId val="{00000034-6AB6-40BA-A260-C600497A80B8}"/>
                </c:ext>
              </c:extLst>
            </c:dLbl>
            <c:dLbl>
              <c:idx val="2"/>
              <c:delete val="1"/>
              <c:extLst>
                <c:ext xmlns:c15="http://schemas.microsoft.com/office/drawing/2012/chart" uri="{CE6537A1-D6FC-4f65-9D91-7224C49458BB}"/>
                <c:ext xmlns:c16="http://schemas.microsoft.com/office/drawing/2014/chart" uri="{C3380CC4-5D6E-409C-BE32-E72D297353CC}">
                  <c16:uniqueId val="{00000035-6AB6-40BA-A260-C600497A80B8}"/>
                </c:ext>
              </c:extLst>
            </c:dLbl>
            <c:dLbl>
              <c:idx val="3"/>
              <c:delete val="1"/>
              <c:extLst>
                <c:ext xmlns:c15="http://schemas.microsoft.com/office/drawing/2012/chart" uri="{CE6537A1-D6FC-4f65-9D91-7224C49458BB}"/>
                <c:ext xmlns:c16="http://schemas.microsoft.com/office/drawing/2014/chart" uri="{C3380CC4-5D6E-409C-BE32-E72D297353CC}">
                  <c16:uniqueId val="{00000036-6AB6-40BA-A260-C600497A80B8}"/>
                </c:ext>
              </c:extLst>
            </c:dLbl>
            <c:dLbl>
              <c:idx val="4"/>
              <c:delete val="1"/>
              <c:extLst>
                <c:ext xmlns:c15="http://schemas.microsoft.com/office/drawing/2012/chart" uri="{CE6537A1-D6FC-4f65-9D91-7224C49458BB}"/>
                <c:ext xmlns:c16="http://schemas.microsoft.com/office/drawing/2014/chart" uri="{C3380CC4-5D6E-409C-BE32-E72D297353CC}">
                  <c16:uniqueId val="{00000037-6AB6-40BA-A260-C600497A80B8}"/>
                </c:ext>
              </c:extLst>
            </c:dLbl>
            <c:dLbl>
              <c:idx val="5"/>
              <c:delete val="1"/>
              <c:extLst>
                <c:ext xmlns:c15="http://schemas.microsoft.com/office/drawing/2012/chart" uri="{CE6537A1-D6FC-4f65-9D91-7224C49458BB}"/>
                <c:ext xmlns:c16="http://schemas.microsoft.com/office/drawing/2014/chart" uri="{C3380CC4-5D6E-409C-BE32-E72D297353CC}">
                  <c16:uniqueId val="{00000038-6AB6-40BA-A260-C600497A80B8}"/>
                </c:ext>
              </c:extLst>
            </c:dLbl>
            <c:dLbl>
              <c:idx val="6"/>
              <c:delete val="1"/>
              <c:extLst>
                <c:ext xmlns:c15="http://schemas.microsoft.com/office/drawing/2012/chart" uri="{CE6537A1-D6FC-4f65-9D91-7224C49458BB}"/>
                <c:ext xmlns:c16="http://schemas.microsoft.com/office/drawing/2014/chart" uri="{C3380CC4-5D6E-409C-BE32-E72D297353CC}">
                  <c16:uniqueId val="{00000039-6AB6-40BA-A260-C600497A80B8}"/>
                </c:ext>
              </c:extLst>
            </c:dLbl>
            <c:dLbl>
              <c:idx val="7"/>
              <c:delete val="1"/>
              <c:extLst>
                <c:ext xmlns:c15="http://schemas.microsoft.com/office/drawing/2012/chart" uri="{CE6537A1-D6FC-4f65-9D91-7224C49458BB}"/>
                <c:ext xmlns:c16="http://schemas.microsoft.com/office/drawing/2014/chart" uri="{C3380CC4-5D6E-409C-BE32-E72D297353CC}">
                  <c16:uniqueId val="{0000003A-6AB6-40BA-A260-C600497A80B8}"/>
                </c:ext>
              </c:extLst>
            </c:dLbl>
            <c:dLbl>
              <c:idx val="8"/>
              <c:delete val="1"/>
              <c:extLst>
                <c:ext xmlns:c15="http://schemas.microsoft.com/office/drawing/2012/chart" uri="{CE6537A1-D6FC-4f65-9D91-7224C49458BB}"/>
                <c:ext xmlns:c16="http://schemas.microsoft.com/office/drawing/2014/chart" uri="{C3380CC4-5D6E-409C-BE32-E72D297353CC}">
                  <c16:uniqueId val="{0000003B-6AB6-40BA-A260-C600497A80B8}"/>
                </c:ext>
              </c:extLst>
            </c:dLbl>
            <c:dLbl>
              <c:idx val="9"/>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extLst>
                <c:ext xmlns:c16="http://schemas.microsoft.com/office/drawing/2014/chart" uri="{C3380CC4-5D6E-409C-BE32-E72D297353CC}">
                  <c16:uniqueId val="{0000003C-6AB6-40BA-A260-C600497A80B8}"/>
                </c:ext>
              </c:extLst>
            </c:dLbl>
            <c:dLbl>
              <c:idx val="10"/>
              <c:delete val="1"/>
              <c:extLst>
                <c:ext xmlns:c15="http://schemas.microsoft.com/office/drawing/2012/chart" uri="{CE6537A1-D6FC-4f65-9D91-7224C49458BB}"/>
                <c:ext xmlns:c16="http://schemas.microsoft.com/office/drawing/2014/chart" uri="{C3380CC4-5D6E-409C-BE32-E72D297353CC}">
                  <c16:uniqueId val="{0000003D-6AB6-40BA-A260-C600497A80B8}"/>
                </c:ext>
              </c:extLst>
            </c:dLbl>
            <c:dLbl>
              <c:idx val="11"/>
              <c:delete val="1"/>
              <c:extLst>
                <c:ext xmlns:c15="http://schemas.microsoft.com/office/drawing/2012/chart" uri="{CE6537A1-D6FC-4f65-9D91-7224C49458BB}"/>
                <c:ext xmlns:c16="http://schemas.microsoft.com/office/drawing/2014/chart" uri="{C3380CC4-5D6E-409C-BE32-E72D297353CC}">
                  <c16:uniqueId val="{0000003E-6AB6-40BA-A260-C600497A80B8}"/>
                </c:ext>
              </c:extLst>
            </c:dLbl>
            <c:dLbl>
              <c:idx val="12"/>
              <c:delete val="1"/>
              <c:extLst>
                <c:ext xmlns:c15="http://schemas.microsoft.com/office/drawing/2012/chart" uri="{CE6537A1-D6FC-4f65-9D91-7224C49458BB}"/>
                <c:ext xmlns:c16="http://schemas.microsoft.com/office/drawing/2014/chart" uri="{C3380CC4-5D6E-409C-BE32-E72D297353CC}">
                  <c16:uniqueId val="{0000003F-6AB6-40BA-A260-C600497A80B8}"/>
                </c:ext>
              </c:extLst>
            </c:dLbl>
            <c:dLbl>
              <c:idx val="13"/>
              <c:delete val="1"/>
              <c:extLst>
                <c:ext xmlns:c15="http://schemas.microsoft.com/office/drawing/2012/chart" uri="{CE6537A1-D6FC-4f65-9D91-7224C49458BB}"/>
                <c:ext xmlns:c16="http://schemas.microsoft.com/office/drawing/2014/chart" uri="{C3380CC4-5D6E-409C-BE32-E72D297353CC}">
                  <c16:uniqueId val="{00000040-6AB6-40BA-A260-C600497A80B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Лист2!$C$2:$P$2</c:f>
              <c:strCach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strCache>
            </c:strRef>
          </c:cat>
          <c:val>
            <c:numRef>
              <c:f>Лист2!$C$9:$P$9</c:f>
              <c:numCache>
                <c:formatCode>0.00</c:formatCode>
                <c:ptCount val="14"/>
                <c:pt idx="0">
                  <c:v>0</c:v>
                </c:pt>
                <c:pt idx="1">
                  <c:v>0</c:v>
                </c:pt>
                <c:pt idx="2">
                  <c:v>0</c:v>
                </c:pt>
                <c:pt idx="3">
                  <c:v>0</c:v>
                </c:pt>
                <c:pt idx="4">
                  <c:v>0</c:v>
                </c:pt>
                <c:pt idx="5">
                  <c:v>0</c:v>
                </c:pt>
                <c:pt idx="6">
                  <c:v>0</c:v>
                </c:pt>
                <c:pt idx="7">
                  <c:v>0</c:v>
                </c:pt>
                <c:pt idx="8">
                  <c:v>0</c:v>
                </c:pt>
                <c:pt idx="9">
                  <c:v>655.93068071999994</c:v>
                </c:pt>
                <c:pt idx="10">
                  <c:v>0</c:v>
                </c:pt>
                <c:pt idx="11">
                  <c:v>0</c:v>
                </c:pt>
                <c:pt idx="12">
                  <c:v>0</c:v>
                </c:pt>
                <c:pt idx="13">
                  <c:v>0</c:v>
                </c:pt>
              </c:numCache>
            </c:numRef>
          </c:val>
          <c:extLst>
            <c:ext xmlns:c16="http://schemas.microsoft.com/office/drawing/2014/chart" uri="{C3380CC4-5D6E-409C-BE32-E72D297353CC}">
              <c16:uniqueId val="{00000041-6AB6-40BA-A260-C600497A80B8}"/>
            </c:ext>
          </c:extLst>
        </c:ser>
        <c:ser>
          <c:idx val="7"/>
          <c:order val="7"/>
          <c:tx>
            <c:strRef>
              <c:f>Лист2!$B$10</c:f>
              <c:strCache>
                <c:ptCount val="1"/>
                <c:pt idx="0">
                  <c:v>Фонд капитального ремонта многоквартирных домов Камчатского края</c:v>
                </c:pt>
              </c:strCache>
            </c:strRef>
          </c:tx>
          <c:spPr>
            <a:solidFill>
              <a:schemeClr val="accent2">
                <a:lumMod val="60000"/>
                <a:alpha val="70000"/>
              </a:schemeClr>
            </a:solidFill>
            <a:ln>
              <a:noFill/>
            </a:ln>
            <a:effectLst/>
          </c:spPr>
          <c:invertIfNegative val="0"/>
          <c:dLbls>
            <c:dLbl>
              <c:idx val="0"/>
              <c:delete val="1"/>
              <c:extLst>
                <c:ext xmlns:c15="http://schemas.microsoft.com/office/drawing/2012/chart" uri="{CE6537A1-D6FC-4f65-9D91-7224C49458BB}"/>
                <c:ext xmlns:c16="http://schemas.microsoft.com/office/drawing/2014/chart" uri="{C3380CC4-5D6E-409C-BE32-E72D297353CC}">
                  <c16:uniqueId val="{00000042-6AB6-40BA-A260-C600497A80B8}"/>
                </c:ext>
              </c:extLst>
            </c:dLbl>
            <c:dLbl>
              <c:idx val="1"/>
              <c:delete val="1"/>
              <c:extLst>
                <c:ext xmlns:c15="http://schemas.microsoft.com/office/drawing/2012/chart" uri="{CE6537A1-D6FC-4f65-9D91-7224C49458BB}"/>
                <c:ext xmlns:c16="http://schemas.microsoft.com/office/drawing/2014/chart" uri="{C3380CC4-5D6E-409C-BE32-E72D297353CC}">
                  <c16:uniqueId val="{00000043-6AB6-40BA-A260-C600497A80B8}"/>
                </c:ext>
              </c:extLst>
            </c:dLbl>
            <c:dLbl>
              <c:idx val="2"/>
              <c:delete val="1"/>
              <c:extLst>
                <c:ext xmlns:c15="http://schemas.microsoft.com/office/drawing/2012/chart" uri="{CE6537A1-D6FC-4f65-9D91-7224C49458BB}"/>
                <c:ext xmlns:c16="http://schemas.microsoft.com/office/drawing/2014/chart" uri="{C3380CC4-5D6E-409C-BE32-E72D297353CC}">
                  <c16:uniqueId val="{00000044-6AB6-40BA-A260-C600497A80B8}"/>
                </c:ext>
              </c:extLst>
            </c:dLbl>
            <c:dLbl>
              <c:idx val="3"/>
              <c:delete val="1"/>
              <c:extLst>
                <c:ext xmlns:c15="http://schemas.microsoft.com/office/drawing/2012/chart" uri="{CE6537A1-D6FC-4f65-9D91-7224C49458BB}"/>
                <c:ext xmlns:c16="http://schemas.microsoft.com/office/drawing/2014/chart" uri="{C3380CC4-5D6E-409C-BE32-E72D297353CC}">
                  <c16:uniqueId val="{00000045-6AB6-40BA-A260-C600497A80B8}"/>
                </c:ext>
              </c:extLst>
            </c:dLbl>
            <c:dLbl>
              <c:idx val="4"/>
              <c:delete val="1"/>
              <c:extLst>
                <c:ext xmlns:c15="http://schemas.microsoft.com/office/drawing/2012/chart" uri="{CE6537A1-D6FC-4f65-9D91-7224C49458BB}"/>
                <c:ext xmlns:c16="http://schemas.microsoft.com/office/drawing/2014/chart" uri="{C3380CC4-5D6E-409C-BE32-E72D297353CC}">
                  <c16:uniqueId val="{00000046-6AB6-40BA-A260-C600497A80B8}"/>
                </c:ext>
              </c:extLst>
            </c:dLbl>
            <c:dLbl>
              <c:idx val="5"/>
              <c:delete val="1"/>
              <c:extLst>
                <c:ext xmlns:c15="http://schemas.microsoft.com/office/drawing/2012/chart" uri="{CE6537A1-D6FC-4f65-9D91-7224C49458BB}"/>
                <c:ext xmlns:c16="http://schemas.microsoft.com/office/drawing/2014/chart" uri="{C3380CC4-5D6E-409C-BE32-E72D297353CC}">
                  <c16:uniqueId val="{00000047-6AB6-40BA-A260-C600497A80B8}"/>
                </c:ext>
              </c:extLst>
            </c:dLbl>
            <c:dLbl>
              <c:idx val="6"/>
              <c:delete val="1"/>
              <c:extLst>
                <c:ext xmlns:c15="http://schemas.microsoft.com/office/drawing/2012/chart" uri="{CE6537A1-D6FC-4f65-9D91-7224C49458BB}"/>
                <c:ext xmlns:c16="http://schemas.microsoft.com/office/drawing/2014/chart" uri="{C3380CC4-5D6E-409C-BE32-E72D297353CC}">
                  <c16:uniqueId val="{00000048-6AB6-40BA-A260-C600497A80B8}"/>
                </c:ext>
              </c:extLst>
            </c:dLbl>
            <c:dLbl>
              <c:idx val="7"/>
              <c:delete val="1"/>
              <c:extLst>
                <c:ext xmlns:c15="http://schemas.microsoft.com/office/drawing/2012/chart" uri="{CE6537A1-D6FC-4f65-9D91-7224C49458BB}"/>
                <c:ext xmlns:c16="http://schemas.microsoft.com/office/drawing/2014/chart" uri="{C3380CC4-5D6E-409C-BE32-E72D297353CC}">
                  <c16:uniqueId val="{00000049-6AB6-40BA-A260-C600497A80B8}"/>
                </c:ext>
              </c:extLst>
            </c:dLbl>
            <c:dLbl>
              <c:idx val="8"/>
              <c:delete val="1"/>
              <c:extLst>
                <c:ext xmlns:c15="http://schemas.microsoft.com/office/drawing/2012/chart" uri="{CE6537A1-D6FC-4f65-9D91-7224C49458BB}"/>
                <c:ext xmlns:c16="http://schemas.microsoft.com/office/drawing/2014/chart" uri="{C3380CC4-5D6E-409C-BE32-E72D297353CC}">
                  <c16:uniqueId val="{0000004A-6AB6-40BA-A260-C600497A80B8}"/>
                </c:ext>
              </c:extLst>
            </c:dLbl>
            <c:dLbl>
              <c:idx val="9"/>
              <c:delete val="1"/>
              <c:extLst>
                <c:ext xmlns:c15="http://schemas.microsoft.com/office/drawing/2012/chart" uri="{CE6537A1-D6FC-4f65-9D91-7224C49458BB}"/>
                <c:ext xmlns:c16="http://schemas.microsoft.com/office/drawing/2014/chart" uri="{C3380CC4-5D6E-409C-BE32-E72D297353CC}">
                  <c16:uniqueId val="{0000004B-6AB6-40BA-A260-C600497A80B8}"/>
                </c:ext>
              </c:extLst>
            </c:dLbl>
            <c:dLbl>
              <c:idx val="1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extLst>
                <c:ext xmlns:c16="http://schemas.microsoft.com/office/drawing/2014/chart" uri="{C3380CC4-5D6E-409C-BE32-E72D297353CC}">
                  <c16:uniqueId val="{0000004C-6AB6-40BA-A260-C600497A80B8}"/>
                </c:ext>
              </c:extLst>
            </c:dLbl>
            <c:dLbl>
              <c:idx val="11"/>
              <c:delete val="1"/>
              <c:extLst>
                <c:ext xmlns:c15="http://schemas.microsoft.com/office/drawing/2012/chart" uri="{CE6537A1-D6FC-4f65-9D91-7224C49458BB}"/>
                <c:ext xmlns:c16="http://schemas.microsoft.com/office/drawing/2014/chart" uri="{C3380CC4-5D6E-409C-BE32-E72D297353CC}">
                  <c16:uniqueId val="{0000004D-6AB6-40BA-A260-C600497A80B8}"/>
                </c:ext>
              </c:extLst>
            </c:dLbl>
            <c:dLbl>
              <c:idx val="12"/>
              <c:delete val="1"/>
              <c:extLst>
                <c:ext xmlns:c15="http://schemas.microsoft.com/office/drawing/2012/chart" uri="{CE6537A1-D6FC-4f65-9D91-7224C49458BB}"/>
                <c:ext xmlns:c16="http://schemas.microsoft.com/office/drawing/2014/chart" uri="{C3380CC4-5D6E-409C-BE32-E72D297353CC}">
                  <c16:uniqueId val="{0000004E-6AB6-40BA-A260-C600497A80B8}"/>
                </c:ext>
              </c:extLst>
            </c:dLbl>
            <c:dLbl>
              <c:idx val="13"/>
              <c:delete val="1"/>
              <c:extLst>
                <c:ext xmlns:c15="http://schemas.microsoft.com/office/drawing/2012/chart" uri="{CE6537A1-D6FC-4f65-9D91-7224C49458BB}"/>
                <c:ext xmlns:c16="http://schemas.microsoft.com/office/drawing/2014/chart" uri="{C3380CC4-5D6E-409C-BE32-E72D297353CC}">
                  <c16:uniqueId val="{0000004F-6AB6-40BA-A260-C600497A80B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Лист2!$C$2:$P$2</c:f>
              <c:strCach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strCache>
            </c:strRef>
          </c:cat>
          <c:val>
            <c:numRef>
              <c:f>Лист2!$C$10:$P$10</c:f>
              <c:numCache>
                <c:formatCode>0.00</c:formatCode>
                <c:ptCount val="14"/>
                <c:pt idx="0">
                  <c:v>0</c:v>
                </c:pt>
                <c:pt idx="1">
                  <c:v>0</c:v>
                </c:pt>
                <c:pt idx="2">
                  <c:v>0</c:v>
                </c:pt>
                <c:pt idx="3">
                  <c:v>0</c:v>
                </c:pt>
                <c:pt idx="4">
                  <c:v>0</c:v>
                </c:pt>
                <c:pt idx="5">
                  <c:v>0</c:v>
                </c:pt>
                <c:pt idx="6">
                  <c:v>0</c:v>
                </c:pt>
                <c:pt idx="7">
                  <c:v>0</c:v>
                </c:pt>
                <c:pt idx="8">
                  <c:v>0</c:v>
                </c:pt>
                <c:pt idx="9">
                  <c:v>0</c:v>
                </c:pt>
                <c:pt idx="10">
                  <c:v>717.2</c:v>
                </c:pt>
                <c:pt idx="11">
                  <c:v>0</c:v>
                </c:pt>
                <c:pt idx="12">
                  <c:v>0</c:v>
                </c:pt>
                <c:pt idx="13">
                  <c:v>0</c:v>
                </c:pt>
              </c:numCache>
            </c:numRef>
          </c:val>
          <c:extLst>
            <c:ext xmlns:c16="http://schemas.microsoft.com/office/drawing/2014/chart" uri="{C3380CC4-5D6E-409C-BE32-E72D297353CC}">
              <c16:uniqueId val="{00000050-6AB6-40BA-A260-C600497A80B8}"/>
            </c:ext>
          </c:extLst>
        </c:ser>
        <c:ser>
          <c:idx val="8"/>
          <c:order val="8"/>
          <c:tx>
            <c:strRef>
              <c:f>Лист2!$B$11</c:f>
              <c:strCache>
                <c:ptCount val="1"/>
                <c:pt idx="0">
                  <c:v>Средства МБТ ТФОМС Камчатского края</c:v>
                </c:pt>
              </c:strCache>
            </c:strRef>
          </c:tx>
          <c:spPr>
            <a:solidFill>
              <a:schemeClr val="accent3">
                <a:lumMod val="60000"/>
                <a:alpha val="70000"/>
              </a:schemeClr>
            </a:solidFill>
            <a:ln>
              <a:noFill/>
            </a:ln>
            <a:effectLst/>
          </c:spPr>
          <c:invertIfNegative val="0"/>
          <c:cat>
            <c:strRef>
              <c:f>Лист2!$C$2:$P$2</c:f>
              <c:strCach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strCache>
            </c:strRef>
          </c:cat>
          <c:val>
            <c:numRef>
              <c:f>Лист2!$C$11:$P$11</c:f>
              <c:numCache>
                <c:formatCode>0.00</c:formatCode>
                <c:ptCount val="14"/>
                <c:pt idx="0">
                  <c:v>804.49969999999996</c:v>
                </c:pt>
                <c:pt idx="1">
                  <c:v>0</c:v>
                </c:pt>
                <c:pt idx="2">
                  <c:v>0</c:v>
                </c:pt>
                <c:pt idx="3">
                  <c:v>0</c:v>
                </c:pt>
                <c:pt idx="4">
                  <c:v>0</c:v>
                </c:pt>
                <c:pt idx="5">
                  <c:v>0</c:v>
                </c:pt>
                <c:pt idx="6">
                  <c:v>0</c:v>
                </c:pt>
                <c:pt idx="7">
                  <c:v>0</c:v>
                </c:pt>
                <c:pt idx="8">
                  <c:v>0</c:v>
                </c:pt>
                <c:pt idx="9">
                  <c:v>0</c:v>
                </c:pt>
                <c:pt idx="10">
                  <c:v>0</c:v>
                </c:pt>
                <c:pt idx="11">
                  <c:v>0</c:v>
                </c:pt>
                <c:pt idx="12">
                  <c:v>0</c:v>
                </c:pt>
                <c:pt idx="13">
                  <c:v>0</c:v>
                </c:pt>
              </c:numCache>
            </c:numRef>
          </c:val>
          <c:extLst>
            <c:ext xmlns:c16="http://schemas.microsoft.com/office/drawing/2014/chart" uri="{C3380CC4-5D6E-409C-BE32-E72D297353CC}">
              <c16:uniqueId val="{00000051-6AB6-40BA-A260-C600497A80B8}"/>
            </c:ext>
          </c:extLst>
        </c:ser>
        <c:ser>
          <c:idx val="9"/>
          <c:order val="9"/>
          <c:tx>
            <c:strRef>
              <c:f>Лист2!$B$12</c:f>
              <c:strCache>
                <c:ptCount val="1"/>
                <c:pt idx="0">
                  <c:v>Внебюджетные фонды</c:v>
                </c:pt>
              </c:strCache>
            </c:strRef>
          </c:tx>
          <c:spPr>
            <a:solidFill>
              <a:schemeClr val="accent4">
                <a:lumMod val="60000"/>
                <a:alpha val="70000"/>
              </a:schemeClr>
            </a:solidFill>
            <a:ln>
              <a:noFill/>
            </a:ln>
            <a:effectLst/>
          </c:spPr>
          <c:invertIfNegative val="0"/>
          <c:cat>
            <c:strRef>
              <c:f>Лист2!$C$2:$P$2</c:f>
              <c:strCach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strCache>
            </c:strRef>
          </c:cat>
          <c:val>
            <c:numRef>
              <c:f>Лист2!$C$12:$P$12</c:f>
              <c:numCache>
                <c:formatCode>0.00</c:formatCode>
                <c:ptCount val="14"/>
                <c:pt idx="0">
                  <c:v>0</c:v>
                </c:pt>
                <c:pt idx="1">
                  <c:v>0</c:v>
                </c:pt>
                <c:pt idx="2">
                  <c:v>0</c:v>
                </c:pt>
                <c:pt idx="3">
                  <c:v>0</c:v>
                </c:pt>
                <c:pt idx="4">
                  <c:v>0</c:v>
                </c:pt>
                <c:pt idx="5">
                  <c:v>0</c:v>
                </c:pt>
                <c:pt idx="6">
                  <c:v>0</c:v>
                </c:pt>
                <c:pt idx="7">
                  <c:v>0</c:v>
                </c:pt>
                <c:pt idx="8">
                  <c:v>0</c:v>
                </c:pt>
                <c:pt idx="9">
                  <c:v>0</c:v>
                </c:pt>
                <c:pt idx="10">
                  <c:v>0</c:v>
                </c:pt>
                <c:pt idx="11">
                  <c:v>0</c:v>
                </c:pt>
                <c:pt idx="12">
                  <c:v>0</c:v>
                </c:pt>
                <c:pt idx="13">
                  <c:v>0</c:v>
                </c:pt>
              </c:numCache>
            </c:numRef>
          </c:val>
          <c:extLst>
            <c:ext xmlns:c16="http://schemas.microsoft.com/office/drawing/2014/chart" uri="{C3380CC4-5D6E-409C-BE32-E72D297353CC}">
              <c16:uniqueId val="{00000052-6AB6-40BA-A260-C600497A80B8}"/>
            </c:ext>
          </c:extLst>
        </c:ser>
        <c:ser>
          <c:idx val="10"/>
          <c:order val="10"/>
          <c:tx>
            <c:strRef>
              <c:f>Лист2!$B$13</c:f>
              <c:strCache>
                <c:ptCount val="1"/>
                <c:pt idx="0">
                  <c:v>Прочие внебюджетные источники</c:v>
                </c:pt>
              </c:strCache>
            </c:strRef>
          </c:tx>
          <c:spPr>
            <a:solidFill>
              <a:schemeClr val="accent5">
                <a:lumMod val="60000"/>
                <a:alpha val="70000"/>
              </a:schemeClr>
            </a:solidFill>
            <a:ln>
              <a:noFill/>
            </a:ln>
            <a:effectLst/>
          </c:spPr>
          <c:invertIfNegative val="0"/>
          <c:dLbls>
            <c:dLbl>
              <c:idx val="0"/>
              <c:delete val="1"/>
              <c:extLst>
                <c:ext xmlns:c15="http://schemas.microsoft.com/office/drawing/2012/chart" uri="{CE6537A1-D6FC-4f65-9D91-7224C49458BB}"/>
                <c:ext xmlns:c16="http://schemas.microsoft.com/office/drawing/2014/chart" uri="{C3380CC4-5D6E-409C-BE32-E72D297353CC}">
                  <c16:uniqueId val="{00000053-6AB6-40BA-A260-C600497A80B8}"/>
                </c:ext>
              </c:extLst>
            </c:dLbl>
            <c:dLbl>
              <c:idx val="1"/>
              <c:delete val="1"/>
              <c:extLst>
                <c:ext xmlns:c15="http://schemas.microsoft.com/office/drawing/2012/chart" uri="{CE6537A1-D6FC-4f65-9D91-7224C49458BB}"/>
                <c:ext xmlns:c16="http://schemas.microsoft.com/office/drawing/2014/chart" uri="{C3380CC4-5D6E-409C-BE32-E72D297353CC}">
                  <c16:uniqueId val="{00000054-6AB6-40BA-A260-C600497A80B8}"/>
                </c:ext>
              </c:extLst>
            </c:dLbl>
            <c:dLbl>
              <c:idx val="2"/>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extLst>
                <c:ext xmlns:c16="http://schemas.microsoft.com/office/drawing/2014/chart" uri="{C3380CC4-5D6E-409C-BE32-E72D297353CC}">
                  <c16:uniqueId val="{00000055-6AB6-40BA-A260-C600497A80B8}"/>
                </c:ext>
              </c:extLst>
            </c:dLbl>
            <c:dLbl>
              <c:idx val="3"/>
              <c:delete val="1"/>
              <c:extLst>
                <c:ext xmlns:c15="http://schemas.microsoft.com/office/drawing/2012/chart" uri="{CE6537A1-D6FC-4f65-9D91-7224C49458BB}"/>
                <c:ext xmlns:c16="http://schemas.microsoft.com/office/drawing/2014/chart" uri="{C3380CC4-5D6E-409C-BE32-E72D297353CC}">
                  <c16:uniqueId val="{00000056-6AB6-40BA-A260-C600497A80B8}"/>
                </c:ext>
              </c:extLst>
            </c:dLbl>
            <c:dLbl>
              <c:idx val="4"/>
              <c:delete val="1"/>
              <c:extLst>
                <c:ext xmlns:c15="http://schemas.microsoft.com/office/drawing/2012/chart" uri="{CE6537A1-D6FC-4f65-9D91-7224C49458BB}"/>
                <c:ext xmlns:c16="http://schemas.microsoft.com/office/drawing/2014/chart" uri="{C3380CC4-5D6E-409C-BE32-E72D297353CC}">
                  <c16:uniqueId val="{00000057-6AB6-40BA-A260-C600497A80B8}"/>
                </c:ext>
              </c:extLst>
            </c:dLbl>
            <c:dLbl>
              <c:idx val="5"/>
              <c:delete val="1"/>
              <c:extLst>
                <c:ext xmlns:c15="http://schemas.microsoft.com/office/drawing/2012/chart" uri="{CE6537A1-D6FC-4f65-9D91-7224C49458BB}"/>
                <c:ext xmlns:c16="http://schemas.microsoft.com/office/drawing/2014/chart" uri="{C3380CC4-5D6E-409C-BE32-E72D297353CC}">
                  <c16:uniqueId val="{00000058-6AB6-40BA-A260-C600497A80B8}"/>
                </c:ext>
              </c:extLst>
            </c:dLbl>
            <c:dLbl>
              <c:idx val="6"/>
              <c:delete val="1"/>
              <c:extLst>
                <c:ext xmlns:c15="http://schemas.microsoft.com/office/drawing/2012/chart" uri="{CE6537A1-D6FC-4f65-9D91-7224C49458BB}"/>
                <c:ext xmlns:c16="http://schemas.microsoft.com/office/drawing/2014/chart" uri="{C3380CC4-5D6E-409C-BE32-E72D297353CC}">
                  <c16:uniqueId val="{00000059-6AB6-40BA-A260-C600497A80B8}"/>
                </c:ext>
              </c:extLst>
            </c:dLbl>
            <c:dLbl>
              <c:idx val="7"/>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extLst>
                <c:ext xmlns:c16="http://schemas.microsoft.com/office/drawing/2014/chart" uri="{C3380CC4-5D6E-409C-BE32-E72D297353CC}">
                  <c16:uniqueId val="{0000005A-6AB6-40BA-A260-C600497A80B8}"/>
                </c:ext>
              </c:extLst>
            </c:dLbl>
            <c:dLbl>
              <c:idx val="8"/>
              <c:delete val="1"/>
              <c:extLst>
                <c:ext xmlns:c15="http://schemas.microsoft.com/office/drawing/2012/chart" uri="{CE6537A1-D6FC-4f65-9D91-7224C49458BB}"/>
                <c:ext xmlns:c16="http://schemas.microsoft.com/office/drawing/2014/chart" uri="{C3380CC4-5D6E-409C-BE32-E72D297353CC}">
                  <c16:uniqueId val="{0000005B-6AB6-40BA-A260-C600497A80B8}"/>
                </c:ext>
              </c:extLst>
            </c:dLbl>
            <c:dLbl>
              <c:idx val="9"/>
              <c:delete val="1"/>
              <c:extLst>
                <c:ext xmlns:c15="http://schemas.microsoft.com/office/drawing/2012/chart" uri="{CE6537A1-D6FC-4f65-9D91-7224C49458BB}"/>
                <c:ext xmlns:c16="http://schemas.microsoft.com/office/drawing/2014/chart" uri="{C3380CC4-5D6E-409C-BE32-E72D297353CC}">
                  <c16:uniqueId val="{0000005C-6AB6-40BA-A260-C600497A80B8}"/>
                </c:ext>
              </c:extLst>
            </c:dLbl>
            <c:dLbl>
              <c:idx val="10"/>
              <c:delete val="1"/>
              <c:extLst>
                <c:ext xmlns:c15="http://schemas.microsoft.com/office/drawing/2012/chart" uri="{CE6537A1-D6FC-4f65-9D91-7224C49458BB}"/>
                <c:ext xmlns:c16="http://schemas.microsoft.com/office/drawing/2014/chart" uri="{C3380CC4-5D6E-409C-BE32-E72D297353CC}">
                  <c16:uniqueId val="{0000005D-6AB6-40BA-A260-C600497A80B8}"/>
                </c:ext>
              </c:extLst>
            </c:dLbl>
            <c:dLbl>
              <c:idx val="11"/>
              <c:delete val="1"/>
              <c:extLst>
                <c:ext xmlns:c15="http://schemas.microsoft.com/office/drawing/2012/chart" uri="{CE6537A1-D6FC-4f65-9D91-7224C49458BB}"/>
                <c:ext xmlns:c16="http://schemas.microsoft.com/office/drawing/2014/chart" uri="{C3380CC4-5D6E-409C-BE32-E72D297353CC}">
                  <c16:uniqueId val="{0000005E-6AB6-40BA-A260-C600497A80B8}"/>
                </c:ext>
              </c:extLst>
            </c:dLbl>
            <c:dLbl>
              <c:idx val="12"/>
              <c:delete val="1"/>
              <c:extLst>
                <c:ext xmlns:c15="http://schemas.microsoft.com/office/drawing/2012/chart" uri="{CE6537A1-D6FC-4f65-9D91-7224C49458BB}"/>
                <c:ext xmlns:c16="http://schemas.microsoft.com/office/drawing/2014/chart" uri="{C3380CC4-5D6E-409C-BE32-E72D297353CC}">
                  <c16:uniqueId val="{0000005F-6AB6-40BA-A260-C600497A80B8}"/>
                </c:ext>
              </c:extLst>
            </c:dLbl>
            <c:dLbl>
              <c:idx val="13"/>
              <c:delete val="1"/>
              <c:extLst>
                <c:ext xmlns:c15="http://schemas.microsoft.com/office/drawing/2012/chart" uri="{CE6537A1-D6FC-4f65-9D91-7224C49458BB}"/>
                <c:ext xmlns:c16="http://schemas.microsoft.com/office/drawing/2014/chart" uri="{C3380CC4-5D6E-409C-BE32-E72D297353CC}">
                  <c16:uniqueId val="{00000060-6AB6-40BA-A260-C600497A80B8}"/>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Лист2!$C$2:$P$2</c:f>
              <c:strCach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strCache>
            </c:strRef>
          </c:cat>
          <c:val>
            <c:numRef>
              <c:f>Лист2!$C$13:$P$13</c:f>
              <c:numCache>
                <c:formatCode>0.00</c:formatCode>
                <c:ptCount val="14"/>
                <c:pt idx="0">
                  <c:v>0</c:v>
                </c:pt>
                <c:pt idx="1">
                  <c:v>0</c:v>
                </c:pt>
                <c:pt idx="2">
                  <c:v>45.77763457999999</c:v>
                </c:pt>
                <c:pt idx="3">
                  <c:v>0</c:v>
                </c:pt>
                <c:pt idx="4">
                  <c:v>0</c:v>
                </c:pt>
                <c:pt idx="5">
                  <c:v>0</c:v>
                </c:pt>
                <c:pt idx="6">
                  <c:v>0</c:v>
                </c:pt>
                <c:pt idx="7">
                  <c:v>981.03899999999999</c:v>
                </c:pt>
                <c:pt idx="8">
                  <c:v>37.780842739999997</c:v>
                </c:pt>
                <c:pt idx="9">
                  <c:v>27.4</c:v>
                </c:pt>
                <c:pt idx="10">
                  <c:v>0</c:v>
                </c:pt>
                <c:pt idx="11">
                  <c:v>0</c:v>
                </c:pt>
                <c:pt idx="12">
                  <c:v>0</c:v>
                </c:pt>
                <c:pt idx="13">
                  <c:v>0</c:v>
                </c:pt>
              </c:numCache>
            </c:numRef>
          </c:val>
          <c:extLst>
            <c:ext xmlns:c16="http://schemas.microsoft.com/office/drawing/2014/chart" uri="{C3380CC4-5D6E-409C-BE32-E72D297353CC}">
              <c16:uniqueId val="{00000061-6AB6-40BA-A260-C600497A80B8}"/>
            </c:ext>
          </c:extLst>
        </c:ser>
        <c:dLbls>
          <c:showLegendKey val="0"/>
          <c:showVal val="0"/>
          <c:showCatName val="0"/>
          <c:showSerName val="0"/>
          <c:showPercent val="0"/>
          <c:showBubbleSize val="0"/>
        </c:dLbls>
        <c:gapWidth val="50"/>
        <c:overlap val="100"/>
        <c:axId val="1090712336"/>
        <c:axId val="1090705808"/>
      </c:barChart>
      <c:catAx>
        <c:axId val="1090712336"/>
        <c:scaling>
          <c:orientation val="maxMin"/>
        </c:scaling>
        <c:delete val="0"/>
        <c:axPos val="l"/>
        <c:numFmt formatCode="General" sourceLinked="1"/>
        <c:majorTickMark val="none"/>
        <c:minorTickMark val="none"/>
        <c:tickLblPos val="nextTo"/>
        <c:spPr>
          <a:noFill/>
          <a:ln w="9525" cap="flat" cmpd="sng" algn="ctr">
            <a:solidFill>
              <a:schemeClr val="tx1">
                <a:lumMod val="25000"/>
                <a:lumOff val="75000"/>
              </a:schemeClr>
            </a:solidFill>
            <a:round/>
            <a:headEnd type="none" w="sm" len="sm"/>
            <a:tailEnd type="none" w="sm" len="sm"/>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090705808"/>
        <c:crosses val="autoZero"/>
        <c:auto val="1"/>
        <c:lblAlgn val="ctr"/>
        <c:lblOffset val="100"/>
        <c:noMultiLvlLbl val="0"/>
      </c:catAx>
      <c:valAx>
        <c:axId val="1090705808"/>
        <c:scaling>
          <c:orientation val="minMax"/>
        </c:scaling>
        <c:delete val="0"/>
        <c:axPos val="t"/>
        <c:majorGridlines>
          <c:spPr>
            <a:ln w="9525" cap="flat" cmpd="sng" algn="ctr">
              <a:gradFill>
                <a:gsLst>
                  <a:gs pos="0">
                    <a:schemeClr val="tx1">
                      <a:lumMod val="5000"/>
                      <a:lumOff val="95000"/>
                    </a:schemeClr>
                  </a:gs>
                  <a:gs pos="100000">
                    <a:schemeClr val="tx1">
                      <a:lumMod val="15000"/>
                      <a:lumOff val="85000"/>
                    </a:schemeClr>
                  </a:gs>
                </a:gsLst>
                <a:lin ang="5400000" scaled="0"/>
              </a:gra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090712336"/>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sz="900" b="0" i="0" u="none" strike="noStrike" kern="100" spc="-50" baseline="0">
                <a:solidFill>
                  <a:schemeClr val="tx1">
                    <a:lumMod val="65000"/>
                    <a:lumOff val="35000"/>
                  </a:schemeClr>
                </a:solidFill>
                <a:latin typeface="+mn-lt"/>
                <a:ea typeface="+mn-ea"/>
                <a:cs typeface="+mn-cs"/>
              </a:defRPr>
            </a:pPr>
            <a:endParaRPr lang="ru-RU"/>
          </a:p>
        </c:txPr>
      </c:legendEntry>
      <c:overlay val="0"/>
      <c:spPr>
        <a:noFill/>
        <a:ln>
          <a:noFill/>
        </a:ln>
        <a:effectLst/>
      </c:spPr>
      <c:txPr>
        <a:bodyPr rot="0" spcFirstLastPara="1" vertOverflow="ellipsis" vert="horz" wrap="square" anchor="ctr" anchorCtr="1"/>
        <a:lstStyle/>
        <a:p>
          <a:pPr>
            <a:defRPr sz="900" b="0" i="0" u="none" strike="noStrike" kern="100" spc="-50" baseline="0">
              <a:solidFill>
                <a:schemeClr val="tx1">
                  <a:lumMod val="65000"/>
                  <a:lumOff val="35000"/>
                </a:schemeClr>
              </a:solidFill>
              <a:latin typeface="+mn-lt"/>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6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5C9-4958-8C79-21A45C6F2C4A}"/>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(2)'!$C$20</c:f>
              <c:numCache>
                <c:formatCode>General</c:formatCode>
                <c:ptCount val="1"/>
                <c:pt idx="0">
                  <c:v>0.18</c:v>
                </c:pt>
              </c:numCache>
            </c:numRef>
          </c:val>
          <c:extLst>
            <c:ext xmlns:c16="http://schemas.microsoft.com/office/drawing/2014/chart" uri="{C3380CC4-5D6E-409C-BE32-E72D297353CC}">
              <c16:uniqueId val="{00000001-25C9-4958-8C79-21A45C6F2C4A}"/>
            </c:ext>
          </c:extLst>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(2)'!$D$20</c:f>
              <c:numCache>
                <c:formatCode>General</c:formatCode>
                <c:ptCount val="1"/>
                <c:pt idx="0">
                  <c:v>0.12</c:v>
                </c:pt>
              </c:numCache>
            </c:numRef>
          </c:val>
          <c:extLst>
            <c:ext xmlns:c16="http://schemas.microsoft.com/office/drawing/2014/chart" uri="{C3380CC4-5D6E-409C-BE32-E72D297353CC}">
              <c16:uniqueId val="{00000002-25C9-4958-8C79-21A45C6F2C4A}"/>
            </c:ext>
          </c:extLst>
        </c:ser>
        <c:dLbls>
          <c:showLegendKey val="0"/>
          <c:showVal val="0"/>
          <c:showCatName val="0"/>
          <c:showSerName val="0"/>
          <c:showPercent val="0"/>
          <c:showBubbleSize val="0"/>
        </c:dLbls>
        <c:gapWidth val="80"/>
        <c:overlap val="25"/>
        <c:axId val="1124169376"/>
        <c:axId val="1124163936"/>
      </c:barChart>
      <c:catAx>
        <c:axId val="1124169376"/>
        <c:scaling>
          <c:orientation val="minMax"/>
        </c:scaling>
        <c:delete val="1"/>
        <c:axPos val="b"/>
        <c:numFmt formatCode="General" sourceLinked="1"/>
        <c:majorTickMark val="none"/>
        <c:minorTickMark val="none"/>
        <c:tickLblPos val="nextTo"/>
        <c:crossAx val="1124163936"/>
        <c:crosses val="autoZero"/>
        <c:auto val="1"/>
        <c:lblAlgn val="ctr"/>
        <c:lblOffset val="100"/>
        <c:noMultiLvlLbl val="0"/>
      </c:catAx>
      <c:valAx>
        <c:axId val="1124163936"/>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1241693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6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Лист3!$M$37:$O$37</c:f>
              <c:numCache>
                <c:formatCode>0.00</c:formatCode>
                <c:ptCount val="3"/>
                <c:pt idx="0">
                  <c:v>185.62672555</c:v>
                </c:pt>
                <c:pt idx="1">
                  <c:v>185.26101126000006</c:v>
                </c:pt>
                <c:pt idx="2">
                  <c:v>185.26101126000003</c:v>
                </c:pt>
              </c:numCache>
            </c:numRef>
          </c:val>
          <c:extLst>
            <c:ext xmlns:c16="http://schemas.microsoft.com/office/drawing/2014/chart" uri="{C3380CC4-5D6E-409C-BE32-E72D297353CC}">
              <c16:uniqueId val="{00000000-B41B-4283-A213-1474DF273691}"/>
            </c:ext>
          </c:extLst>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Лист3!$M$38:$O$38</c:f>
              <c:numCache>
                <c:formatCode>0.00</c:formatCode>
                <c:ptCount val="3"/>
                <c:pt idx="0">
                  <c:v>132.97136348000001</c:v>
                </c:pt>
                <c:pt idx="1">
                  <c:v>132.05538906000001</c:v>
                </c:pt>
                <c:pt idx="2">
                  <c:v>132.05538906800001</c:v>
                </c:pt>
              </c:numCache>
            </c:numRef>
          </c:val>
          <c:extLst>
            <c:ext xmlns:c16="http://schemas.microsoft.com/office/drawing/2014/chart" uri="{C3380CC4-5D6E-409C-BE32-E72D297353CC}">
              <c16:uniqueId val="{00000001-B41B-4283-A213-1474DF273691}"/>
            </c:ext>
          </c:extLst>
        </c:ser>
        <c:dLbls>
          <c:dLblPos val="ctr"/>
          <c:showLegendKey val="0"/>
          <c:showVal val="1"/>
          <c:showCatName val="0"/>
          <c:showSerName val="0"/>
          <c:showPercent val="0"/>
          <c:showBubbleSize val="0"/>
        </c:dLbls>
        <c:gapWidth val="182"/>
        <c:overlap val="26"/>
        <c:axId val="1124171008"/>
        <c:axId val="1124167744"/>
      </c:barChart>
      <c:catAx>
        <c:axId val="112417100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124167744"/>
        <c:crosses val="autoZero"/>
        <c:auto val="1"/>
        <c:lblAlgn val="ctr"/>
        <c:lblOffset val="100"/>
        <c:noMultiLvlLbl val="0"/>
      </c:catAx>
      <c:valAx>
        <c:axId val="1124167744"/>
        <c:scaling>
          <c:orientation val="minMax"/>
        </c:scaling>
        <c:delete val="1"/>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crossAx val="11241710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6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(Лист1!$U$3,Лист1!$U$5,Лист1!$U$7,Лист1!$U$9)</c:f>
              <c:numCache>
                <c:formatCode>0.00</c:formatCode>
                <c:ptCount val="4"/>
                <c:pt idx="0">
                  <c:v>0.89</c:v>
                </c:pt>
                <c:pt idx="1">
                  <c:v>0.98</c:v>
                </c:pt>
                <c:pt idx="2">
                  <c:v>0.84</c:v>
                </c:pt>
                <c:pt idx="3">
                  <c:v>0.9</c:v>
                </c:pt>
              </c:numCache>
            </c:numRef>
          </c:val>
          <c:extLst>
            <c:ext xmlns:c16="http://schemas.microsoft.com/office/drawing/2014/chart" uri="{C3380CC4-5D6E-409C-BE32-E72D297353CC}">
              <c16:uniqueId val="{00000000-7836-4B83-A7F5-563149D9CB17}"/>
            </c:ext>
          </c:extLst>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(Лист1!$U$4,Лист1!$U$6,Лист1!$U$8,Лист1!$U$10)</c:f>
              <c:numCache>
                <c:formatCode>0.00</c:formatCode>
                <c:ptCount val="4"/>
                <c:pt idx="0">
                  <c:v>0.87</c:v>
                </c:pt>
                <c:pt idx="1">
                  <c:v>0.98</c:v>
                </c:pt>
                <c:pt idx="2">
                  <c:v>0.97</c:v>
                </c:pt>
                <c:pt idx="3">
                  <c:v>0.94000000000000006</c:v>
                </c:pt>
              </c:numCache>
            </c:numRef>
          </c:val>
          <c:extLst>
            <c:ext xmlns:c16="http://schemas.microsoft.com/office/drawing/2014/chart" uri="{C3380CC4-5D6E-409C-BE32-E72D297353CC}">
              <c16:uniqueId val="{00000001-7836-4B83-A7F5-563149D9CB17}"/>
            </c:ext>
          </c:extLst>
        </c:ser>
        <c:dLbls>
          <c:showLegendKey val="0"/>
          <c:showVal val="0"/>
          <c:showCatName val="0"/>
          <c:showSerName val="0"/>
          <c:showPercent val="0"/>
          <c:showBubbleSize val="0"/>
        </c:dLbls>
        <c:gapWidth val="80"/>
        <c:overlap val="25"/>
        <c:axId val="1124159584"/>
        <c:axId val="1124168832"/>
      </c:barChart>
      <c:catAx>
        <c:axId val="1124159584"/>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124168832"/>
        <c:crosses val="autoZero"/>
        <c:auto val="1"/>
        <c:lblAlgn val="ctr"/>
        <c:lblOffset val="100"/>
        <c:noMultiLvlLbl val="0"/>
      </c:catAx>
      <c:valAx>
        <c:axId val="1124168832"/>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12415958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6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54F-4279-8FB6-ED2D628C217D}"/>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(2)'!$C$21</c:f>
              <c:numCache>
                <c:formatCode>General</c:formatCode>
                <c:ptCount val="1"/>
                <c:pt idx="0">
                  <c:v>0.2</c:v>
                </c:pt>
              </c:numCache>
            </c:numRef>
          </c:val>
          <c:extLst>
            <c:ext xmlns:c16="http://schemas.microsoft.com/office/drawing/2014/chart" uri="{C3380CC4-5D6E-409C-BE32-E72D297353CC}">
              <c16:uniqueId val="{00000001-C54F-4279-8FB6-ED2D628C217D}"/>
            </c:ext>
          </c:extLst>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(2)'!$D$21</c:f>
              <c:numCache>
                <c:formatCode>General</c:formatCode>
                <c:ptCount val="1"/>
                <c:pt idx="0">
                  <c:v>0.26</c:v>
                </c:pt>
              </c:numCache>
            </c:numRef>
          </c:val>
          <c:extLst>
            <c:ext xmlns:c16="http://schemas.microsoft.com/office/drawing/2014/chart" uri="{C3380CC4-5D6E-409C-BE32-E72D297353CC}">
              <c16:uniqueId val="{00000002-C54F-4279-8FB6-ED2D628C217D}"/>
            </c:ext>
          </c:extLst>
        </c:ser>
        <c:dLbls>
          <c:showLegendKey val="0"/>
          <c:showVal val="0"/>
          <c:showCatName val="0"/>
          <c:showSerName val="0"/>
          <c:showPercent val="0"/>
          <c:showBubbleSize val="0"/>
        </c:dLbls>
        <c:gapWidth val="80"/>
        <c:overlap val="25"/>
        <c:axId val="1124168288"/>
        <c:axId val="1124169920"/>
      </c:barChart>
      <c:catAx>
        <c:axId val="1124168288"/>
        <c:scaling>
          <c:orientation val="minMax"/>
        </c:scaling>
        <c:delete val="1"/>
        <c:axPos val="b"/>
        <c:numFmt formatCode="General" sourceLinked="1"/>
        <c:majorTickMark val="none"/>
        <c:minorTickMark val="none"/>
        <c:tickLblPos val="nextTo"/>
        <c:crossAx val="1124169920"/>
        <c:crosses val="autoZero"/>
        <c:auto val="1"/>
        <c:lblAlgn val="ctr"/>
        <c:lblOffset val="100"/>
        <c:noMultiLvlLbl val="0"/>
      </c:catAx>
      <c:valAx>
        <c:axId val="1124169920"/>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1241682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6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Лист3!$M$41:$O$41</c:f>
              <c:numCache>
                <c:formatCode>0.00</c:formatCode>
                <c:ptCount val="3"/>
                <c:pt idx="0">
                  <c:v>299.24339662</c:v>
                </c:pt>
                <c:pt idx="1">
                  <c:v>298.46620236999996</c:v>
                </c:pt>
                <c:pt idx="2">
                  <c:v>298.46620236999996</c:v>
                </c:pt>
              </c:numCache>
            </c:numRef>
          </c:val>
          <c:extLst>
            <c:ext xmlns:c16="http://schemas.microsoft.com/office/drawing/2014/chart" uri="{C3380CC4-5D6E-409C-BE32-E72D297353CC}">
              <c16:uniqueId val="{00000000-4A4A-42BD-A148-D6DEE735869E}"/>
            </c:ext>
          </c:extLst>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Лист3!$M$42:$O$42</c:f>
              <c:numCache>
                <c:formatCode>0.00</c:formatCode>
                <c:ptCount val="3"/>
                <c:pt idx="0">
                  <c:v>385.87853185</c:v>
                </c:pt>
                <c:pt idx="1">
                  <c:v>384.53613576999999</c:v>
                </c:pt>
                <c:pt idx="2">
                  <c:v>384.53613576999999</c:v>
                </c:pt>
              </c:numCache>
            </c:numRef>
          </c:val>
          <c:extLst>
            <c:ext xmlns:c16="http://schemas.microsoft.com/office/drawing/2014/chart" uri="{C3380CC4-5D6E-409C-BE32-E72D297353CC}">
              <c16:uniqueId val="{00000001-4A4A-42BD-A148-D6DEE735869E}"/>
            </c:ext>
          </c:extLst>
        </c:ser>
        <c:dLbls>
          <c:dLblPos val="ctr"/>
          <c:showLegendKey val="0"/>
          <c:showVal val="1"/>
          <c:showCatName val="0"/>
          <c:showSerName val="0"/>
          <c:showPercent val="0"/>
          <c:showBubbleSize val="0"/>
        </c:dLbls>
        <c:gapWidth val="182"/>
        <c:overlap val="26"/>
        <c:axId val="1124172096"/>
        <c:axId val="1124173184"/>
      </c:barChart>
      <c:catAx>
        <c:axId val="112417209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124173184"/>
        <c:crosses val="autoZero"/>
        <c:auto val="1"/>
        <c:lblAlgn val="ctr"/>
        <c:lblOffset val="100"/>
        <c:noMultiLvlLbl val="0"/>
      </c:catAx>
      <c:valAx>
        <c:axId val="1124173184"/>
        <c:scaling>
          <c:orientation val="minMax"/>
        </c:scaling>
        <c:delete val="1"/>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crossAx val="11241720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6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(Лист1!$V$3,Лист1!$V$5,Лист1!$V$7,Лист1!$V$9)</c:f>
              <c:numCache>
                <c:formatCode>0.00</c:formatCode>
                <c:ptCount val="4"/>
                <c:pt idx="0">
                  <c:v>0.92</c:v>
                </c:pt>
                <c:pt idx="1">
                  <c:v>1</c:v>
                </c:pt>
                <c:pt idx="2">
                  <c:v>1</c:v>
                </c:pt>
                <c:pt idx="3">
                  <c:v>0.97</c:v>
                </c:pt>
              </c:numCache>
            </c:numRef>
          </c:val>
          <c:extLst>
            <c:ext xmlns:c16="http://schemas.microsoft.com/office/drawing/2014/chart" uri="{C3380CC4-5D6E-409C-BE32-E72D297353CC}">
              <c16:uniqueId val="{00000000-3236-496A-9B3A-43D669AF1BF8}"/>
            </c:ext>
          </c:extLst>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(Лист1!$V$4,Лист1!$V$6,Лист1!$V$8,Лист1!$V$10)</c:f>
              <c:numCache>
                <c:formatCode>0.00</c:formatCode>
                <c:ptCount val="4"/>
                <c:pt idx="0">
                  <c:v>0.55000000000000004</c:v>
                </c:pt>
                <c:pt idx="1">
                  <c:v>1</c:v>
                </c:pt>
                <c:pt idx="2">
                  <c:v>1</c:v>
                </c:pt>
                <c:pt idx="3">
                  <c:v>0.85</c:v>
                </c:pt>
              </c:numCache>
            </c:numRef>
          </c:val>
          <c:extLst>
            <c:ext xmlns:c16="http://schemas.microsoft.com/office/drawing/2014/chart" uri="{C3380CC4-5D6E-409C-BE32-E72D297353CC}">
              <c16:uniqueId val="{00000001-3236-496A-9B3A-43D669AF1BF8}"/>
            </c:ext>
          </c:extLst>
        </c:ser>
        <c:dLbls>
          <c:showLegendKey val="0"/>
          <c:showVal val="0"/>
          <c:showCatName val="0"/>
          <c:showSerName val="0"/>
          <c:showPercent val="0"/>
          <c:showBubbleSize val="0"/>
        </c:dLbls>
        <c:gapWidth val="80"/>
        <c:overlap val="25"/>
        <c:axId val="1124160672"/>
        <c:axId val="1124161216"/>
      </c:barChart>
      <c:catAx>
        <c:axId val="1124160672"/>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124161216"/>
        <c:crosses val="autoZero"/>
        <c:auto val="1"/>
        <c:lblAlgn val="ctr"/>
        <c:lblOffset val="100"/>
        <c:noMultiLvlLbl val="0"/>
      </c:catAx>
      <c:valAx>
        <c:axId val="1124161216"/>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12416067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6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890-4E15-BFB4-E3901793AABB}"/>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(2)'!$C$22</c:f>
              <c:numCache>
                <c:formatCode>General</c:formatCode>
                <c:ptCount val="1"/>
                <c:pt idx="0">
                  <c:v>0.28999999999999998</c:v>
                </c:pt>
              </c:numCache>
            </c:numRef>
          </c:val>
          <c:extLst>
            <c:ext xmlns:c16="http://schemas.microsoft.com/office/drawing/2014/chart" uri="{C3380CC4-5D6E-409C-BE32-E72D297353CC}">
              <c16:uniqueId val="{00000001-0890-4E15-BFB4-E3901793AABB}"/>
            </c:ext>
          </c:extLst>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(2)'!$D$22</c:f>
              <c:numCache>
                <c:formatCode>General</c:formatCode>
                <c:ptCount val="1"/>
                <c:pt idx="0">
                  <c:v>0.36</c:v>
                </c:pt>
              </c:numCache>
            </c:numRef>
          </c:val>
          <c:extLst>
            <c:ext xmlns:c16="http://schemas.microsoft.com/office/drawing/2014/chart" uri="{C3380CC4-5D6E-409C-BE32-E72D297353CC}">
              <c16:uniqueId val="{00000002-0890-4E15-BFB4-E3901793AABB}"/>
            </c:ext>
          </c:extLst>
        </c:ser>
        <c:dLbls>
          <c:showLegendKey val="0"/>
          <c:showVal val="0"/>
          <c:showCatName val="0"/>
          <c:showSerName val="0"/>
          <c:showPercent val="0"/>
          <c:showBubbleSize val="0"/>
        </c:dLbls>
        <c:gapWidth val="80"/>
        <c:overlap val="25"/>
        <c:axId val="1124162848"/>
        <c:axId val="1125156736"/>
      </c:barChart>
      <c:catAx>
        <c:axId val="1124162848"/>
        <c:scaling>
          <c:orientation val="minMax"/>
        </c:scaling>
        <c:delete val="1"/>
        <c:axPos val="b"/>
        <c:numFmt formatCode="General" sourceLinked="1"/>
        <c:majorTickMark val="none"/>
        <c:minorTickMark val="none"/>
        <c:tickLblPos val="nextTo"/>
        <c:crossAx val="1125156736"/>
        <c:crosses val="autoZero"/>
        <c:auto val="1"/>
        <c:lblAlgn val="ctr"/>
        <c:lblOffset val="100"/>
        <c:noMultiLvlLbl val="0"/>
      </c:catAx>
      <c:valAx>
        <c:axId val="1125156736"/>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1241628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6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Лист3!$M$41:$O$41</c:f>
              <c:numCache>
                <c:formatCode>0.00</c:formatCode>
                <c:ptCount val="3"/>
                <c:pt idx="0">
                  <c:v>299.24339662</c:v>
                </c:pt>
                <c:pt idx="1">
                  <c:v>298.46620236999996</c:v>
                </c:pt>
                <c:pt idx="2">
                  <c:v>298.46620236999996</c:v>
                </c:pt>
              </c:numCache>
            </c:numRef>
          </c:val>
          <c:extLst>
            <c:ext xmlns:c16="http://schemas.microsoft.com/office/drawing/2014/chart" uri="{C3380CC4-5D6E-409C-BE32-E72D297353CC}">
              <c16:uniqueId val="{00000000-E97C-4D75-8E60-E1E95A6D2A30}"/>
            </c:ext>
          </c:extLst>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Лист3!$M$42:$O$42</c:f>
              <c:numCache>
                <c:formatCode>0.00</c:formatCode>
                <c:ptCount val="3"/>
                <c:pt idx="0">
                  <c:v>385.87853185</c:v>
                </c:pt>
                <c:pt idx="1">
                  <c:v>384.53613576999999</c:v>
                </c:pt>
                <c:pt idx="2">
                  <c:v>384.53613576999999</c:v>
                </c:pt>
              </c:numCache>
            </c:numRef>
          </c:val>
          <c:extLst>
            <c:ext xmlns:c16="http://schemas.microsoft.com/office/drawing/2014/chart" uri="{C3380CC4-5D6E-409C-BE32-E72D297353CC}">
              <c16:uniqueId val="{00000001-E97C-4D75-8E60-E1E95A6D2A30}"/>
            </c:ext>
          </c:extLst>
        </c:ser>
        <c:dLbls>
          <c:dLblPos val="ctr"/>
          <c:showLegendKey val="0"/>
          <c:showVal val="1"/>
          <c:showCatName val="0"/>
          <c:showSerName val="0"/>
          <c:showPercent val="0"/>
          <c:showBubbleSize val="0"/>
        </c:dLbls>
        <c:gapWidth val="182"/>
        <c:overlap val="26"/>
        <c:axId val="1125168704"/>
        <c:axId val="1125155104"/>
      </c:barChart>
      <c:catAx>
        <c:axId val="112516870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125155104"/>
        <c:crosses val="autoZero"/>
        <c:auto val="1"/>
        <c:lblAlgn val="ctr"/>
        <c:lblOffset val="100"/>
        <c:noMultiLvlLbl val="0"/>
      </c:catAx>
      <c:valAx>
        <c:axId val="1125155104"/>
        <c:scaling>
          <c:orientation val="minMax"/>
        </c:scaling>
        <c:delete val="1"/>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crossAx val="11251687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6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(Лист1!$W$3,Лист1!$W$5,Лист1!$W$7,Лист1!$W$9)</c:f>
              <c:numCache>
                <c:formatCode>0.00</c:formatCode>
                <c:ptCount val="4"/>
                <c:pt idx="0">
                  <c:v>0.94</c:v>
                </c:pt>
                <c:pt idx="1">
                  <c:v>0.96</c:v>
                </c:pt>
                <c:pt idx="2">
                  <c:v>1</c:v>
                </c:pt>
                <c:pt idx="3">
                  <c:v>0.97</c:v>
                </c:pt>
              </c:numCache>
            </c:numRef>
          </c:val>
          <c:extLst>
            <c:ext xmlns:c16="http://schemas.microsoft.com/office/drawing/2014/chart" uri="{C3380CC4-5D6E-409C-BE32-E72D297353CC}">
              <c16:uniqueId val="{00000000-9057-4CFD-93EB-1B8C52E75491}"/>
            </c:ext>
          </c:extLst>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(Лист1!$W$4,Лист1!$W$6,Лист1!$W$8,Лист1!$W$10)</c:f>
              <c:numCache>
                <c:formatCode>0.00</c:formatCode>
                <c:ptCount val="4"/>
                <c:pt idx="0">
                  <c:v>0.98</c:v>
                </c:pt>
                <c:pt idx="1">
                  <c:v>1</c:v>
                </c:pt>
                <c:pt idx="2">
                  <c:v>1</c:v>
                </c:pt>
                <c:pt idx="3">
                  <c:v>0.99333333333333329</c:v>
                </c:pt>
              </c:numCache>
            </c:numRef>
          </c:val>
          <c:extLst>
            <c:ext xmlns:c16="http://schemas.microsoft.com/office/drawing/2014/chart" uri="{C3380CC4-5D6E-409C-BE32-E72D297353CC}">
              <c16:uniqueId val="{00000001-9057-4CFD-93EB-1B8C52E75491}"/>
            </c:ext>
          </c:extLst>
        </c:ser>
        <c:dLbls>
          <c:showLegendKey val="0"/>
          <c:showVal val="0"/>
          <c:showCatName val="0"/>
          <c:showSerName val="0"/>
          <c:showPercent val="0"/>
          <c:showBubbleSize val="0"/>
        </c:dLbls>
        <c:gapWidth val="80"/>
        <c:overlap val="25"/>
        <c:axId val="1125165984"/>
        <c:axId val="1125160544"/>
      </c:barChart>
      <c:catAx>
        <c:axId val="1125165984"/>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125160544"/>
        <c:crosses val="autoZero"/>
        <c:auto val="1"/>
        <c:lblAlgn val="ctr"/>
        <c:lblOffset val="100"/>
        <c:noMultiLvlLbl val="0"/>
      </c:catAx>
      <c:valAx>
        <c:axId val="1125160544"/>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12516598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6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47A-4E34-B459-8A0418B3E367}"/>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(2)'!$C$23</c:f>
              <c:numCache>
                <c:formatCode>General</c:formatCode>
                <c:ptCount val="1"/>
                <c:pt idx="0">
                  <c:v>6.7</c:v>
                </c:pt>
              </c:numCache>
            </c:numRef>
          </c:val>
          <c:extLst>
            <c:ext xmlns:c16="http://schemas.microsoft.com/office/drawing/2014/chart" uri="{C3380CC4-5D6E-409C-BE32-E72D297353CC}">
              <c16:uniqueId val="{00000001-F47A-4E34-B459-8A0418B3E367}"/>
            </c:ext>
          </c:extLst>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(2)'!$D$23</c:f>
              <c:numCache>
                <c:formatCode>General</c:formatCode>
                <c:ptCount val="1"/>
                <c:pt idx="0">
                  <c:v>6.24</c:v>
                </c:pt>
              </c:numCache>
            </c:numRef>
          </c:val>
          <c:extLst>
            <c:ext xmlns:c16="http://schemas.microsoft.com/office/drawing/2014/chart" uri="{C3380CC4-5D6E-409C-BE32-E72D297353CC}">
              <c16:uniqueId val="{00000002-F47A-4E34-B459-8A0418B3E367}"/>
            </c:ext>
          </c:extLst>
        </c:ser>
        <c:dLbls>
          <c:showLegendKey val="0"/>
          <c:showVal val="0"/>
          <c:showCatName val="0"/>
          <c:showSerName val="0"/>
          <c:showPercent val="0"/>
          <c:showBubbleSize val="0"/>
        </c:dLbls>
        <c:gapWidth val="80"/>
        <c:overlap val="25"/>
        <c:axId val="1125165440"/>
        <c:axId val="1125160000"/>
      </c:barChart>
      <c:catAx>
        <c:axId val="1125165440"/>
        <c:scaling>
          <c:orientation val="minMax"/>
        </c:scaling>
        <c:delete val="1"/>
        <c:axPos val="b"/>
        <c:numFmt formatCode="General" sourceLinked="1"/>
        <c:majorTickMark val="none"/>
        <c:minorTickMark val="none"/>
        <c:tickLblPos val="nextTo"/>
        <c:crossAx val="1125160000"/>
        <c:crosses val="autoZero"/>
        <c:auto val="1"/>
        <c:lblAlgn val="ctr"/>
        <c:lblOffset val="100"/>
        <c:noMultiLvlLbl val="0"/>
      </c:catAx>
      <c:valAx>
        <c:axId val="1125160000"/>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1251654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r>
              <a:rPr lang="ru-RU" b="0" cap="none" baseline="0">
                <a:latin typeface="Bahnschrift Light" panose="020B0502040204020203" pitchFamily="34" charset="0"/>
              </a:rPr>
              <a:t>Структура финансирования государственных программ, млн рублей</a:t>
            </a:r>
          </a:p>
        </c:rich>
      </c:tx>
      <c:overlay val="0"/>
      <c:spPr>
        <a:noFill/>
        <a:ln>
          <a:noFill/>
        </a:ln>
        <a:effectLst/>
      </c:spPr>
      <c:txPr>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endParaRPr lang="ru-RU"/>
        </a:p>
      </c:txPr>
    </c:title>
    <c:autoTitleDeleted val="0"/>
    <c:plotArea>
      <c:layout/>
      <c:barChart>
        <c:barDir val="bar"/>
        <c:grouping val="percentStacked"/>
        <c:varyColors val="0"/>
        <c:ser>
          <c:idx val="0"/>
          <c:order val="0"/>
          <c:tx>
            <c:strRef>
              <c:f>Лист2!$Q$3</c:f>
              <c:strCache>
                <c:ptCount val="1"/>
                <c:pt idx="0">
                  <c:v>Федеральный бюджет </c:v>
                </c:pt>
              </c:strCache>
            </c:strRef>
          </c:tx>
          <c:spPr>
            <a:solidFill>
              <a:schemeClr val="accent1">
                <a:alpha val="70000"/>
              </a:schemeClr>
            </a:solidFill>
            <a:ln>
              <a:noFill/>
            </a:ln>
            <a:effectLst/>
          </c:spPr>
          <c:invertIfNegative val="0"/>
          <c:dLbls>
            <c:dLbl>
              <c:idx val="1"/>
              <c:delete val="1"/>
              <c:extLst>
                <c:ext xmlns:c15="http://schemas.microsoft.com/office/drawing/2012/chart" uri="{CE6537A1-D6FC-4f65-9D91-7224C49458BB}"/>
                <c:ext xmlns:c16="http://schemas.microsoft.com/office/drawing/2014/chart" uri="{C3380CC4-5D6E-409C-BE32-E72D297353CC}">
                  <c16:uniqueId val="{00000000-CBBA-43E2-94E9-798E2592546B}"/>
                </c:ext>
              </c:extLst>
            </c:dLbl>
            <c:dLbl>
              <c:idx val="3"/>
              <c:delete val="1"/>
              <c:extLst>
                <c:ext xmlns:c15="http://schemas.microsoft.com/office/drawing/2012/chart" uri="{CE6537A1-D6FC-4f65-9D91-7224C49458BB}"/>
                <c:ext xmlns:c16="http://schemas.microsoft.com/office/drawing/2014/chart" uri="{C3380CC4-5D6E-409C-BE32-E72D297353CC}">
                  <c16:uniqueId val="{00000001-CBBA-43E2-94E9-798E2592546B}"/>
                </c:ext>
              </c:extLst>
            </c:dLbl>
            <c:dLbl>
              <c:idx val="5"/>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extLst>
                <c:ext xmlns:c16="http://schemas.microsoft.com/office/drawing/2014/chart" uri="{C3380CC4-5D6E-409C-BE32-E72D297353CC}">
                  <c16:uniqueId val="{00000002-CBBA-43E2-94E9-798E2592546B}"/>
                </c:ext>
              </c:extLst>
            </c:dLbl>
            <c:dLbl>
              <c:idx val="7"/>
              <c:delete val="1"/>
              <c:extLst>
                <c:ext xmlns:c15="http://schemas.microsoft.com/office/drawing/2012/chart" uri="{CE6537A1-D6FC-4f65-9D91-7224C49458BB}"/>
                <c:ext xmlns:c16="http://schemas.microsoft.com/office/drawing/2014/chart" uri="{C3380CC4-5D6E-409C-BE32-E72D297353CC}">
                  <c16:uniqueId val="{00000003-CBBA-43E2-94E9-798E2592546B}"/>
                </c:ext>
              </c:extLst>
            </c:dLbl>
            <c:dLbl>
              <c:idx val="8"/>
              <c:delete val="1"/>
              <c:extLst>
                <c:ext xmlns:c15="http://schemas.microsoft.com/office/drawing/2012/chart" uri="{CE6537A1-D6FC-4f65-9D91-7224C49458BB}"/>
                <c:ext xmlns:c16="http://schemas.microsoft.com/office/drawing/2014/chart" uri="{C3380CC4-5D6E-409C-BE32-E72D297353CC}">
                  <c16:uniqueId val="{00000004-CBBA-43E2-94E9-798E2592546B}"/>
                </c:ext>
              </c:extLst>
            </c:dLbl>
            <c:dLbl>
              <c:idx val="12"/>
              <c:delete val="1"/>
              <c:extLst>
                <c:ext xmlns:c15="http://schemas.microsoft.com/office/drawing/2012/chart" uri="{CE6537A1-D6FC-4f65-9D91-7224C49458BB}"/>
                <c:ext xmlns:c16="http://schemas.microsoft.com/office/drawing/2014/chart" uri="{C3380CC4-5D6E-409C-BE32-E72D297353CC}">
                  <c16:uniqueId val="{00000005-CBBA-43E2-94E9-798E2592546B}"/>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Лист2!$R$2:$AD$2</c:f>
              <c:strCache>
                <c:ptCount val="13"/>
                <c:pt idx="0">
                  <c:v>15</c:v>
                </c:pt>
                <c:pt idx="1">
                  <c:v>16</c:v>
                </c:pt>
                <c:pt idx="2">
                  <c:v>17</c:v>
                </c:pt>
                <c:pt idx="3">
                  <c:v>18</c:v>
                </c:pt>
                <c:pt idx="4">
                  <c:v>19</c:v>
                </c:pt>
                <c:pt idx="5">
                  <c:v>20</c:v>
                </c:pt>
                <c:pt idx="6">
                  <c:v>21</c:v>
                </c:pt>
                <c:pt idx="7">
                  <c:v>22</c:v>
                </c:pt>
                <c:pt idx="8">
                  <c:v>23</c:v>
                </c:pt>
                <c:pt idx="9">
                  <c:v>24</c:v>
                </c:pt>
                <c:pt idx="10">
                  <c:v>25</c:v>
                </c:pt>
                <c:pt idx="11">
                  <c:v>26</c:v>
                </c:pt>
                <c:pt idx="12">
                  <c:v>27</c:v>
                </c:pt>
              </c:strCache>
            </c:strRef>
          </c:cat>
          <c:val>
            <c:numRef>
              <c:f>Лист2!$R$3:$AD$3</c:f>
              <c:numCache>
                <c:formatCode>0.00</c:formatCode>
                <c:ptCount val="13"/>
                <c:pt idx="0">
                  <c:v>26.769346290000001</c:v>
                </c:pt>
                <c:pt idx="1">
                  <c:v>0</c:v>
                </c:pt>
                <c:pt idx="2">
                  <c:v>402.19059401999999</c:v>
                </c:pt>
                <c:pt idx="3">
                  <c:v>0</c:v>
                </c:pt>
                <c:pt idx="4">
                  <c:v>20.749038199999998</c:v>
                </c:pt>
                <c:pt idx="5">
                  <c:v>13.521799999999999</c:v>
                </c:pt>
                <c:pt idx="6">
                  <c:v>484.18900000000002</c:v>
                </c:pt>
                <c:pt idx="7">
                  <c:v>0</c:v>
                </c:pt>
                <c:pt idx="8">
                  <c:v>0</c:v>
                </c:pt>
                <c:pt idx="9">
                  <c:v>151.36967549999994</c:v>
                </c:pt>
                <c:pt idx="10">
                  <c:v>1.9950000000000001</c:v>
                </c:pt>
                <c:pt idx="11">
                  <c:v>149.15103519000002</c:v>
                </c:pt>
                <c:pt idx="12">
                  <c:v>0</c:v>
                </c:pt>
              </c:numCache>
            </c:numRef>
          </c:val>
          <c:extLst>
            <c:ext xmlns:c16="http://schemas.microsoft.com/office/drawing/2014/chart" uri="{C3380CC4-5D6E-409C-BE32-E72D297353CC}">
              <c16:uniqueId val="{00000006-CBBA-43E2-94E9-798E2592546B}"/>
            </c:ext>
          </c:extLst>
        </c:ser>
        <c:ser>
          <c:idx val="1"/>
          <c:order val="1"/>
          <c:tx>
            <c:strRef>
              <c:f>Лист2!$Q$4</c:f>
              <c:strCache>
                <c:ptCount val="1"/>
                <c:pt idx="0">
                  <c:v>Краевой бюджет</c:v>
                </c:pt>
              </c:strCache>
            </c:strRef>
          </c:tx>
          <c:spPr>
            <a:solidFill>
              <a:schemeClr val="accent2">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Лист2!$R$2:$AD$2</c:f>
              <c:strCache>
                <c:ptCount val="13"/>
                <c:pt idx="0">
                  <c:v>15</c:v>
                </c:pt>
                <c:pt idx="1">
                  <c:v>16</c:v>
                </c:pt>
                <c:pt idx="2">
                  <c:v>17</c:v>
                </c:pt>
                <c:pt idx="3">
                  <c:v>18</c:v>
                </c:pt>
                <c:pt idx="4">
                  <c:v>19</c:v>
                </c:pt>
                <c:pt idx="5">
                  <c:v>20</c:v>
                </c:pt>
                <c:pt idx="6">
                  <c:v>21</c:v>
                </c:pt>
                <c:pt idx="7">
                  <c:v>22</c:v>
                </c:pt>
                <c:pt idx="8">
                  <c:v>23</c:v>
                </c:pt>
                <c:pt idx="9">
                  <c:v>24</c:v>
                </c:pt>
                <c:pt idx="10">
                  <c:v>25</c:v>
                </c:pt>
                <c:pt idx="11">
                  <c:v>26</c:v>
                </c:pt>
                <c:pt idx="12">
                  <c:v>27</c:v>
                </c:pt>
              </c:strCache>
            </c:strRef>
          </c:cat>
          <c:val>
            <c:numRef>
              <c:f>Лист2!$R$4:$AD$4</c:f>
              <c:numCache>
                <c:formatCode>0.00</c:formatCode>
                <c:ptCount val="13"/>
                <c:pt idx="0">
                  <c:v>234.23698915000003</c:v>
                </c:pt>
                <c:pt idx="1">
                  <c:v>1338.9917595499996</c:v>
                </c:pt>
                <c:pt idx="2">
                  <c:v>195.72833509</c:v>
                </c:pt>
                <c:pt idx="3">
                  <c:v>130.45454661000002</c:v>
                </c:pt>
                <c:pt idx="4">
                  <c:v>249.40248105000001</c:v>
                </c:pt>
                <c:pt idx="5">
                  <c:v>371.01433577</c:v>
                </c:pt>
                <c:pt idx="6">
                  <c:v>6274.2104129600002</c:v>
                </c:pt>
                <c:pt idx="7">
                  <c:v>212.18578747999999</c:v>
                </c:pt>
                <c:pt idx="8">
                  <c:v>555.26560069000004</c:v>
                </c:pt>
                <c:pt idx="9">
                  <c:v>319.36615762999998</c:v>
                </c:pt>
                <c:pt idx="10">
                  <c:v>1.6617243799999999</c:v>
                </c:pt>
                <c:pt idx="11">
                  <c:v>49.624116379999997</c:v>
                </c:pt>
                <c:pt idx="12">
                  <c:v>1.1599999999999999</c:v>
                </c:pt>
              </c:numCache>
            </c:numRef>
          </c:val>
          <c:extLst>
            <c:ext xmlns:c16="http://schemas.microsoft.com/office/drawing/2014/chart" uri="{C3380CC4-5D6E-409C-BE32-E72D297353CC}">
              <c16:uniqueId val="{00000007-CBBA-43E2-94E9-798E2592546B}"/>
            </c:ext>
          </c:extLst>
        </c:ser>
        <c:ser>
          <c:idx val="2"/>
          <c:order val="2"/>
          <c:tx>
            <c:strRef>
              <c:f>Лист2!$Q$5</c:f>
              <c:strCache>
                <c:ptCount val="1"/>
                <c:pt idx="0">
                  <c:v>Местные бюджеты</c:v>
                </c:pt>
              </c:strCache>
            </c:strRef>
          </c:tx>
          <c:spPr>
            <a:solidFill>
              <a:schemeClr val="accent3">
                <a:alpha val="70000"/>
              </a:schemeClr>
            </a:solidFill>
            <a:ln>
              <a:noFill/>
            </a:ln>
            <a:effectLst/>
          </c:spPr>
          <c:invertIfNegative val="0"/>
          <c:dLbls>
            <c:dLbl>
              <c:idx val="0"/>
              <c:delete val="1"/>
              <c:extLst>
                <c:ext xmlns:c15="http://schemas.microsoft.com/office/drawing/2012/chart" uri="{CE6537A1-D6FC-4f65-9D91-7224C49458BB}"/>
                <c:ext xmlns:c16="http://schemas.microsoft.com/office/drawing/2014/chart" uri="{C3380CC4-5D6E-409C-BE32-E72D297353CC}">
                  <c16:uniqueId val="{00000008-CBBA-43E2-94E9-798E2592546B}"/>
                </c:ext>
              </c:extLst>
            </c:dLbl>
            <c:dLbl>
              <c:idx val="1"/>
              <c:delete val="1"/>
              <c:extLst>
                <c:ext xmlns:c15="http://schemas.microsoft.com/office/drawing/2012/chart" uri="{CE6537A1-D6FC-4f65-9D91-7224C49458BB}"/>
                <c:ext xmlns:c16="http://schemas.microsoft.com/office/drawing/2014/chart" uri="{C3380CC4-5D6E-409C-BE32-E72D297353CC}">
                  <c16:uniqueId val="{00000009-CBBA-43E2-94E9-798E2592546B}"/>
                </c:ext>
              </c:extLst>
            </c:dLbl>
            <c:dLbl>
              <c:idx val="2"/>
              <c:delete val="1"/>
              <c:extLst>
                <c:ext xmlns:c15="http://schemas.microsoft.com/office/drawing/2012/chart" uri="{CE6537A1-D6FC-4f65-9D91-7224C49458BB}"/>
                <c:ext xmlns:c16="http://schemas.microsoft.com/office/drawing/2014/chart" uri="{C3380CC4-5D6E-409C-BE32-E72D297353CC}">
                  <c16:uniqueId val="{0000000A-CBBA-43E2-94E9-798E2592546B}"/>
                </c:ext>
              </c:extLst>
            </c:dLbl>
            <c:dLbl>
              <c:idx val="3"/>
              <c:delete val="1"/>
              <c:extLst>
                <c:ext xmlns:c15="http://schemas.microsoft.com/office/drawing/2012/chart" uri="{CE6537A1-D6FC-4f65-9D91-7224C49458BB}"/>
                <c:ext xmlns:c16="http://schemas.microsoft.com/office/drawing/2014/chart" uri="{C3380CC4-5D6E-409C-BE32-E72D297353CC}">
                  <c16:uniqueId val="{0000000B-CBBA-43E2-94E9-798E2592546B}"/>
                </c:ext>
              </c:extLst>
            </c:dLbl>
            <c:dLbl>
              <c:idx val="4"/>
              <c:delete val="1"/>
              <c:extLst>
                <c:ext xmlns:c15="http://schemas.microsoft.com/office/drawing/2012/chart" uri="{CE6537A1-D6FC-4f65-9D91-7224C49458BB}"/>
                <c:ext xmlns:c16="http://schemas.microsoft.com/office/drawing/2014/chart" uri="{C3380CC4-5D6E-409C-BE32-E72D297353CC}">
                  <c16:uniqueId val="{0000000C-CBBA-43E2-94E9-798E2592546B}"/>
                </c:ext>
              </c:extLst>
            </c:dLbl>
            <c:dLbl>
              <c:idx val="5"/>
              <c:delete val="1"/>
              <c:extLst>
                <c:ext xmlns:c15="http://schemas.microsoft.com/office/drawing/2012/chart" uri="{CE6537A1-D6FC-4f65-9D91-7224C49458BB}"/>
                <c:ext xmlns:c16="http://schemas.microsoft.com/office/drawing/2014/chart" uri="{C3380CC4-5D6E-409C-BE32-E72D297353CC}">
                  <c16:uniqueId val="{0000000D-CBBA-43E2-94E9-798E2592546B}"/>
                </c:ext>
              </c:extLst>
            </c:dLbl>
            <c:dLbl>
              <c:idx val="6"/>
              <c:delete val="1"/>
              <c:extLst>
                <c:ext xmlns:c15="http://schemas.microsoft.com/office/drawing/2012/chart" uri="{CE6537A1-D6FC-4f65-9D91-7224C49458BB}"/>
                <c:ext xmlns:c16="http://schemas.microsoft.com/office/drawing/2014/chart" uri="{C3380CC4-5D6E-409C-BE32-E72D297353CC}">
                  <c16:uniqueId val="{0000000E-CBBA-43E2-94E9-798E2592546B}"/>
                </c:ext>
              </c:extLst>
            </c:dLbl>
            <c:dLbl>
              <c:idx val="7"/>
              <c:delete val="1"/>
              <c:extLst>
                <c:ext xmlns:c15="http://schemas.microsoft.com/office/drawing/2012/chart" uri="{CE6537A1-D6FC-4f65-9D91-7224C49458BB}"/>
                <c:ext xmlns:c16="http://schemas.microsoft.com/office/drawing/2014/chart" uri="{C3380CC4-5D6E-409C-BE32-E72D297353CC}">
                  <c16:uniqueId val="{0000000F-CBBA-43E2-94E9-798E2592546B}"/>
                </c:ext>
              </c:extLst>
            </c:dLbl>
            <c:dLbl>
              <c:idx val="8"/>
              <c:delete val="1"/>
              <c:extLst>
                <c:ext xmlns:c15="http://schemas.microsoft.com/office/drawing/2012/chart" uri="{CE6537A1-D6FC-4f65-9D91-7224C49458BB}"/>
                <c:ext xmlns:c16="http://schemas.microsoft.com/office/drawing/2014/chart" uri="{C3380CC4-5D6E-409C-BE32-E72D297353CC}">
                  <c16:uniqueId val="{00000010-CBBA-43E2-94E9-798E2592546B}"/>
                </c:ext>
              </c:extLst>
            </c:dLbl>
            <c:dLbl>
              <c:idx val="10"/>
              <c:delete val="1"/>
              <c:extLst>
                <c:ext xmlns:c15="http://schemas.microsoft.com/office/drawing/2012/chart" uri="{CE6537A1-D6FC-4f65-9D91-7224C49458BB}"/>
                <c:ext xmlns:c16="http://schemas.microsoft.com/office/drawing/2014/chart" uri="{C3380CC4-5D6E-409C-BE32-E72D297353CC}">
                  <c16:uniqueId val="{00000011-CBBA-43E2-94E9-798E2592546B}"/>
                </c:ext>
              </c:extLst>
            </c:dLbl>
            <c:dLbl>
              <c:idx val="12"/>
              <c:delete val="1"/>
              <c:extLst>
                <c:ext xmlns:c15="http://schemas.microsoft.com/office/drawing/2012/chart" uri="{CE6537A1-D6FC-4f65-9D91-7224C49458BB}"/>
                <c:ext xmlns:c16="http://schemas.microsoft.com/office/drawing/2014/chart" uri="{C3380CC4-5D6E-409C-BE32-E72D297353CC}">
                  <c16:uniqueId val="{00000012-CBBA-43E2-94E9-798E2592546B}"/>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Лист2!$R$2:$AD$2</c:f>
              <c:strCache>
                <c:ptCount val="13"/>
                <c:pt idx="0">
                  <c:v>15</c:v>
                </c:pt>
                <c:pt idx="1">
                  <c:v>16</c:v>
                </c:pt>
                <c:pt idx="2">
                  <c:v>17</c:v>
                </c:pt>
                <c:pt idx="3">
                  <c:v>18</c:v>
                </c:pt>
                <c:pt idx="4">
                  <c:v>19</c:v>
                </c:pt>
                <c:pt idx="5">
                  <c:v>20</c:v>
                </c:pt>
                <c:pt idx="6">
                  <c:v>21</c:v>
                </c:pt>
                <c:pt idx="7">
                  <c:v>22</c:v>
                </c:pt>
                <c:pt idx="8">
                  <c:v>23</c:v>
                </c:pt>
                <c:pt idx="9">
                  <c:v>24</c:v>
                </c:pt>
                <c:pt idx="10">
                  <c:v>25</c:v>
                </c:pt>
                <c:pt idx="11">
                  <c:v>26</c:v>
                </c:pt>
                <c:pt idx="12">
                  <c:v>27</c:v>
                </c:pt>
              </c:strCache>
            </c:strRef>
          </c:cat>
          <c:val>
            <c:numRef>
              <c:f>Лист2!$R$5:$AD$5</c:f>
              <c:numCache>
                <c:formatCode>0.00</c:formatCode>
                <c:ptCount val="13"/>
                <c:pt idx="0">
                  <c:v>0</c:v>
                </c:pt>
                <c:pt idx="1">
                  <c:v>3</c:v>
                </c:pt>
                <c:pt idx="2">
                  <c:v>0</c:v>
                </c:pt>
                <c:pt idx="3">
                  <c:v>1.60084245</c:v>
                </c:pt>
                <c:pt idx="4">
                  <c:v>1.5183634900000003</c:v>
                </c:pt>
                <c:pt idx="5">
                  <c:v>0</c:v>
                </c:pt>
                <c:pt idx="6">
                  <c:v>0</c:v>
                </c:pt>
                <c:pt idx="7">
                  <c:v>1.35936733</c:v>
                </c:pt>
                <c:pt idx="8">
                  <c:v>2.3686476655055055</c:v>
                </c:pt>
                <c:pt idx="9">
                  <c:v>54.30023284</c:v>
                </c:pt>
                <c:pt idx="10">
                  <c:v>0</c:v>
                </c:pt>
                <c:pt idx="11">
                  <c:v>18.175995649999997</c:v>
                </c:pt>
                <c:pt idx="12">
                  <c:v>0</c:v>
                </c:pt>
              </c:numCache>
            </c:numRef>
          </c:val>
          <c:extLst>
            <c:ext xmlns:c16="http://schemas.microsoft.com/office/drawing/2014/chart" uri="{C3380CC4-5D6E-409C-BE32-E72D297353CC}">
              <c16:uniqueId val="{00000013-CBBA-43E2-94E9-798E2592546B}"/>
            </c:ext>
          </c:extLst>
        </c:ser>
        <c:ser>
          <c:idx val="3"/>
          <c:order val="3"/>
          <c:tx>
            <c:strRef>
              <c:f>Лист2!$Q$6</c:f>
              <c:strCache>
                <c:ptCount val="1"/>
                <c:pt idx="0">
                  <c:v>Государственные внебюджетные фонды, в т.ч.</c:v>
                </c:pt>
              </c:strCache>
            </c:strRef>
          </c:tx>
          <c:spPr>
            <a:solidFill>
              <a:schemeClr val="accent4">
                <a:alpha val="70000"/>
              </a:schemeClr>
            </a:solidFill>
            <a:ln>
              <a:noFill/>
            </a:ln>
            <a:effectLst/>
          </c:spPr>
          <c:invertIfNegative val="0"/>
          <c:cat>
            <c:strRef>
              <c:f>Лист2!$R$2:$AD$2</c:f>
              <c:strCache>
                <c:ptCount val="13"/>
                <c:pt idx="0">
                  <c:v>15</c:v>
                </c:pt>
                <c:pt idx="1">
                  <c:v>16</c:v>
                </c:pt>
                <c:pt idx="2">
                  <c:v>17</c:v>
                </c:pt>
                <c:pt idx="3">
                  <c:v>18</c:v>
                </c:pt>
                <c:pt idx="4">
                  <c:v>19</c:v>
                </c:pt>
                <c:pt idx="5">
                  <c:v>20</c:v>
                </c:pt>
                <c:pt idx="6">
                  <c:v>21</c:v>
                </c:pt>
                <c:pt idx="7">
                  <c:v>22</c:v>
                </c:pt>
                <c:pt idx="8">
                  <c:v>23</c:v>
                </c:pt>
                <c:pt idx="9">
                  <c:v>24</c:v>
                </c:pt>
                <c:pt idx="10">
                  <c:v>25</c:v>
                </c:pt>
                <c:pt idx="11">
                  <c:v>26</c:v>
                </c:pt>
                <c:pt idx="12">
                  <c:v>27</c:v>
                </c:pt>
              </c:strCache>
            </c:strRef>
          </c:cat>
          <c:val>
            <c:numRef>
              <c:f>Лист2!$R$6:$AD$6</c:f>
              <c:numCache>
                <c:formatCode>0.00</c:formatCode>
                <c:ptCount val="13"/>
                <c:pt idx="0">
                  <c:v>0</c:v>
                </c:pt>
                <c:pt idx="1">
                  <c:v>0</c:v>
                </c:pt>
                <c:pt idx="2">
                  <c:v>0</c:v>
                </c:pt>
                <c:pt idx="3">
                  <c:v>0</c:v>
                </c:pt>
                <c:pt idx="4">
                  <c:v>0</c:v>
                </c:pt>
                <c:pt idx="5">
                  <c:v>0</c:v>
                </c:pt>
                <c:pt idx="6">
                  <c:v>0</c:v>
                </c:pt>
                <c:pt idx="7">
                  <c:v>0</c:v>
                </c:pt>
                <c:pt idx="8">
                  <c:v>0</c:v>
                </c:pt>
                <c:pt idx="9">
                  <c:v>0</c:v>
                </c:pt>
                <c:pt idx="10">
                  <c:v>0</c:v>
                </c:pt>
                <c:pt idx="11">
                  <c:v>0</c:v>
                </c:pt>
                <c:pt idx="12">
                  <c:v>0</c:v>
                </c:pt>
              </c:numCache>
            </c:numRef>
          </c:val>
          <c:extLst>
            <c:ext xmlns:c16="http://schemas.microsoft.com/office/drawing/2014/chart" uri="{C3380CC4-5D6E-409C-BE32-E72D297353CC}">
              <c16:uniqueId val="{00000014-CBBA-43E2-94E9-798E2592546B}"/>
            </c:ext>
          </c:extLst>
        </c:ser>
        <c:ser>
          <c:idx val="4"/>
          <c:order val="4"/>
          <c:tx>
            <c:strRef>
              <c:f>Лист2!$Q$7</c:f>
              <c:strCache>
                <c:ptCount val="1"/>
                <c:pt idx="0">
                  <c:v>За счет страховых взносов на обязательное медицинское страхование неработающего населения из краевого бюджета</c:v>
                </c:pt>
              </c:strCache>
            </c:strRef>
          </c:tx>
          <c:spPr>
            <a:solidFill>
              <a:schemeClr val="accent5">
                <a:alpha val="70000"/>
              </a:schemeClr>
            </a:solidFill>
            <a:ln>
              <a:noFill/>
            </a:ln>
            <a:effectLst/>
          </c:spPr>
          <c:invertIfNegative val="0"/>
          <c:cat>
            <c:strRef>
              <c:f>Лист2!$R$2:$AD$2</c:f>
              <c:strCache>
                <c:ptCount val="13"/>
                <c:pt idx="0">
                  <c:v>15</c:v>
                </c:pt>
                <c:pt idx="1">
                  <c:v>16</c:v>
                </c:pt>
                <c:pt idx="2">
                  <c:v>17</c:v>
                </c:pt>
                <c:pt idx="3">
                  <c:v>18</c:v>
                </c:pt>
                <c:pt idx="4">
                  <c:v>19</c:v>
                </c:pt>
                <c:pt idx="5">
                  <c:v>20</c:v>
                </c:pt>
                <c:pt idx="6">
                  <c:v>21</c:v>
                </c:pt>
                <c:pt idx="7">
                  <c:v>22</c:v>
                </c:pt>
                <c:pt idx="8">
                  <c:v>23</c:v>
                </c:pt>
                <c:pt idx="9">
                  <c:v>24</c:v>
                </c:pt>
                <c:pt idx="10">
                  <c:v>25</c:v>
                </c:pt>
                <c:pt idx="11">
                  <c:v>26</c:v>
                </c:pt>
                <c:pt idx="12">
                  <c:v>27</c:v>
                </c:pt>
              </c:strCache>
            </c:strRef>
          </c:cat>
          <c:val>
            <c:numRef>
              <c:f>Лист2!$R$7:$AD$7</c:f>
              <c:numCache>
                <c:formatCode>0.00</c:formatCode>
                <c:ptCount val="13"/>
                <c:pt idx="0">
                  <c:v>0</c:v>
                </c:pt>
                <c:pt idx="1">
                  <c:v>0</c:v>
                </c:pt>
                <c:pt idx="2">
                  <c:v>0</c:v>
                </c:pt>
                <c:pt idx="3">
                  <c:v>0</c:v>
                </c:pt>
                <c:pt idx="4">
                  <c:v>0</c:v>
                </c:pt>
                <c:pt idx="5">
                  <c:v>0</c:v>
                </c:pt>
                <c:pt idx="6">
                  <c:v>0</c:v>
                </c:pt>
                <c:pt idx="7">
                  <c:v>0</c:v>
                </c:pt>
                <c:pt idx="8">
                  <c:v>0</c:v>
                </c:pt>
                <c:pt idx="9">
                  <c:v>0</c:v>
                </c:pt>
                <c:pt idx="10">
                  <c:v>0</c:v>
                </c:pt>
                <c:pt idx="11">
                  <c:v>0</c:v>
                </c:pt>
                <c:pt idx="12">
                  <c:v>0</c:v>
                </c:pt>
              </c:numCache>
            </c:numRef>
          </c:val>
          <c:extLst>
            <c:ext xmlns:c16="http://schemas.microsoft.com/office/drawing/2014/chart" uri="{C3380CC4-5D6E-409C-BE32-E72D297353CC}">
              <c16:uniqueId val="{00000015-CBBA-43E2-94E9-798E2592546B}"/>
            </c:ext>
          </c:extLst>
        </c:ser>
        <c:ser>
          <c:idx val="5"/>
          <c:order val="5"/>
          <c:tx>
            <c:strRef>
              <c:f>Лист2!$Q$8</c:f>
              <c:strCache>
                <c:ptCount val="1"/>
                <c:pt idx="0">
                  <c:v>Безвозмездные поступления от негосударственных организаций</c:v>
                </c:pt>
              </c:strCache>
            </c:strRef>
          </c:tx>
          <c:spPr>
            <a:solidFill>
              <a:schemeClr val="accent6">
                <a:alpha val="70000"/>
              </a:schemeClr>
            </a:solidFill>
            <a:ln>
              <a:noFill/>
            </a:ln>
            <a:effectLst/>
          </c:spPr>
          <c:invertIfNegative val="0"/>
          <c:cat>
            <c:strRef>
              <c:f>Лист2!$R$2:$AD$2</c:f>
              <c:strCache>
                <c:ptCount val="13"/>
                <c:pt idx="0">
                  <c:v>15</c:v>
                </c:pt>
                <c:pt idx="1">
                  <c:v>16</c:v>
                </c:pt>
                <c:pt idx="2">
                  <c:v>17</c:v>
                </c:pt>
                <c:pt idx="3">
                  <c:v>18</c:v>
                </c:pt>
                <c:pt idx="4">
                  <c:v>19</c:v>
                </c:pt>
                <c:pt idx="5">
                  <c:v>20</c:v>
                </c:pt>
                <c:pt idx="6">
                  <c:v>21</c:v>
                </c:pt>
                <c:pt idx="7">
                  <c:v>22</c:v>
                </c:pt>
                <c:pt idx="8">
                  <c:v>23</c:v>
                </c:pt>
                <c:pt idx="9">
                  <c:v>24</c:v>
                </c:pt>
                <c:pt idx="10">
                  <c:v>25</c:v>
                </c:pt>
                <c:pt idx="11">
                  <c:v>26</c:v>
                </c:pt>
                <c:pt idx="12">
                  <c:v>27</c:v>
                </c:pt>
              </c:strCache>
            </c:strRef>
          </c:cat>
          <c:val>
            <c:numRef>
              <c:f>Лист2!$R$8:$AD$8</c:f>
              <c:numCache>
                <c:formatCode>0.00</c:formatCode>
                <c:ptCount val="13"/>
                <c:pt idx="0">
                  <c:v>0</c:v>
                </c:pt>
                <c:pt idx="1">
                  <c:v>0</c:v>
                </c:pt>
                <c:pt idx="2">
                  <c:v>0</c:v>
                </c:pt>
                <c:pt idx="3">
                  <c:v>0</c:v>
                </c:pt>
                <c:pt idx="4">
                  <c:v>7.6488091300000001</c:v>
                </c:pt>
                <c:pt idx="5">
                  <c:v>0</c:v>
                </c:pt>
                <c:pt idx="6">
                  <c:v>0</c:v>
                </c:pt>
                <c:pt idx="7">
                  <c:v>0</c:v>
                </c:pt>
                <c:pt idx="8">
                  <c:v>0</c:v>
                </c:pt>
                <c:pt idx="9">
                  <c:v>0</c:v>
                </c:pt>
                <c:pt idx="10">
                  <c:v>0</c:v>
                </c:pt>
                <c:pt idx="11">
                  <c:v>0</c:v>
                </c:pt>
                <c:pt idx="12">
                  <c:v>0</c:v>
                </c:pt>
              </c:numCache>
            </c:numRef>
          </c:val>
          <c:extLst>
            <c:ext xmlns:c16="http://schemas.microsoft.com/office/drawing/2014/chart" uri="{C3380CC4-5D6E-409C-BE32-E72D297353CC}">
              <c16:uniqueId val="{00000016-CBBA-43E2-94E9-798E2592546B}"/>
            </c:ext>
          </c:extLst>
        </c:ser>
        <c:ser>
          <c:idx val="6"/>
          <c:order val="6"/>
          <c:tx>
            <c:strRef>
              <c:f>Лист2!$Q$9</c:f>
              <c:strCache>
                <c:ptCount val="1"/>
                <c:pt idx="0">
                  <c:v>Фонд содействия реформированию ЖКХ </c:v>
                </c:pt>
              </c:strCache>
            </c:strRef>
          </c:tx>
          <c:spPr>
            <a:solidFill>
              <a:schemeClr val="accent1">
                <a:lumMod val="60000"/>
                <a:alpha val="70000"/>
              </a:schemeClr>
            </a:solidFill>
            <a:ln>
              <a:noFill/>
            </a:ln>
            <a:effectLst/>
          </c:spPr>
          <c:invertIfNegative val="0"/>
          <c:cat>
            <c:strRef>
              <c:f>Лист2!$R$2:$AD$2</c:f>
              <c:strCache>
                <c:ptCount val="13"/>
                <c:pt idx="0">
                  <c:v>15</c:v>
                </c:pt>
                <c:pt idx="1">
                  <c:v>16</c:v>
                </c:pt>
                <c:pt idx="2">
                  <c:v>17</c:v>
                </c:pt>
                <c:pt idx="3">
                  <c:v>18</c:v>
                </c:pt>
                <c:pt idx="4">
                  <c:v>19</c:v>
                </c:pt>
                <c:pt idx="5">
                  <c:v>20</c:v>
                </c:pt>
                <c:pt idx="6">
                  <c:v>21</c:v>
                </c:pt>
                <c:pt idx="7">
                  <c:v>22</c:v>
                </c:pt>
                <c:pt idx="8">
                  <c:v>23</c:v>
                </c:pt>
                <c:pt idx="9">
                  <c:v>24</c:v>
                </c:pt>
                <c:pt idx="10">
                  <c:v>25</c:v>
                </c:pt>
                <c:pt idx="11">
                  <c:v>26</c:v>
                </c:pt>
                <c:pt idx="12">
                  <c:v>27</c:v>
                </c:pt>
              </c:strCache>
            </c:strRef>
          </c:cat>
          <c:val>
            <c:numRef>
              <c:f>Лист2!$R$9:$AD$9</c:f>
              <c:numCache>
                <c:formatCode>0.00</c:formatCode>
                <c:ptCount val="13"/>
                <c:pt idx="0">
                  <c:v>0</c:v>
                </c:pt>
                <c:pt idx="1">
                  <c:v>0</c:v>
                </c:pt>
                <c:pt idx="2">
                  <c:v>0</c:v>
                </c:pt>
                <c:pt idx="3">
                  <c:v>0</c:v>
                </c:pt>
                <c:pt idx="4">
                  <c:v>0</c:v>
                </c:pt>
                <c:pt idx="5">
                  <c:v>0</c:v>
                </c:pt>
                <c:pt idx="6">
                  <c:v>0</c:v>
                </c:pt>
                <c:pt idx="7">
                  <c:v>0</c:v>
                </c:pt>
                <c:pt idx="8">
                  <c:v>0</c:v>
                </c:pt>
                <c:pt idx="9">
                  <c:v>0</c:v>
                </c:pt>
                <c:pt idx="10">
                  <c:v>0</c:v>
                </c:pt>
                <c:pt idx="11">
                  <c:v>0</c:v>
                </c:pt>
                <c:pt idx="12">
                  <c:v>0</c:v>
                </c:pt>
              </c:numCache>
            </c:numRef>
          </c:val>
          <c:extLst>
            <c:ext xmlns:c16="http://schemas.microsoft.com/office/drawing/2014/chart" uri="{C3380CC4-5D6E-409C-BE32-E72D297353CC}">
              <c16:uniqueId val="{00000017-CBBA-43E2-94E9-798E2592546B}"/>
            </c:ext>
          </c:extLst>
        </c:ser>
        <c:ser>
          <c:idx val="7"/>
          <c:order val="7"/>
          <c:tx>
            <c:strRef>
              <c:f>Лист2!$Q$10</c:f>
              <c:strCache>
                <c:ptCount val="1"/>
                <c:pt idx="0">
                  <c:v>Фонд капитального ремонта многоквартирных домов Камчатского края</c:v>
                </c:pt>
              </c:strCache>
            </c:strRef>
          </c:tx>
          <c:spPr>
            <a:solidFill>
              <a:schemeClr val="accent2">
                <a:lumMod val="60000"/>
                <a:alpha val="70000"/>
              </a:schemeClr>
            </a:solidFill>
            <a:ln>
              <a:noFill/>
            </a:ln>
            <a:effectLst/>
          </c:spPr>
          <c:invertIfNegative val="0"/>
          <c:cat>
            <c:strRef>
              <c:f>Лист2!$R$2:$AD$2</c:f>
              <c:strCache>
                <c:ptCount val="13"/>
                <c:pt idx="0">
                  <c:v>15</c:v>
                </c:pt>
                <c:pt idx="1">
                  <c:v>16</c:v>
                </c:pt>
                <c:pt idx="2">
                  <c:v>17</c:v>
                </c:pt>
                <c:pt idx="3">
                  <c:v>18</c:v>
                </c:pt>
                <c:pt idx="4">
                  <c:v>19</c:v>
                </c:pt>
                <c:pt idx="5">
                  <c:v>20</c:v>
                </c:pt>
                <c:pt idx="6">
                  <c:v>21</c:v>
                </c:pt>
                <c:pt idx="7">
                  <c:v>22</c:v>
                </c:pt>
                <c:pt idx="8">
                  <c:v>23</c:v>
                </c:pt>
                <c:pt idx="9">
                  <c:v>24</c:v>
                </c:pt>
                <c:pt idx="10">
                  <c:v>25</c:v>
                </c:pt>
                <c:pt idx="11">
                  <c:v>26</c:v>
                </c:pt>
                <c:pt idx="12">
                  <c:v>27</c:v>
                </c:pt>
              </c:strCache>
            </c:strRef>
          </c:cat>
          <c:val>
            <c:numRef>
              <c:f>Лист2!$R$10:$AD$10</c:f>
              <c:numCache>
                <c:formatCode>0.00</c:formatCode>
                <c:ptCount val="13"/>
                <c:pt idx="0">
                  <c:v>0</c:v>
                </c:pt>
                <c:pt idx="1">
                  <c:v>0</c:v>
                </c:pt>
                <c:pt idx="2">
                  <c:v>0</c:v>
                </c:pt>
                <c:pt idx="3">
                  <c:v>0</c:v>
                </c:pt>
                <c:pt idx="4">
                  <c:v>0</c:v>
                </c:pt>
                <c:pt idx="5">
                  <c:v>0</c:v>
                </c:pt>
                <c:pt idx="6">
                  <c:v>0</c:v>
                </c:pt>
                <c:pt idx="7">
                  <c:v>0</c:v>
                </c:pt>
                <c:pt idx="8">
                  <c:v>0</c:v>
                </c:pt>
                <c:pt idx="9">
                  <c:v>0</c:v>
                </c:pt>
                <c:pt idx="10">
                  <c:v>0</c:v>
                </c:pt>
                <c:pt idx="11">
                  <c:v>0</c:v>
                </c:pt>
                <c:pt idx="12">
                  <c:v>0</c:v>
                </c:pt>
              </c:numCache>
            </c:numRef>
          </c:val>
          <c:extLst>
            <c:ext xmlns:c16="http://schemas.microsoft.com/office/drawing/2014/chart" uri="{C3380CC4-5D6E-409C-BE32-E72D297353CC}">
              <c16:uniqueId val="{00000018-CBBA-43E2-94E9-798E2592546B}"/>
            </c:ext>
          </c:extLst>
        </c:ser>
        <c:ser>
          <c:idx val="8"/>
          <c:order val="8"/>
          <c:tx>
            <c:strRef>
              <c:f>Лист2!$Q$11</c:f>
              <c:strCache>
                <c:ptCount val="1"/>
                <c:pt idx="0">
                  <c:v>Средства МБТ ТФОМС Камчатского края</c:v>
                </c:pt>
              </c:strCache>
            </c:strRef>
          </c:tx>
          <c:spPr>
            <a:solidFill>
              <a:schemeClr val="accent3">
                <a:lumMod val="60000"/>
                <a:alpha val="70000"/>
              </a:schemeClr>
            </a:solidFill>
            <a:ln>
              <a:noFill/>
            </a:ln>
            <a:effectLst/>
          </c:spPr>
          <c:invertIfNegative val="0"/>
          <c:cat>
            <c:strRef>
              <c:f>Лист2!$R$2:$AD$2</c:f>
              <c:strCache>
                <c:ptCount val="13"/>
                <c:pt idx="0">
                  <c:v>15</c:v>
                </c:pt>
                <c:pt idx="1">
                  <c:v>16</c:v>
                </c:pt>
                <c:pt idx="2">
                  <c:v>17</c:v>
                </c:pt>
                <c:pt idx="3">
                  <c:v>18</c:v>
                </c:pt>
                <c:pt idx="4">
                  <c:v>19</c:v>
                </c:pt>
                <c:pt idx="5">
                  <c:v>20</c:v>
                </c:pt>
                <c:pt idx="6">
                  <c:v>21</c:v>
                </c:pt>
                <c:pt idx="7">
                  <c:v>22</c:v>
                </c:pt>
                <c:pt idx="8">
                  <c:v>23</c:v>
                </c:pt>
                <c:pt idx="9">
                  <c:v>24</c:v>
                </c:pt>
                <c:pt idx="10">
                  <c:v>25</c:v>
                </c:pt>
                <c:pt idx="11">
                  <c:v>26</c:v>
                </c:pt>
                <c:pt idx="12">
                  <c:v>27</c:v>
                </c:pt>
              </c:strCache>
            </c:strRef>
          </c:cat>
          <c:val>
            <c:numRef>
              <c:f>Лист2!$R$11:$AD$11</c:f>
              <c:numCache>
                <c:formatCode>0.00</c:formatCode>
                <c:ptCount val="13"/>
                <c:pt idx="0">
                  <c:v>0</c:v>
                </c:pt>
                <c:pt idx="1">
                  <c:v>0</c:v>
                </c:pt>
                <c:pt idx="2">
                  <c:v>0</c:v>
                </c:pt>
                <c:pt idx="3">
                  <c:v>0</c:v>
                </c:pt>
                <c:pt idx="4">
                  <c:v>0</c:v>
                </c:pt>
                <c:pt idx="5">
                  <c:v>0</c:v>
                </c:pt>
                <c:pt idx="6">
                  <c:v>0</c:v>
                </c:pt>
                <c:pt idx="7">
                  <c:v>0</c:v>
                </c:pt>
                <c:pt idx="8">
                  <c:v>0</c:v>
                </c:pt>
                <c:pt idx="9">
                  <c:v>0</c:v>
                </c:pt>
                <c:pt idx="10">
                  <c:v>0</c:v>
                </c:pt>
                <c:pt idx="11">
                  <c:v>0</c:v>
                </c:pt>
                <c:pt idx="12">
                  <c:v>0</c:v>
                </c:pt>
              </c:numCache>
            </c:numRef>
          </c:val>
          <c:extLst>
            <c:ext xmlns:c16="http://schemas.microsoft.com/office/drawing/2014/chart" uri="{C3380CC4-5D6E-409C-BE32-E72D297353CC}">
              <c16:uniqueId val="{00000019-CBBA-43E2-94E9-798E2592546B}"/>
            </c:ext>
          </c:extLst>
        </c:ser>
        <c:ser>
          <c:idx val="9"/>
          <c:order val="9"/>
          <c:tx>
            <c:strRef>
              <c:f>Лист2!$Q$12</c:f>
              <c:strCache>
                <c:ptCount val="1"/>
                <c:pt idx="0">
                  <c:v>Внебюджетные фонды</c:v>
                </c:pt>
              </c:strCache>
            </c:strRef>
          </c:tx>
          <c:spPr>
            <a:solidFill>
              <a:schemeClr val="accent4">
                <a:lumMod val="60000"/>
                <a:alpha val="70000"/>
              </a:schemeClr>
            </a:solidFill>
            <a:ln>
              <a:noFill/>
            </a:ln>
            <a:effectLst/>
          </c:spPr>
          <c:invertIfNegative val="0"/>
          <c:cat>
            <c:strRef>
              <c:f>Лист2!$R$2:$AD$2</c:f>
              <c:strCache>
                <c:ptCount val="13"/>
                <c:pt idx="0">
                  <c:v>15</c:v>
                </c:pt>
                <c:pt idx="1">
                  <c:v>16</c:v>
                </c:pt>
                <c:pt idx="2">
                  <c:v>17</c:v>
                </c:pt>
                <c:pt idx="3">
                  <c:v>18</c:v>
                </c:pt>
                <c:pt idx="4">
                  <c:v>19</c:v>
                </c:pt>
                <c:pt idx="5">
                  <c:v>20</c:v>
                </c:pt>
                <c:pt idx="6">
                  <c:v>21</c:v>
                </c:pt>
                <c:pt idx="7">
                  <c:v>22</c:v>
                </c:pt>
                <c:pt idx="8">
                  <c:v>23</c:v>
                </c:pt>
                <c:pt idx="9">
                  <c:v>24</c:v>
                </c:pt>
                <c:pt idx="10">
                  <c:v>25</c:v>
                </c:pt>
                <c:pt idx="11">
                  <c:v>26</c:v>
                </c:pt>
                <c:pt idx="12">
                  <c:v>27</c:v>
                </c:pt>
              </c:strCache>
            </c:strRef>
          </c:cat>
          <c:val>
            <c:numRef>
              <c:f>Лист2!$R$12:$AD$12</c:f>
              <c:numCache>
                <c:formatCode>0.00</c:formatCode>
                <c:ptCount val="13"/>
                <c:pt idx="0">
                  <c:v>0</c:v>
                </c:pt>
                <c:pt idx="1">
                  <c:v>0</c:v>
                </c:pt>
                <c:pt idx="2">
                  <c:v>0</c:v>
                </c:pt>
                <c:pt idx="3">
                  <c:v>0</c:v>
                </c:pt>
                <c:pt idx="4">
                  <c:v>0</c:v>
                </c:pt>
                <c:pt idx="5">
                  <c:v>0</c:v>
                </c:pt>
                <c:pt idx="6">
                  <c:v>0</c:v>
                </c:pt>
                <c:pt idx="7">
                  <c:v>0</c:v>
                </c:pt>
                <c:pt idx="8">
                  <c:v>0</c:v>
                </c:pt>
                <c:pt idx="9">
                  <c:v>0</c:v>
                </c:pt>
                <c:pt idx="10">
                  <c:v>0</c:v>
                </c:pt>
                <c:pt idx="11">
                  <c:v>0</c:v>
                </c:pt>
                <c:pt idx="12">
                  <c:v>0</c:v>
                </c:pt>
              </c:numCache>
            </c:numRef>
          </c:val>
          <c:extLst>
            <c:ext xmlns:c16="http://schemas.microsoft.com/office/drawing/2014/chart" uri="{C3380CC4-5D6E-409C-BE32-E72D297353CC}">
              <c16:uniqueId val="{0000001A-CBBA-43E2-94E9-798E2592546B}"/>
            </c:ext>
          </c:extLst>
        </c:ser>
        <c:ser>
          <c:idx val="10"/>
          <c:order val="10"/>
          <c:tx>
            <c:strRef>
              <c:f>Лист2!$Q$13</c:f>
              <c:strCache>
                <c:ptCount val="1"/>
                <c:pt idx="0">
                  <c:v>Прочие внебюджетные источники</c:v>
                </c:pt>
              </c:strCache>
            </c:strRef>
          </c:tx>
          <c:spPr>
            <a:solidFill>
              <a:schemeClr val="accent5">
                <a:lumMod val="60000"/>
                <a:alpha val="70000"/>
              </a:schemeClr>
            </a:solidFill>
            <a:ln>
              <a:noFill/>
            </a:ln>
            <a:effectLst/>
          </c:spPr>
          <c:invertIfNegative val="0"/>
          <c:dLbls>
            <c:dLbl>
              <c:idx val="0"/>
              <c:delete val="1"/>
              <c:extLst>
                <c:ext xmlns:c15="http://schemas.microsoft.com/office/drawing/2012/chart" uri="{CE6537A1-D6FC-4f65-9D91-7224C49458BB}"/>
                <c:ext xmlns:c16="http://schemas.microsoft.com/office/drawing/2014/chart" uri="{C3380CC4-5D6E-409C-BE32-E72D297353CC}">
                  <c16:uniqueId val="{0000001B-CBBA-43E2-94E9-798E2592546B}"/>
                </c:ext>
              </c:extLst>
            </c:dLbl>
            <c:dLbl>
              <c:idx val="1"/>
              <c:delete val="1"/>
              <c:extLst>
                <c:ext xmlns:c15="http://schemas.microsoft.com/office/drawing/2012/chart" uri="{CE6537A1-D6FC-4f65-9D91-7224C49458BB}"/>
                <c:ext xmlns:c16="http://schemas.microsoft.com/office/drawing/2014/chart" uri="{C3380CC4-5D6E-409C-BE32-E72D297353CC}">
                  <c16:uniqueId val="{0000001C-CBBA-43E2-94E9-798E2592546B}"/>
                </c:ext>
              </c:extLst>
            </c:dLbl>
            <c:dLbl>
              <c:idx val="2"/>
              <c:delete val="1"/>
              <c:extLst>
                <c:ext xmlns:c15="http://schemas.microsoft.com/office/drawing/2012/chart" uri="{CE6537A1-D6FC-4f65-9D91-7224C49458BB}"/>
                <c:ext xmlns:c16="http://schemas.microsoft.com/office/drawing/2014/chart" uri="{C3380CC4-5D6E-409C-BE32-E72D297353CC}">
                  <c16:uniqueId val="{0000001D-CBBA-43E2-94E9-798E2592546B}"/>
                </c:ext>
              </c:extLst>
            </c:dLbl>
            <c:dLbl>
              <c:idx val="3"/>
              <c:delete val="1"/>
              <c:extLst>
                <c:ext xmlns:c15="http://schemas.microsoft.com/office/drawing/2012/chart" uri="{CE6537A1-D6FC-4f65-9D91-7224C49458BB}"/>
                <c:ext xmlns:c16="http://schemas.microsoft.com/office/drawing/2014/chart" uri="{C3380CC4-5D6E-409C-BE32-E72D297353CC}">
                  <c16:uniqueId val="{0000001E-CBBA-43E2-94E9-798E2592546B}"/>
                </c:ext>
              </c:extLst>
            </c:dLbl>
            <c:dLbl>
              <c:idx val="4"/>
              <c:delete val="1"/>
              <c:extLst>
                <c:ext xmlns:c15="http://schemas.microsoft.com/office/drawing/2012/chart" uri="{CE6537A1-D6FC-4f65-9D91-7224C49458BB}"/>
                <c:ext xmlns:c16="http://schemas.microsoft.com/office/drawing/2014/chart" uri="{C3380CC4-5D6E-409C-BE32-E72D297353CC}">
                  <c16:uniqueId val="{0000001F-CBBA-43E2-94E9-798E2592546B}"/>
                </c:ext>
              </c:extLst>
            </c:dLbl>
            <c:dLbl>
              <c:idx val="5"/>
              <c:delete val="1"/>
              <c:extLst>
                <c:ext xmlns:c15="http://schemas.microsoft.com/office/drawing/2012/chart" uri="{CE6537A1-D6FC-4f65-9D91-7224C49458BB}"/>
                <c:ext xmlns:c16="http://schemas.microsoft.com/office/drawing/2014/chart" uri="{C3380CC4-5D6E-409C-BE32-E72D297353CC}">
                  <c16:uniqueId val="{00000020-CBBA-43E2-94E9-798E2592546B}"/>
                </c:ext>
              </c:extLst>
            </c:dLbl>
            <c:dLbl>
              <c:idx val="6"/>
              <c:delete val="1"/>
              <c:extLst>
                <c:ext xmlns:c15="http://schemas.microsoft.com/office/drawing/2012/chart" uri="{CE6537A1-D6FC-4f65-9D91-7224C49458BB}"/>
                <c:ext xmlns:c16="http://schemas.microsoft.com/office/drawing/2014/chart" uri="{C3380CC4-5D6E-409C-BE32-E72D297353CC}">
                  <c16:uniqueId val="{00000021-CBBA-43E2-94E9-798E2592546B}"/>
                </c:ext>
              </c:extLst>
            </c:dLbl>
            <c:dLbl>
              <c:idx val="7"/>
              <c:delete val="1"/>
              <c:extLst>
                <c:ext xmlns:c15="http://schemas.microsoft.com/office/drawing/2012/chart" uri="{CE6537A1-D6FC-4f65-9D91-7224C49458BB}"/>
                <c:ext xmlns:c16="http://schemas.microsoft.com/office/drawing/2014/chart" uri="{C3380CC4-5D6E-409C-BE32-E72D297353CC}">
                  <c16:uniqueId val="{00000022-CBBA-43E2-94E9-798E2592546B}"/>
                </c:ext>
              </c:extLst>
            </c:dLbl>
            <c:dLbl>
              <c:idx val="8"/>
              <c:delete val="1"/>
              <c:extLst>
                <c:ext xmlns:c15="http://schemas.microsoft.com/office/drawing/2012/chart" uri="{CE6537A1-D6FC-4f65-9D91-7224C49458BB}"/>
                <c:ext xmlns:c16="http://schemas.microsoft.com/office/drawing/2014/chart" uri="{C3380CC4-5D6E-409C-BE32-E72D297353CC}">
                  <c16:uniqueId val="{00000023-CBBA-43E2-94E9-798E2592546B}"/>
                </c:ext>
              </c:extLst>
            </c:dLbl>
            <c:dLbl>
              <c:idx val="9"/>
              <c:delete val="1"/>
              <c:extLst>
                <c:ext xmlns:c15="http://schemas.microsoft.com/office/drawing/2012/chart" uri="{CE6537A1-D6FC-4f65-9D91-7224C49458BB}"/>
                <c:ext xmlns:c16="http://schemas.microsoft.com/office/drawing/2014/chart" uri="{C3380CC4-5D6E-409C-BE32-E72D297353CC}">
                  <c16:uniqueId val="{00000024-CBBA-43E2-94E9-798E2592546B}"/>
                </c:ext>
              </c:extLst>
            </c:dLbl>
            <c:dLbl>
              <c:idx val="10"/>
              <c:delete val="1"/>
              <c:extLst>
                <c:ext xmlns:c15="http://schemas.microsoft.com/office/drawing/2012/chart" uri="{CE6537A1-D6FC-4f65-9D91-7224C49458BB}"/>
                <c:ext xmlns:c16="http://schemas.microsoft.com/office/drawing/2014/chart" uri="{C3380CC4-5D6E-409C-BE32-E72D297353CC}">
                  <c16:uniqueId val="{00000025-CBBA-43E2-94E9-798E2592546B}"/>
                </c:ext>
              </c:extLst>
            </c:dLbl>
            <c:dLbl>
              <c:idx val="12"/>
              <c:delete val="1"/>
              <c:extLst>
                <c:ext xmlns:c15="http://schemas.microsoft.com/office/drawing/2012/chart" uri="{CE6537A1-D6FC-4f65-9D91-7224C49458BB}"/>
                <c:ext xmlns:c16="http://schemas.microsoft.com/office/drawing/2014/chart" uri="{C3380CC4-5D6E-409C-BE32-E72D297353CC}">
                  <c16:uniqueId val="{00000026-CBBA-43E2-94E9-798E2592546B}"/>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Лист2!$R$2:$AD$2</c:f>
              <c:strCache>
                <c:ptCount val="13"/>
                <c:pt idx="0">
                  <c:v>15</c:v>
                </c:pt>
                <c:pt idx="1">
                  <c:v>16</c:v>
                </c:pt>
                <c:pt idx="2">
                  <c:v>17</c:v>
                </c:pt>
                <c:pt idx="3">
                  <c:v>18</c:v>
                </c:pt>
                <c:pt idx="4">
                  <c:v>19</c:v>
                </c:pt>
                <c:pt idx="5">
                  <c:v>20</c:v>
                </c:pt>
                <c:pt idx="6">
                  <c:v>21</c:v>
                </c:pt>
                <c:pt idx="7">
                  <c:v>22</c:v>
                </c:pt>
                <c:pt idx="8">
                  <c:v>23</c:v>
                </c:pt>
                <c:pt idx="9">
                  <c:v>24</c:v>
                </c:pt>
                <c:pt idx="10">
                  <c:v>25</c:v>
                </c:pt>
                <c:pt idx="11">
                  <c:v>26</c:v>
                </c:pt>
                <c:pt idx="12">
                  <c:v>27</c:v>
                </c:pt>
              </c:strCache>
            </c:strRef>
          </c:cat>
          <c:val>
            <c:numRef>
              <c:f>Лист2!$R$13:$AD$13</c:f>
              <c:numCache>
                <c:formatCode>0.00</c:formatCode>
                <c:ptCount val="13"/>
                <c:pt idx="0">
                  <c:v>0</c:v>
                </c:pt>
                <c:pt idx="1">
                  <c:v>0</c:v>
                </c:pt>
                <c:pt idx="2">
                  <c:v>0</c:v>
                </c:pt>
                <c:pt idx="3">
                  <c:v>0</c:v>
                </c:pt>
                <c:pt idx="4">
                  <c:v>0.44543799000000001</c:v>
                </c:pt>
                <c:pt idx="5">
                  <c:v>0</c:v>
                </c:pt>
                <c:pt idx="6">
                  <c:v>0</c:v>
                </c:pt>
                <c:pt idx="7">
                  <c:v>0</c:v>
                </c:pt>
                <c:pt idx="8">
                  <c:v>0</c:v>
                </c:pt>
                <c:pt idx="9">
                  <c:v>0</c:v>
                </c:pt>
                <c:pt idx="10">
                  <c:v>0</c:v>
                </c:pt>
                <c:pt idx="11">
                  <c:v>15.85131</c:v>
                </c:pt>
                <c:pt idx="12">
                  <c:v>0</c:v>
                </c:pt>
              </c:numCache>
            </c:numRef>
          </c:val>
          <c:extLst>
            <c:ext xmlns:c16="http://schemas.microsoft.com/office/drawing/2014/chart" uri="{C3380CC4-5D6E-409C-BE32-E72D297353CC}">
              <c16:uniqueId val="{00000027-CBBA-43E2-94E9-798E2592546B}"/>
            </c:ext>
          </c:extLst>
        </c:ser>
        <c:dLbls>
          <c:showLegendKey val="0"/>
          <c:showVal val="0"/>
          <c:showCatName val="0"/>
          <c:showSerName val="0"/>
          <c:showPercent val="0"/>
          <c:showBubbleSize val="0"/>
        </c:dLbls>
        <c:gapWidth val="50"/>
        <c:overlap val="100"/>
        <c:axId val="1090712880"/>
        <c:axId val="1090706352"/>
      </c:barChart>
      <c:catAx>
        <c:axId val="1090712880"/>
        <c:scaling>
          <c:orientation val="maxMin"/>
        </c:scaling>
        <c:delete val="0"/>
        <c:axPos val="l"/>
        <c:numFmt formatCode="General" sourceLinked="1"/>
        <c:majorTickMark val="none"/>
        <c:minorTickMark val="none"/>
        <c:tickLblPos val="nextTo"/>
        <c:spPr>
          <a:noFill/>
          <a:ln w="9525" cap="flat" cmpd="sng" algn="ctr">
            <a:solidFill>
              <a:schemeClr val="tx1">
                <a:lumMod val="25000"/>
                <a:lumOff val="75000"/>
              </a:schemeClr>
            </a:solidFill>
            <a:round/>
            <a:headEnd type="none" w="sm" len="sm"/>
            <a:tailEnd type="none" w="sm" len="sm"/>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090706352"/>
        <c:crosses val="autoZero"/>
        <c:auto val="1"/>
        <c:lblAlgn val="ctr"/>
        <c:lblOffset val="100"/>
        <c:noMultiLvlLbl val="0"/>
      </c:catAx>
      <c:valAx>
        <c:axId val="1090706352"/>
        <c:scaling>
          <c:orientation val="minMax"/>
        </c:scaling>
        <c:delete val="0"/>
        <c:axPos val="t"/>
        <c:majorGridlines>
          <c:spPr>
            <a:ln w="9525" cap="flat" cmpd="sng" algn="ctr">
              <a:gradFill>
                <a:gsLst>
                  <a:gs pos="0">
                    <a:schemeClr val="tx1">
                      <a:lumMod val="5000"/>
                      <a:lumOff val="95000"/>
                    </a:schemeClr>
                  </a:gs>
                  <a:gs pos="100000">
                    <a:schemeClr val="tx1">
                      <a:lumMod val="15000"/>
                      <a:lumOff val="85000"/>
                    </a:schemeClr>
                  </a:gs>
                </a:gsLst>
                <a:lin ang="5400000" scaled="0"/>
              </a:gra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0907128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00" spc="-50" baseline="0">
              <a:solidFill>
                <a:schemeClr val="tx1">
                  <a:lumMod val="65000"/>
                  <a:lumOff val="35000"/>
                </a:schemeClr>
              </a:solidFill>
              <a:latin typeface="+mn-lt"/>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7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Лист3!$M$43:$O$43</c:f>
              <c:numCache>
                <c:formatCode>_(* #,##0.00_);_(* \(#,##0.00\);_(* "-"??_);_(@_)</c:formatCode>
                <c:ptCount val="3"/>
                <c:pt idx="0">
                  <c:v>7567.0756577000002</c:v>
                </c:pt>
                <c:pt idx="1">
                  <c:v>6940.541446090001</c:v>
                </c:pt>
                <c:pt idx="2">
                  <c:v>6940.541446090001</c:v>
                </c:pt>
              </c:numCache>
            </c:numRef>
          </c:val>
          <c:extLst>
            <c:ext xmlns:c16="http://schemas.microsoft.com/office/drawing/2014/chart" uri="{C3380CC4-5D6E-409C-BE32-E72D297353CC}">
              <c16:uniqueId val="{00000000-0265-487E-997F-BAC43DE94E0B}"/>
            </c:ext>
          </c:extLst>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Лист3!$M$44:$O$44</c:f>
              <c:numCache>
                <c:formatCode>_(* #,##0.00_);_(* \(#,##0.00\);_(* "-"??_);_(@_)</c:formatCode>
                <c:ptCount val="3"/>
                <c:pt idx="0">
                  <c:v>7459.02947253</c:v>
                </c:pt>
                <c:pt idx="1">
                  <c:v>6758.3994129600005</c:v>
                </c:pt>
                <c:pt idx="2">
                  <c:v>6758.3994129600005</c:v>
                </c:pt>
              </c:numCache>
            </c:numRef>
          </c:val>
          <c:extLst>
            <c:ext xmlns:c16="http://schemas.microsoft.com/office/drawing/2014/chart" uri="{C3380CC4-5D6E-409C-BE32-E72D297353CC}">
              <c16:uniqueId val="{00000001-0265-487E-997F-BAC43DE94E0B}"/>
            </c:ext>
          </c:extLst>
        </c:ser>
        <c:dLbls>
          <c:dLblPos val="ctr"/>
          <c:showLegendKey val="0"/>
          <c:showVal val="1"/>
          <c:showCatName val="0"/>
          <c:showSerName val="0"/>
          <c:showPercent val="0"/>
          <c:showBubbleSize val="0"/>
        </c:dLbls>
        <c:gapWidth val="182"/>
        <c:overlap val="26"/>
        <c:axId val="1125161088"/>
        <c:axId val="1125169792"/>
      </c:barChart>
      <c:catAx>
        <c:axId val="112516108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125169792"/>
        <c:crosses val="autoZero"/>
        <c:auto val="1"/>
        <c:lblAlgn val="ctr"/>
        <c:lblOffset val="100"/>
        <c:noMultiLvlLbl val="0"/>
      </c:catAx>
      <c:valAx>
        <c:axId val="1125169792"/>
        <c:scaling>
          <c:orientation val="minMax"/>
        </c:scaling>
        <c:delete val="1"/>
        <c:axPos val="b"/>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crossAx val="11251610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7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(Лист1!$X$3,Лист1!$X$5,Лист1!$X$7,Лист1!$X$9)</c:f>
              <c:numCache>
                <c:formatCode>0.00</c:formatCode>
                <c:ptCount val="4"/>
                <c:pt idx="0">
                  <c:v>0.91</c:v>
                </c:pt>
                <c:pt idx="1">
                  <c:v>0.97</c:v>
                </c:pt>
                <c:pt idx="2">
                  <c:v>0.92</c:v>
                </c:pt>
                <c:pt idx="3">
                  <c:v>0.93</c:v>
                </c:pt>
              </c:numCache>
            </c:numRef>
          </c:val>
          <c:extLst>
            <c:ext xmlns:c16="http://schemas.microsoft.com/office/drawing/2014/chart" uri="{C3380CC4-5D6E-409C-BE32-E72D297353CC}">
              <c16:uniqueId val="{00000000-235F-4894-B369-A3783F938DE1}"/>
            </c:ext>
          </c:extLst>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(Лист1!$X$4,Лист1!$X$6,Лист1!$X$8,Лист1!$X$10)</c:f>
              <c:numCache>
                <c:formatCode>0.00</c:formatCode>
                <c:ptCount val="4"/>
                <c:pt idx="0">
                  <c:v>0.91</c:v>
                </c:pt>
                <c:pt idx="1">
                  <c:v>0.99</c:v>
                </c:pt>
                <c:pt idx="2">
                  <c:v>0.96</c:v>
                </c:pt>
                <c:pt idx="3">
                  <c:v>0.95333333333333325</c:v>
                </c:pt>
              </c:numCache>
            </c:numRef>
          </c:val>
          <c:extLst>
            <c:ext xmlns:c16="http://schemas.microsoft.com/office/drawing/2014/chart" uri="{C3380CC4-5D6E-409C-BE32-E72D297353CC}">
              <c16:uniqueId val="{00000001-235F-4894-B369-A3783F938DE1}"/>
            </c:ext>
          </c:extLst>
        </c:ser>
        <c:dLbls>
          <c:showLegendKey val="0"/>
          <c:showVal val="0"/>
          <c:showCatName val="0"/>
          <c:showSerName val="0"/>
          <c:showPercent val="0"/>
          <c:showBubbleSize val="0"/>
        </c:dLbls>
        <c:gapWidth val="80"/>
        <c:overlap val="25"/>
        <c:axId val="1125159456"/>
        <c:axId val="1125170336"/>
      </c:barChart>
      <c:catAx>
        <c:axId val="1125159456"/>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125170336"/>
        <c:crosses val="autoZero"/>
        <c:auto val="1"/>
        <c:lblAlgn val="ctr"/>
        <c:lblOffset val="100"/>
        <c:noMultiLvlLbl val="0"/>
      </c:catAx>
      <c:valAx>
        <c:axId val="1125170336"/>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12515945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7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BEF-423D-8E18-698C6E065271}"/>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(2)'!$C$24</c:f>
              <c:numCache>
                <c:formatCode>General</c:formatCode>
                <c:ptCount val="1"/>
                <c:pt idx="0">
                  <c:v>0.25</c:v>
                </c:pt>
              </c:numCache>
            </c:numRef>
          </c:val>
          <c:extLst>
            <c:ext xmlns:c16="http://schemas.microsoft.com/office/drawing/2014/chart" uri="{C3380CC4-5D6E-409C-BE32-E72D297353CC}">
              <c16:uniqueId val="{00000001-FBEF-423D-8E18-698C6E065271}"/>
            </c:ext>
          </c:extLst>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(2)'!$D$24</c:f>
              <c:numCache>
                <c:formatCode>General</c:formatCode>
                <c:ptCount val="1"/>
                <c:pt idx="0">
                  <c:v>0.2</c:v>
                </c:pt>
              </c:numCache>
            </c:numRef>
          </c:val>
          <c:extLst>
            <c:ext xmlns:c16="http://schemas.microsoft.com/office/drawing/2014/chart" uri="{C3380CC4-5D6E-409C-BE32-E72D297353CC}">
              <c16:uniqueId val="{00000002-FBEF-423D-8E18-698C6E065271}"/>
            </c:ext>
          </c:extLst>
        </c:ser>
        <c:dLbls>
          <c:showLegendKey val="0"/>
          <c:showVal val="0"/>
          <c:showCatName val="0"/>
          <c:showSerName val="0"/>
          <c:showPercent val="0"/>
          <c:showBubbleSize val="0"/>
        </c:dLbls>
        <c:gapWidth val="80"/>
        <c:overlap val="25"/>
        <c:axId val="1125156192"/>
        <c:axId val="1125164896"/>
      </c:barChart>
      <c:catAx>
        <c:axId val="1125156192"/>
        <c:scaling>
          <c:orientation val="minMax"/>
        </c:scaling>
        <c:delete val="1"/>
        <c:axPos val="b"/>
        <c:numFmt formatCode="General" sourceLinked="1"/>
        <c:majorTickMark val="none"/>
        <c:minorTickMark val="none"/>
        <c:tickLblPos val="nextTo"/>
        <c:crossAx val="1125164896"/>
        <c:crosses val="autoZero"/>
        <c:auto val="1"/>
        <c:lblAlgn val="ctr"/>
        <c:lblOffset val="100"/>
        <c:noMultiLvlLbl val="0"/>
      </c:catAx>
      <c:valAx>
        <c:axId val="1125164896"/>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1251561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7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Лист3!$M$45:$O$45</c:f>
              <c:numCache>
                <c:formatCode>0.00</c:formatCode>
                <c:ptCount val="3"/>
                <c:pt idx="0">
                  <c:v>260.33804621000002</c:v>
                </c:pt>
                <c:pt idx="1">
                  <c:v>256.68496893000003</c:v>
                </c:pt>
                <c:pt idx="2">
                  <c:v>256.68496893000003</c:v>
                </c:pt>
              </c:numCache>
            </c:numRef>
          </c:val>
          <c:extLst>
            <c:ext xmlns:c16="http://schemas.microsoft.com/office/drawing/2014/chart" uri="{C3380CC4-5D6E-409C-BE32-E72D297353CC}">
              <c16:uniqueId val="{00000000-58D4-4DD8-AD0D-3234C0A2FF55}"/>
            </c:ext>
          </c:extLst>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Лист3!$M$46:$O$46</c:f>
              <c:numCache>
                <c:formatCode>0.00</c:formatCode>
                <c:ptCount val="3"/>
                <c:pt idx="0">
                  <c:v>217.30137317000003</c:v>
                </c:pt>
                <c:pt idx="1">
                  <c:v>213.54515481000004</c:v>
                </c:pt>
                <c:pt idx="2">
                  <c:v>213.54515481000001</c:v>
                </c:pt>
              </c:numCache>
            </c:numRef>
          </c:val>
          <c:extLst>
            <c:ext xmlns:c16="http://schemas.microsoft.com/office/drawing/2014/chart" uri="{C3380CC4-5D6E-409C-BE32-E72D297353CC}">
              <c16:uniqueId val="{00000001-58D4-4DD8-AD0D-3234C0A2FF55}"/>
            </c:ext>
          </c:extLst>
        </c:ser>
        <c:dLbls>
          <c:dLblPos val="ctr"/>
          <c:showLegendKey val="0"/>
          <c:showVal val="1"/>
          <c:showCatName val="0"/>
          <c:showSerName val="0"/>
          <c:showPercent val="0"/>
          <c:showBubbleSize val="0"/>
        </c:dLbls>
        <c:gapWidth val="182"/>
        <c:overlap val="26"/>
        <c:axId val="1125163264"/>
        <c:axId val="1125167616"/>
      </c:barChart>
      <c:catAx>
        <c:axId val="112516326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125167616"/>
        <c:crosses val="autoZero"/>
        <c:auto val="1"/>
        <c:lblAlgn val="ctr"/>
        <c:lblOffset val="100"/>
        <c:noMultiLvlLbl val="0"/>
      </c:catAx>
      <c:valAx>
        <c:axId val="1125167616"/>
        <c:scaling>
          <c:orientation val="minMax"/>
        </c:scaling>
        <c:delete val="1"/>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crossAx val="11251632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7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(Лист1!$Y$3,Лист1!$Y$5,Лист1!$Y$7,Лист1!$Y$9)</c:f>
              <c:numCache>
                <c:formatCode>0.00</c:formatCode>
                <c:ptCount val="4"/>
                <c:pt idx="0">
                  <c:v>0.89</c:v>
                </c:pt>
                <c:pt idx="1">
                  <c:v>0.98</c:v>
                </c:pt>
                <c:pt idx="2">
                  <c:v>0.78</c:v>
                </c:pt>
                <c:pt idx="3">
                  <c:v>0.88</c:v>
                </c:pt>
              </c:numCache>
            </c:numRef>
          </c:val>
          <c:extLst>
            <c:ext xmlns:c16="http://schemas.microsoft.com/office/drawing/2014/chart" uri="{C3380CC4-5D6E-409C-BE32-E72D297353CC}">
              <c16:uniqueId val="{00000000-A6B5-4232-89F9-13E32F6C0B08}"/>
            </c:ext>
          </c:extLst>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(Лист1!$Y$4,Лист1!$Y$6,Лист1!$Y$8,Лист1!$Y$10)</c:f>
              <c:numCache>
                <c:formatCode>0.00</c:formatCode>
                <c:ptCount val="4"/>
                <c:pt idx="0">
                  <c:v>0.92</c:v>
                </c:pt>
                <c:pt idx="1">
                  <c:v>0.99</c:v>
                </c:pt>
                <c:pt idx="2">
                  <c:v>0.64</c:v>
                </c:pt>
                <c:pt idx="3">
                  <c:v>0.85000000000000009</c:v>
                </c:pt>
              </c:numCache>
            </c:numRef>
          </c:val>
          <c:extLst>
            <c:ext xmlns:c16="http://schemas.microsoft.com/office/drawing/2014/chart" uri="{C3380CC4-5D6E-409C-BE32-E72D297353CC}">
              <c16:uniqueId val="{00000001-A6B5-4232-89F9-13E32F6C0B08}"/>
            </c:ext>
          </c:extLst>
        </c:ser>
        <c:dLbls>
          <c:showLegendKey val="0"/>
          <c:showVal val="0"/>
          <c:showCatName val="0"/>
          <c:showSerName val="0"/>
          <c:showPercent val="0"/>
          <c:showBubbleSize val="0"/>
        </c:dLbls>
        <c:gapWidth val="80"/>
        <c:overlap val="25"/>
        <c:axId val="1125164352"/>
        <c:axId val="1125163808"/>
      </c:barChart>
      <c:catAx>
        <c:axId val="1125164352"/>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125163808"/>
        <c:crosses val="autoZero"/>
        <c:auto val="1"/>
        <c:lblAlgn val="ctr"/>
        <c:lblOffset val="100"/>
        <c:noMultiLvlLbl val="0"/>
      </c:catAx>
      <c:valAx>
        <c:axId val="1125163808"/>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12516435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7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15B-4E4E-94B5-0EF24A2F6073}"/>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(2)'!$C$25</c:f>
              <c:numCache>
                <c:formatCode>General</c:formatCode>
                <c:ptCount val="1"/>
                <c:pt idx="0">
                  <c:v>0.31</c:v>
                </c:pt>
              </c:numCache>
            </c:numRef>
          </c:val>
          <c:extLst>
            <c:ext xmlns:c16="http://schemas.microsoft.com/office/drawing/2014/chart" uri="{C3380CC4-5D6E-409C-BE32-E72D297353CC}">
              <c16:uniqueId val="{00000001-215B-4E4E-94B5-0EF24A2F6073}"/>
            </c:ext>
          </c:extLst>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(2)'!$D$26</c:f>
              <c:numCache>
                <c:formatCode>General</c:formatCode>
                <c:ptCount val="1"/>
                <c:pt idx="0">
                  <c:v>0.48</c:v>
                </c:pt>
              </c:numCache>
            </c:numRef>
          </c:val>
          <c:extLst>
            <c:ext xmlns:c16="http://schemas.microsoft.com/office/drawing/2014/chart" uri="{C3380CC4-5D6E-409C-BE32-E72D297353CC}">
              <c16:uniqueId val="{00000002-215B-4E4E-94B5-0EF24A2F6073}"/>
            </c:ext>
          </c:extLst>
        </c:ser>
        <c:dLbls>
          <c:showLegendKey val="0"/>
          <c:showVal val="0"/>
          <c:showCatName val="0"/>
          <c:showSerName val="0"/>
          <c:showPercent val="0"/>
          <c:showBubbleSize val="0"/>
        </c:dLbls>
        <c:gapWidth val="80"/>
        <c:overlap val="25"/>
        <c:axId val="1125166528"/>
        <c:axId val="1125167072"/>
      </c:barChart>
      <c:catAx>
        <c:axId val="1125166528"/>
        <c:scaling>
          <c:orientation val="minMax"/>
        </c:scaling>
        <c:delete val="1"/>
        <c:axPos val="b"/>
        <c:numFmt formatCode="General" sourceLinked="1"/>
        <c:majorTickMark val="none"/>
        <c:minorTickMark val="none"/>
        <c:tickLblPos val="nextTo"/>
        <c:crossAx val="1125167072"/>
        <c:crosses val="autoZero"/>
        <c:auto val="1"/>
        <c:lblAlgn val="ctr"/>
        <c:lblOffset val="100"/>
        <c:noMultiLvlLbl val="0"/>
      </c:catAx>
      <c:valAx>
        <c:axId val="1125167072"/>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1251665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7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Лист3!$M$47:$O$47</c:f>
              <c:numCache>
                <c:formatCode>0.00</c:formatCode>
                <c:ptCount val="3"/>
                <c:pt idx="0">
                  <c:v>329.46016501540004</c:v>
                </c:pt>
                <c:pt idx="1">
                  <c:v>323.53448998239998</c:v>
                </c:pt>
                <c:pt idx="2">
                  <c:v>323.53448998240003</c:v>
                </c:pt>
              </c:numCache>
            </c:numRef>
          </c:val>
          <c:extLst>
            <c:ext xmlns:c16="http://schemas.microsoft.com/office/drawing/2014/chart" uri="{C3380CC4-5D6E-409C-BE32-E72D297353CC}">
              <c16:uniqueId val="{00000000-F325-48E5-A3BD-A85D82471805}"/>
            </c:ext>
          </c:extLst>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Лист3!$M$48:$O$48</c:f>
              <c:numCache>
                <c:formatCode>0.00</c:formatCode>
                <c:ptCount val="3"/>
                <c:pt idx="0">
                  <c:v>565.80295207836843</c:v>
                </c:pt>
                <c:pt idx="1">
                  <c:v>557.63424835550552</c:v>
                </c:pt>
                <c:pt idx="2">
                  <c:v>557.63424835550552</c:v>
                </c:pt>
              </c:numCache>
            </c:numRef>
          </c:val>
          <c:extLst>
            <c:ext xmlns:c16="http://schemas.microsoft.com/office/drawing/2014/chart" uri="{C3380CC4-5D6E-409C-BE32-E72D297353CC}">
              <c16:uniqueId val="{00000001-F325-48E5-A3BD-A85D82471805}"/>
            </c:ext>
          </c:extLst>
        </c:ser>
        <c:dLbls>
          <c:dLblPos val="ctr"/>
          <c:showLegendKey val="0"/>
          <c:showVal val="1"/>
          <c:showCatName val="0"/>
          <c:showSerName val="0"/>
          <c:showPercent val="0"/>
          <c:showBubbleSize val="0"/>
        </c:dLbls>
        <c:gapWidth val="182"/>
        <c:overlap val="26"/>
        <c:axId val="1125168160"/>
        <c:axId val="1125155648"/>
      </c:barChart>
      <c:catAx>
        <c:axId val="112516816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125155648"/>
        <c:crosses val="autoZero"/>
        <c:auto val="1"/>
        <c:lblAlgn val="ctr"/>
        <c:lblOffset val="100"/>
        <c:noMultiLvlLbl val="0"/>
      </c:catAx>
      <c:valAx>
        <c:axId val="1125155648"/>
        <c:scaling>
          <c:orientation val="minMax"/>
        </c:scaling>
        <c:delete val="1"/>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crossAx val="11251681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7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(Лист1!$Z$3,Лист1!$Z$5,Лист1!$Z$7,Лист1!$Z$9)</c:f>
              <c:numCache>
                <c:formatCode>0.00</c:formatCode>
                <c:ptCount val="4"/>
                <c:pt idx="0">
                  <c:v>0.66</c:v>
                </c:pt>
                <c:pt idx="1">
                  <c:v>0.98</c:v>
                </c:pt>
                <c:pt idx="2">
                  <c:v>1</c:v>
                </c:pt>
                <c:pt idx="3">
                  <c:v>0.88</c:v>
                </c:pt>
              </c:numCache>
            </c:numRef>
          </c:val>
          <c:extLst>
            <c:ext xmlns:c16="http://schemas.microsoft.com/office/drawing/2014/chart" uri="{C3380CC4-5D6E-409C-BE32-E72D297353CC}">
              <c16:uniqueId val="{00000000-045F-42FF-812A-F40F5D3062D6}"/>
            </c:ext>
          </c:extLst>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(Лист1!$Z$4,Лист1!$Z$6,Лист1!$Z$8,Лист1!$Z$10)</c:f>
              <c:numCache>
                <c:formatCode>0.00</c:formatCode>
                <c:ptCount val="4"/>
                <c:pt idx="0">
                  <c:v>1</c:v>
                </c:pt>
                <c:pt idx="1">
                  <c:v>1</c:v>
                </c:pt>
                <c:pt idx="2">
                  <c:v>1</c:v>
                </c:pt>
                <c:pt idx="3">
                  <c:v>1</c:v>
                </c:pt>
              </c:numCache>
            </c:numRef>
          </c:val>
          <c:extLst>
            <c:ext xmlns:c16="http://schemas.microsoft.com/office/drawing/2014/chart" uri="{C3380CC4-5D6E-409C-BE32-E72D297353CC}">
              <c16:uniqueId val="{00000001-045F-42FF-812A-F40F5D3062D6}"/>
            </c:ext>
          </c:extLst>
        </c:ser>
        <c:dLbls>
          <c:showLegendKey val="0"/>
          <c:showVal val="0"/>
          <c:showCatName val="0"/>
          <c:showSerName val="0"/>
          <c:showPercent val="0"/>
          <c:showBubbleSize val="0"/>
        </c:dLbls>
        <c:gapWidth val="80"/>
        <c:overlap val="25"/>
        <c:axId val="1125162176"/>
        <c:axId val="1125161632"/>
      </c:barChart>
      <c:catAx>
        <c:axId val="1125162176"/>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125161632"/>
        <c:crosses val="autoZero"/>
        <c:auto val="1"/>
        <c:lblAlgn val="ctr"/>
        <c:lblOffset val="100"/>
        <c:noMultiLvlLbl val="0"/>
      </c:catAx>
      <c:valAx>
        <c:axId val="1125161632"/>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12516217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7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28E-4DFE-88B9-1CF2DE40803F}"/>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(2)'!$C$26</c:f>
              <c:numCache>
                <c:formatCode>General</c:formatCode>
                <c:ptCount val="1"/>
                <c:pt idx="0">
                  <c:v>1.38</c:v>
                </c:pt>
              </c:numCache>
            </c:numRef>
          </c:val>
          <c:extLst>
            <c:ext xmlns:c16="http://schemas.microsoft.com/office/drawing/2014/chart" uri="{C3380CC4-5D6E-409C-BE32-E72D297353CC}">
              <c16:uniqueId val="{00000001-928E-4DFE-88B9-1CF2DE40803F}"/>
            </c:ext>
          </c:extLst>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(2)'!$D$26</c:f>
              <c:numCache>
                <c:formatCode>General</c:formatCode>
                <c:ptCount val="1"/>
                <c:pt idx="0">
                  <c:v>0.48</c:v>
                </c:pt>
              </c:numCache>
            </c:numRef>
          </c:val>
          <c:extLst>
            <c:ext xmlns:c16="http://schemas.microsoft.com/office/drawing/2014/chart" uri="{C3380CC4-5D6E-409C-BE32-E72D297353CC}">
              <c16:uniqueId val="{00000002-928E-4DFE-88B9-1CF2DE40803F}"/>
            </c:ext>
          </c:extLst>
        </c:ser>
        <c:dLbls>
          <c:showLegendKey val="0"/>
          <c:showVal val="0"/>
          <c:showCatName val="0"/>
          <c:showSerName val="0"/>
          <c:showPercent val="0"/>
          <c:showBubbleSize val="0"/>
        </c:dLbls>
        <c:gapWidth val="80"/>
        <c:overlap val="25"/>
        <c:axId val="1125158368"/>
        <c:axId val="1125169248"/>
      </c:barChart>
      <c:catAx>
        <c:axId val="1125158368"/>
        <c:scaling>
          <c:orientation val="minMax"/>
        </c:scaling>
        <c:delete val="1"/>
        <c:axPos val="b"/>
        <c:numFmt formatCode="General" sourceLinked="1"/>
        <c:majorTickMark val="none"/>
        <c:minorTickMark val="none"/>
        <c:tickLblPos val="nextTo"/>
        <c:crossAx val="1125169248"/>
        <c:crosses val="autoZero"/>
        <c:auto val="1"/>
        <c:lblAlgn val="ctr"/>
        <c:lblOffset val="100"/>
        <c:noMultiLvlLbl val="0"/>
      </c:catAx>
      <c:valAx>
        <c:axId val="1125169248"/>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1251583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7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Лист3!$M$49:$O$49</c:f>
              <c:numCache>
                <c:formatCode>_(* #,##0.00_);_(* \(#,##0.00\);_(* "-"??_);_(@_)</c:formatCode>
                <c:ptCount val="3"/>
                <c:pt idx="0">
                  <c:v>1455.0798643601308</c:v>
                </c:pt>
                <c:pt idx="1">
                  <c:v>1427.8535691198692</c:v>
                </c:pt>
                <c:pt idx="2">
                  <c:v>1427.8535691198688</c:v>
                </c:pt>
              </c:numCache>
            </c:numRef>
          </c:val>
          <c:extLst>
            <c:ext xmlns:c16="http://schemas.microsoft.com/office/drawing/2014/chart" uri="{C3380CC4-5D6E-409C-BE32-E72D297353CC}">
              <c16:uniqueId val="{00000000-034A-437A-9E83-D9A800070CCC}"/>
            </c:ext>
          </c:extLst>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Лист3!$M$50:$O$50</c:f>
              <c:numCache>
                <c:formatCode>_(* #,##0.00_);_(* \(#,##0.00\);_(* "-"??_);_(@_)</c:formatCode>
                <c:ptCount val="3"/>
                <c:pt idx="0">
                  <c:v>525.99432103999993</c:v>
                </c:pt>
                <c:pt idx="1">
                  <c:v>525.03606596999998</c:v>
                </c:pt>
                <c:pt idx="2">
                  <c:v>525.03606596999998</c:v>
                </c:pt>
              </c:numCache>
            </c:numRef>
          </c:val>
          <c:extLst>
            <c:ext xmlns:c16="http://schemas.microsoft.com/office/drawing/2014/chart" uri="{C3380CC4-5D6E-409C-BE32-E72D297353CC}">
              <c16:uniqueId val="{00000001-034A-437A-9E83-D9A800070CCC}"/>
            </c:ext>
          </c:extLst>
        </c:ser>
        <c:dLbls>
          <c:dLblPos val="ctr"/>
          <c:showLegendKey val="0"/>
          <c:showVal val="1"/>
          <c:showCatName val="0"/>
          <c:showSerName val="0"/>
          <c:showPercent val="0"/>
          <c:showBubbleSize val="0"/>
        </c:dLbls>
        <c:gapWidth val="182"/>
        <c:overlap val="26"/>
        <c:axId val="1125157280"/>
        <c:axId val="1125157824"/>
      </c:barChart>
      <c:catAx>
        <c:axId val="112515728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125157824"/>
        <c:crosses val="autoZero"/>
        <c:auto val="1"/>
        <c:lblAlgn val="ctr"/>
        <c:lblOffset val="100"/>
        <c:noMultiLvlLbl val="0"/>
      </c:catAx>
      <c:valAx>
        <c:axId val="1125157824"/>
        <c:scaling>
          <c:orientation val="minMax"/>
        </c:scaling>
        <c:delete val="1"/>
        <c:axPos val="b"/>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crossAx val="11251572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(Лист1!$C$3,Лист1!$C$5,Лист1!$C$7,Лист1!$C$9)</c:f>
              <c:numCache>
                <c:formatCode>0.00</c:formatCode>
                <c:ptCount val="4"/>
                <c:pt idx="0">
                  <c:v>0.94</c:v>
                </c:pt>
                <c:pt idx="1">
                  <c:v>0.97</c:v>
                </c:pt>
                <c:pt idx="2">
                  <c:v>0.88</c:v>
                </c:pt>
                <c:pt idx="3">
                  <c:v>0.93</c:v>
                </c:pt>
              </c:numCache>
            </c:numRef>
          </c:val>
          <c:extLst>
            <c:ext xmlns:c16="http://schemas.microsoft.com/office/drawing/2014/chart" uri="{C3380CC4-5D6E-409C-BE32-E72D297353CC}">
              <c16:uniqueId val="{00000000-9D5E-4143-AE10-B6FEF6BE8FE4}"/>
            </c:ext>
          </c:extLst>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(Лист1!$C$4,Лист1!$C$6,Лист1!$C$8,Лист1!$C$10)</c:f>
              <c:numCache>
                <c:formatCode>0.00</c:formatCode>
                <c:ptCount val="4"/>
                <c:pt idx="0">
                  <c:v>0.92462573480372112</c:v>
                </c:pt>
                <c:pt idx="1">
                  <c:v>0.95406893267220383</c:v>
                </c:pt>
                <c:pt idx="2">
                  <c:v>1</c:v>
                </c:pt>
                <c:pt idx="3">
                  <c:v>0.95956488915864169</c:v>
                </c:pt>
              </c:numCache>
            </c:numRef>
          </c:val>
          <c:extLst>
            <c:ext xmlns:c16="http://schemas.microsoft.com/office/drawing/2014/chart" uri="{C3380CC4-5D6E-409C-BE32-E72D297353CC}">
              <c16:uniqueId val="{00000001-9D5E-4143-AE10-B6FEF6BE8FE4}"/>
            </c:ext>
          </c:extLst>
        </c:ser>
        <c:dLbls>
          <c:showLegendKey val="0"/>
          <c:showVal val="0"/>
          <c:showCatName val="0"/>
          <c:showSerName val="0"/>
          <c:showPercent val="0"/>
          <c:showBubbleSize val="0"/>
        </c:dLbls>
        <c:gapWidth val="80"/>
        <c:overlap val="25"/>
        <c:axId val="1090713424"/>
        <c:axId val="1094585648"/>
      </c:barChart>
      <c:catAx>
        <c:axId val="1090713424"/>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094585648"/>
        <c:crosses val="autoZero"/>
        <c:auto val="1"/>
        <c:lblAlgn val="ctr"/>
        <c:lblOffset val="100"/>
        <c:noMultiLvlLbl val="0"/>
      </c:catAx>
      <c:valAx>
        <c:axId val="1094585648"/>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09071342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8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(Лист1!$AA$3,Лист1!$AA$5,Лист1!$AA$7,Лист1!$AA$9)</c:f>
              <c:numCache>
                <c:formatCode>0.00</c:formatCode>
                <c:ptCount val="4"/>
                <c:pt idx="0">
                  <c:v>0.88</c:v>
                </c:pt>
                <c:pt idx="1">
                  <c:v>0.98</c:v>
                </c:pt>
                <c:pt idx="2">
                  <c:v>1</c:v>
                </c:pt>
                <c:pt idx="3">
                  <c:v>0.95</c:v>
                </c:pt>
              </c:numCache>
            </c:numRef>
          </c:val>
          <c:extLst>
            <c:ext xmlns:c16="http://schemas.microsoft.com/office/drawing/2014/chart" uri="{C3380CC4-5D6E-409C-BE32-E72D297353CC}">
              <c16:uniqueId val="{00000000-4005-40A2-B16A-034A110611CB}"/>
            </c:ext>
          </c:extLst>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(Лист1!$AA$4,Лист1!$AA$6,Лист1!$AA$8,Лист1!$AA$10)</c:f>
              <c:numCache>
                <c:formatCode>0.00</c:formatCode>
                <c:ptCount val="4"/>
                <c:pt idx="0">
                  <c:v>1</c:v>
                </c:pt>
                <c:pt idx="1">
                  <c:v>0.99</c:v>
                </c:pt>
                <c:pt idx="2">
                  <c:v>1</c:v>
                </c:pt>
                <c:pt idx="3">
                  <c:v>0.9966666666666667</c:v>
                </c:pt>
              </c:numCache>
            </c:numRef>
          </c:val>
          <c:extLst>
            <c:ext xmlns:c16="http://schemas.microsoft.com/office/drawing/2014/chart" uri="{C3380CC4-5D6E-409C-BE32-E72D297353CC}">
              <c16:uniqueId val="{00000001-4005-40A2-B16A-034A110611CB}"/>
            </c:ext>
          </c:extLst>
        </c:ser>
        <c:dLbls>
          <c:showLegendKey val="0"/>
          <c:showVal val="0"/>
          <c:showCatName val="0"/>
          <c:showSerName val="0"/>
          <c:showPercent val="0"/>
          <c:showBubbleSize val="0"/>
        </c:dLbls>
        <c:gapWidth val="80"/>
        <c:overlap val="25"/>
        <c:axId val="1125158912"/>
        <c:axId val="1125162720"/>
      </c:barChart>
      <c:catAx>
        <c:axId val="1125158912"/>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125162720"/>
        <c:crosses val="autoZero"/>
        <c:auto val="1"/>
        <c:lblAlgn val="ctr"/>
        <c:lblOffset val="100"/>
        <c:noMultiLvlLbl val="0"/>
      </c:catAx>
      <c:valAx>
        <c:axId val="1125162720"/>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12515891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8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0B8-4DC4-B82B-45D36A13E0AE}"/>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(2)'!$C$27</c:f>
              <c:numCache>
                <c:formatCode>General</c:formatCode>
                <c:ptCount val="1"/>
                <c:pt idx="0">
                  <c:v>3.0000000000000001E-3</c:v>
                </c:pt>
              </c:numCache>
            </c:numRef>
          </c:val>
          <c:extLst>
            <c:ext xmlns:c16="http://schemas.microsoft.com/office/drawing/2014/chart" uri="{C3380CC4-5D6E-409C-BE32-E72D297353CC}">
              <c16:uniqueId val="{00000001-60B8-4DC4-B82B-45D36A13E0AE}"/>
            </c:ext>
          </c:extLst>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(2)'!$D$27</c:f>
              <c:numCache>
                <c:formatCode>General</c:formatCode>
                <c:ptCount val="1"/>
                <c:pt idx="0">
                  <c:v>3.0000000000000001E-3</c:v>
                </c:pt>
              </c:numCache>
            </c:numRef>
          </c:val>
          <c:extLst>
            <c:ext xmlns:c16="http://schemas.microsoft.com/office/drawing/2014/chart" uri="{C3380CC4-5D6E-409C-BE32-E72D297353CC}">
              <c16:uniqueId val="{00000002-60B8-4DC4-B82B-45D36A13E0AE}"/>
            </c:ext>
          </c:extLst>
        </c:ser>
        <c:dLbls>
          <c:showLegendKey val="0"/>
          <c:showVal val="0"/>
          <c:showCatName val="0"/>
          <c:showSerName val="0"/>
          <c:showPercent val="0"/>
          <c:showBubbleSize val="0"/>
        </c:dLbls>
        <c:gapWidth val="80"/>
        <c:overlap val="25"/>
        <c:axId val="1126178672"/>
        <c:axId val="1126184112"/>
      </c:barChart>
      <c:catAx>
        <c:axId val="1126178672"/>
        <c:scaling>
          <c:orientation val="minMax"/>
        </c:scaling>
        <c:delete val="1"/>
        <c:axPos val="b"/>
        <c:numFmt formatCode="General" sourceLinked="1"/>
        <c:majorTickMark val="none"/>
        <c:minorTickMark val="none"/>
        <c:tickLblPos val="nextTo"/>
        <c:crossAx val="1126184112"/>
        <c:crosses val="autoZero"/>
        <c:auto val="1"/>
        <c:lblAlgn val="ctr"/>
        <c:lblOffset val="100"/>
        <c:noMultiLvlLbl val="0"/>
      </c:catAx>
      <c:valAx>
        <c:axId val="1126184112"/>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1261786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8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Лист3!$M$51:$O$51</c:f>
              <c:numCache>
                <c:formatCode>0.00</c:formatCode>
                <c:ptCount val="3"/>
                <c:pt idx="0">
                  <c:v>3.2632890000000003</c:v>
                </c:pt>
                <c:pt idx="1">
                  <c:v>3.2334403099999998</c:v>
                </c:pt>
                <c:pt idx="2">
                  <c:v>3.2334403099999998</c:v>
                </c:pt>
              </c:numCache>
            </c:numRef>
          </c:val>
          <c:extLst>
            <c:ext xmlns:c16="http://schemas.microsoft.com/office/drawing/2014/chart" uri="{C3380CC4-5D6E-409C-BE32-E72D297353CC}">
              <c16:uniqueId val="{00000000-74DA-4C91-AB14-372680C6D682}"/>
            </c:ext>
          </c:extLst>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Лист3!$M$52:$O$52</c:f>
              <c:numCache>
                <c:formatCode>0.00</c:formatCode>
                <c:ptCount val="3"/>
                <c:pt idx="0">
                  <c:v>3.6782987999999999</c:v>
                </c:pt>
                <c:pt idx="1">
                  <c:v>3.6567243799999996</c:v>
                </c:pt>
                <c:pt idx="2">
                  <c:v>3.6567243799999996</c:v>
                </c:pt>
              </c:numCache>
            </c:numRef>
          </c:val>
          <c:extLst>
            <c:ext xmlns:c16="http://schemas.microsoft.com/office/drawing/2014/chart" uri="{C3380CC4-5D6E-409C-BE32-E72D297353CC}">
              <c16:uniqueId val="{00000001-74DA-4C91-AB14-372680C6D682}"/>
            </c:ext>
          </c:extLst>
        </c:ser>
        <c:dLbls>
          <c:dLblPos val="ctr"/>
          <c:showLegendKey val="0"/>
          <c:showVal val="1"/>
          <c:showCatName val="0"/>
          <c:showSerName val="0"/>
          <c:showPercent val="0"/>
          <c:showBubbleSize val="0"/>
        </c:dLbls>
        <c:gapWidth val="182"/>
        <c:overlap val="26"/>
        <c:axId val="1126173232"/>
        <c:axId val="1126185200"/>
      </c:barChart>
      <c:catAx>
        <c:axId val="112617323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126185200"/>
        <c:crosses val="autoZero"/>
        <c:auto val="1"/>
        <c:lblAlgn val="ctr"/>
        <c:lblOffset val="100"/>
        <c:noMultiLvlLbl val="0"/>
      </c:catAx>
      <c:valAx>
        <c:axId val="1126185200"/>
        <c:scaling>
          <c:orientation val="minMax"/>
        </c:scaling>
        <c:delete val="1"/>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crossAx val="11261732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8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(Лист1!$AB$3,Лист1!$AB$5,Лист1!$AB$7,Лист1!$AB$9)</c:f>
              <c:numCache>
                <c:formatCode>0.00</c:formatCode>
                <c:ptCount val="4"/>
                <c:pt idx="0">
                  <c:v>0.75</c:v>
                </c:pt>
                <c:pt idx="1">
                  <c:v>1</c:v>
                </c:pt>
                <c:pt idx="2">
                  <c:v>1</c:v>
                </c:pt>
                <c:pt idx="3">
                  <c:v>0.92</c:v>
                </c:pt>
              </c:numCache>
            </c:numRef>
          </c:val>
          <c:extLst>
            <c:ext xmlns:c16="http://schemas.microsoft.com/office/drawing/2014/chart" uri="{C3380CC4-5D6E-409C-BE32-E72D297353CC}">
              <c16:uniqueId val="{00000000-DD21-4972-BF8A-F7A6C0850677}"/>
            </c:ext>
          </c:extLst>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(Лист1!$AB$4,Лист1!$AB$6,Лист1!$AB$8,Лист1!$AB$10)</c:f>
              <c:numCache>
                <c:formatCode>0.00</c:formatCode>
                <c:ptCount val="4"/>
                <c:pt idx="0">
                  <c:v>0.83</c:v>
                </c:pt>
                <c:pt idx="1">
                  <c:v>0.94</c:v>
                </c:pt>
                <c:pt idx="2">
                  <c:v>1</c:v>
                </c:pt>
                <c:pt idx="3">
                  <c:v>0.92333333333333334</c:v>
                </c:pt>
              </c:numCache>
            </c:numRef>
          </c:val>
          <c:extLst>
            <c:ext xmlns:c16="http://schemas.microsoft.com/office/drawing/2014/chart" uri="{C3380CC4-5D6E-409C-BE32-E72D297353CC}">
              <c16:uniqueId val="{00000001-DD21-4972-BF8A-F7A6C0850677}"/>
            </c:ext>
          </c:extLst>
        </c:ser>
        <c:dLbls>
          <c:showLegendKey val="0"/>
          <c:showVal val="0"/>
          <c:showCatName val="0"/>
          <c:showSerName val="0"/>
          <c:showPercent val="0"/>
          <c:showBubbleSize val="0"/>
        </c:dLbls>
        <c:gapWidth val="80"/>
        <c:overlap val="25"/>
        <c:axId val="1126185744"/>
        <c:axId val="1126174320"/>
      </c:barChart>
      <c:catAx>
        <c:axId val="1126185744"/>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126174320"/>
        <c:crosses val="autoZero"/>
        <c:auto val="1"/>
        <c:lblAlgn val="ctr"/>
        <c:lblOffset val="100"/>
        <c:noMultiLvlLbl val="0"/>
      </c:catAx>
      <c:valAx>
        <c:axId val="1126174320"/>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12618574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8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1CA-4C07-9209-5359826B2043}"/>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(2)'!$C$28</c:f>
              <c:numCache>
                <c:formatCode>General</c:formatCode>
                <c:ptCount val="1"/>
                <c:pt idx="0">
                  <c:v>0.08</c:v>
                </c:pt>
              </c:numCache>
            </c:numRef>
          </c:val>
          <c:extLst>
            <c:ext xmlns:c16="http://schemas.microsoft.com/office/drawing/2014/chart" uri="{C3380CC4-5D6E-409C-BE32-E72D297353CC}">
              <c16:uniqueId val="{00000001-21CA-4C07-9209-5359826B2043}"/>
            </c:ext>
          </c:extLst>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(2)'!$D$28</c:f>
              <c:numCache>
                <c:formatCode>General</c:formatCode>
                <c:ptCount val="1"/>
                <c:pt idx="0">
                  <c:v>0.22</c:v>
                </c:pt>
              </c:numCache>
            </c:numRef>
          </c:val>
          <c:extLst>
            <c:ext xmlns:c16="http://schemas.microsoft.com/office/drawing/2014/chart" uri="{C3380CC4-5D6E-409C-BE32-E72D297353CC}">
              <c16:uniqueId val="{00000002-21CA-4C07-9209-5359826B2043}"/>
            </c:ext>
          </c:extLst>
        </c:ser>
        <c:dLbls>
          <c:showLegendKey val="0"/>
          <c:showVal val="0"/>
          <c:showCatName val="0"/>
          <c:showSerName val="0"/>
          <c:showPercent val="0"/>
          <c:showBubbleSize val="0"/>
        </c:dLbls>
        <c:gapWidth val="80"/>
        <c:overlap val="25"/>
        <c:axId val="1126180848"/>
        <c:axId val="1126183568"/>
      </c:barChart>
      <c:catAx>
        <c:axId val="1126180848"/>
        <c:scaling>
          <c:orientation val="minMax"/>
        </c:scaling>
        <c:delete val="1"/>
        <c:axPos val="b"/>
        <c:numFmt formatCode="General" sourceLinked="1"/>
        <c:majorTickMark val="none"/>
        <c:minorTickMark val="none"/>
        <c:tickLblPos val="nextTo"/>
        <c:crossAx val="1126183568"/>
        <c:crosses val="autoZero"/>
        <c:auto val="1"/>
        <c:lblAlgn val="ctr"/>
        <c:lblOffset val="100"/>
        <c:noMultiLvlLbl val="0"/>
      </c:catAx>
      <c:valAx>
        <c:axId val="1126183568"/>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1261808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8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Лист3!$M$53:$O$53</c:f>
              <c:numCache>
                <c:formatCode>0.00</c:formatCode>
                <c:ptCount val="3"/>
                <c:pt idx="0">
                  <c:v>84.998648020000005</c:v>
                </c:pt>
                <c:pt idx="1">
                  <c:v>84.309375320000001</c:v>
                </c:pt>
                <c:pt idx="2">
                  <c:v>84.309375310000007</c:v>
                </c:pt>
              </c:numCache>
            </c:numRef>
          </c:val>
          <c:extLst>
            <c:ext xmlns:c16="http://schemas.microsoft.com/office/drawing/2014/chart" uri="{C3380CC4-5D6E-409C-BE32-E72D297353CC}">
              <c16:uniqueId val="{00000000-48D2-4B0F-9043-321DD50F2A07}"/>
            </c:ext>
          </c:extLst>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Лист3!$M$54:$O$54</c:f>
              <c:numCache>
                <c:formatCode>0.00</c:formatCode>
                <c:ptCount val="3"/>
                <c:pt idx="0">
                  <c:v>235.58046146000001</c:v>
                </c:pt>
                <c:pt idx="1">
                  <c:v>232.80245722000001</c:v>
                </c:pt>
                <c:pt idx="2">
                  <c:v>232.80245722000001</c:v>
                </c:pt>
              </c:numCache>
            </c:numRef>
          </c:val>
          <c:extLst>
            <c:ext xmlns:c16="http://schemas.microsoft.com/office/drawing/2014/chart" uri="{C3380CC4-5D6E-409C-BE32-E72D297353CC}">
              <c16:uniqueId val="{00000001-48D2-4B0F-9043-321DD50F2A07}"/>
            </c:ext>
          </c:extLst>
        </c:ser>
        <c:dLbls>
          <c:dLblPos val="ctr"/>
          <c:showLegendKey val="0"/>
          <c:showVal val="1"/>
          <c:showCatName val="0"/>
          <c:showSerName val="0"/>
          <c:showPercent val="0"/>
          <c:showBubbleSize val="0"/>
        </c:dLbls>
        <c:gapWidth val="182"/>
        <c:overlap val="26"/>
        <c:axId val="1126175952"/>
        <c:axId val="1126174864"/>
      </c:barChart>
      <c:catAx>
        <c:axId val="112617595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126174864"/>
        <c:crosses val="autoZero"/>
        <c:auto val="1"/>
        <c:lblAlgn val="ctr"/>
        <c:lblOffset val="100"/>
        <c:noMultiLvlLbl val="0"/>
      </c:catAx>
      <c:valAx>
        <c:axId val="1126174864"/>
        <c:scaling>
          <c:orientation val="minMax"/>
        </c:scaling>
        <c:delete val="1"/>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crossAx val="11261759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8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Оценка эффективности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v>2020</c:v>
          </c:tx>
          <c:spPr>
            <a:solidFill>
              <a:schemeClr val="accent1">
                <a:tint val="77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(Лист1!$AC$3,Лист1!$AC$5,Лист1!$AC$7,Лист1!$AC$9)</c:f>
              <c:numCache>
                <c:formatCode>0.00</c:formatCode>
                <c:ptCount val="4"/>
                <c:pt idx="0">
                  <c:v>1</c:v>
                </c:pt>
                <c:pt idx="1">
                  <c:v>1</c:v>
                </c:pt>
                <c:pt idx="2">
                  <c:v>1</c:v>
                </c:pt>
                <c:pt idx="3">
                  <c:v>1</c:v>
                </c:pt>
              </c:numCache>
            </c:numRef>
          </c:val>
          <c:extLst>
            <c:ext xmlns:c16="http://schemas.microsoft.com/office/drawing/2014/chart" uri="{C3380CC4-5D6E-409C-BE32-E72D297353CC}">
              <c16:uniqueId val="{00000000-3F5C-4A32-8355-2B1A091E623E}"/>
            </c:ext>
          </c:extLst>
        </c:ser>
        <c:ser>
          <c:idx val="1"/>
          <c:order val="1"/>
          <c:tx>
            <c:v>2021</c:v>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(Лист1!$B$3,Лист1!$B$5,Лист1!$B$7,Лист1!$B$9)</c:f>
              <c:strCache>
                <c:ptCount val="4"/>
                <c:pt idx="0">
                  <c:v>Средняя степень достижения плановых значений показателей</c:v>
                </c:pt>
                <c:pt idx="1">
                  <c:v>Степень соответствия запланированному
уровню затрат</c:v>
                </c:pt>
                <c:pt idx="2">
                  <c:v>Степень реализации контрольных событий</c:v>
                </c:pt>
                <c:pt idx="3">
                  <c:v>Коэффициент эффективности реализации Государственной программы 
в соответствии с Методическими указаниями</c:v>
                </c:pt>
              </c:strCache>
            </c:strRef>
          </c:cat>
          <c:val>
            <c:numRef>
              <c:f>(Лист1!$AC$4,Лист1!$AC$6,Лист1!$AC$8,Лист1!$AC$10)</c:f>
              <c:numCache>
                <c:formatCode>0.00</c:formatCode>
                <c:ptCount val="4"/>
                <c:pt idx="0">
                  <c:v>1</c:v>
                </c:pt>
                <c:pt idx="1">
                  <c:v>1</c:v>
                </c:pt>
                <c:pt idx="2">
                  <c:v>1</c:v>
                </c:pt>
                <c:pt idx="3">
                  <c:v>1</c:v>
                </c:pt>
              </c:numCache>
            </c:numRef>
          </c:val>
          <c:extLst>
            <c:ext xmlns:c16="http://schemas.microsoft.com/office/drawing/2014/chart" uri="{C3380CC4-5D6E-409C-BE32-E72D297353CC}">
              <c16:uniqueId val="{00000001-3F5C-4A32-8355-2B1A091E623E}"/>
            </c:ext>
          </c:extLst>
        </c:ser>
        <c:dLbls>
          <c:showLegendKey val="0"/>
          <c:showVal val="0"/>
          <c:showCatName val="0"/>
          <c:showSerName val="0"/>
          <c:showPercent val="0"/>
          <c:showBubbleSize val="0"/>
        </c:dLbls>
        <c:gapWidth val="80"/>
        <c:overlap val="25"/>
        <c:axId val="1126175408"/>
        <c:axId val="1126184656"/>
      </c:barChart>
      <c:catAx>
        <c:axId val="1126175408"/>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chemeClr val="tx1">
                    <a:lumMod val="65000"/>
                    <a:lumOff val="35000"/>
                  </a:schemeClr>
                </a:solidFill>
                <a:latin typeface="Bahnschrift Light" panose="020B0502040204020203" pitchFamily="34" charset="0"/>
                <a:ea typeface="+mn-ea"/>
                <a:cs typeface="+mn-cs"/>
              </a:defRPr>
            </a:pPr>
            <a:endParaRPr lang="ru-RU"/>
          </a:p>
        </c:txPr>
        <c:crossAx val="1126184656"/>
        <c:crosses val="autoZero"/>
        <c:auto val="1"/>
        <c:lblAlgn val="ctr"/>
        <c:lblOffset val="100"/>
        <c:noMultiLvlLbl val="0"/>
      </c:catAx>
      <c:valAx>
        <c:axId val="1126184656"/>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Bahnschrift" panose="020B0502040204020203" pitchFamily="34" charset="0"/>
                <a:ea typeface="+mn-ea"/>
                <a:cs typeface="+mn-cs"/>
              </a:defRPr>
            </a:pPr>
            <a:endParaRPr lang="ru-RU"/>
          </a:p>
        </c:txPr>
        <c:crossAx val="112617540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8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3BF-4D9B-B00E-17131113BA1F}"/>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(2)'!$C$29</c:f>
              <c:numCache>
                <c:formatCode>General</c:formatCode>
                <c:ptCount val="1"/>
                <c:pt idx="0">
                  <c:v>1E-3</c:v>
                </c:pt>
              </c:numCache>
            </c:numRef>
          </c:val>
          <c:extLst>
            <c:ext xmlns:c16="http://schemas.microsoft.com/office/drawing/2014/chart" uri="{C3380CC4-5D6E-409C-BE32-E72D297353CC}">
              <c16:uniqueId val="{00000001-F3BF-4D9B-B00E-17131113BA1F}"/>
            </c:ext>
          </c:extLst>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(2)'!$D$29</c:f>
              <c:numCache>
                <c:formatCode>General</c:formatCode>
                <c:ptCount val="1"/>
                <c:pt idx="0">
                  <c:v>1E-3</c:v>
                </c:pt>
              </c:numCache>
            </c:numRef>
          </c:val>
          <c:extLst>
            <c:ext xmlns:c16="http://schemas.microsoft.com/office/drawing/2014/chart" uri="{C3380CC4-5D6E-409C-BE32-E72D297353CC}">
              <c16:uniqueId val="{00000002-F3BF-4D9B-B00E-17131113BA1F}"/>
            </c:ext>
          </c:extLst>
        </c:ser>
        <c:dLbls>
          <c:showLegendKey val="0"/>
          <c:showVal val="0"/>
          <c:showCatName val="0"/>
          <c:showSerName val="0"/>
          <c:showPercent val="0"/>
          <c:showBubbleSize val="0"/>
        </c:dLbls>
        <c:gapWidth val="80"/>
        <c:overlap val="25"/>
        <c:axId val="1126186288"/>
        <c:axId val="1126182480"/>
      </c:barChart>
      <c:catAx>
        <c:axId val="1126186288"/>
        <c:scaling>
          <c:orientation val="minMax"/>
        </c:scaling>
        <c:delete val="1"/>
        <c:axPos val="b"/>
        <c:numFmt formatCode="General" sourceLinked="1"/>
        <c:majorTickMark val="none"/>
        <c:minorTickMark val="none"/>
        <c:tickLblPos val="nextTo"/>
        <c:crossAx val="1126182480"/>
        <c:crosses val="autoZero"/>
        <c:auto val="1"/>
        <c:lblAlgn val="ctr"/>
        <c:lblOffset val="100"/>
        <c:noMultiLvlLbl val="0"/>
      </c:catAx>
      <c:valAx>
        <c:axId val="1126182480"/>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1261862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8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r>
              <a:rPr lang="ru-RU">
                <a:latin typeface="Bahnschrift Light" panose="020B0502040204020203" pitchFamily="34" charset="0"/>
              </a:rPr>
              <a:t>Расходы на реализацию государственной программы,</a:t>
            </a:r>
          </a:p>
          <a:p>
            <a:pPr>
              <a:defRPr>
                <a:latin typeface="Bahnschrift Light" panose="020B0502040204020203" pitchFamily="34" charset="0"/>
              </a:defRPr>
            </a:pPr>
            <a:r>
              <a:rPr lang="ru-RU">
                <a:latin typeface="Bahnschrift Light" panose="020B0502040204020203" pitchFamily="34" charset="0"/>
              </a:rPr>
              <a:t>млн рублей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Bahnschrift Light" panose="020B0502040204020203" pitchFamily="34" charset="0"/>
              <a:ea typeface="+mn-ea"/>
              <a:cs typeface="+mn-cs"/>
            </a:defRPr>
          </a:pPr>
          <a:endParaRPr lang="ru-RU"/>
        </a:p>
      </c:txPr>
    </c:title>
    <c:autoTitleDeleted val="0"/>
    <c:plotArea>
      <c:layout/>
      <c:barChart>
        <c:barDir val="bar"/>
        <c:grouping val="clustered"/>
        <c:varyColors val="0"/>
        <c:ser>
          <c:idx val="0"/>
          <c:order val="0"/>
          <c:tx>
            <c:strRef>
              <c:f>Лист3!$L$3</c:f>
              <c:strCache>
                <c:ptCount val="1"/>
                <c:pt idx="0">
                  <c:v>2020</c:v>
                </c:pt>
              </c:strCache>
            </c:strRef>
          </c:tx>
          <c:spPr>
            <a:solidFill>
              <a:schemeClr val="accent1">
                <a:lumMod val="40000"/>
                <a:lumOff val="60000"/>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Bahnschrift Ligh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Лист3!$M$55:$O$55</c:f>
              <c:numCache>
                <c:formatCode>0.00</c:formatCode>
                <c:ptCount val="3"/>
                <c:pt idx="0">
                  <c:v>1.46</c:v>
                </c:pt>
                <c:pt idx="1">
                  <c:v>1.46</c:v>
                </c:pt>
                <c:pt idx="2">
                  <c:v>1.46</c:v>
                </c:pt>
              </c:numCache>
            </c:numRef>
          </c:val>
          <c:extLst>
            <c:ext xmlns:c16="http://schemas.microsoft.com/office/drawing/2014/chart" uri="{C3380CC4-5D6E-409C-BE32-E72D297353CC}">
              <c16:uniqueId val="{00000000-0413-4D4D-BF58-977A905071CE}"/>
            </c:ext>
          </c:extLst>
        </c:ser>
        <c:ser>
          <c:idx val="1"/>
          <c:order val="1"/>
          <c:tx>
            <c:strRef>
              <c:f>Лист3!$L$4</c:f>
              <c:strCache>
                <c:ptCount val="1"/>
                <c:pt idx="0">
                  <c:v>2021</c:v>
                </c:pt>
              </c:strCache>
            </c:strRef>
          </c:tx>
          <c:spPr>
            <a:solidFill>
              <a:schemeClr val="accent1">
                <a:alpha val="88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accent1">
                        <a:lumMod val="20000"/>
                        <a:lumOff val="80000"/>
                      </a:schemeClr>
                    </a:solidFill>
                    <a:latin typeface="Bahnschrift" panose="020B0502040204020203" pitchFamily="34"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Лист3!$M$2:$O$2</c:f>
              <c:strCache>
                <c:ptCount val="3"/>
                <c:pt idx="0">
                  <c:v>Предусмотрено</c:v>
                </c:pt>
                <c:pt idx="1">
                  <c:v>Профинансировано</c:v>
                </c:pt>
                <c:pt idx="2">
                  <c:v>Освоено</c:v>
                </c:pt>
              </c:strCache>
            </c:strRef>
          </c:cat>
          <c:val>
            <c:numRef>
              <c:f>Лист3!$M$56:$O$56</c:f>
              <c:numCache>
                <c:formatCode>0.00</c:formatCode>
                <c:ptCount val="3"/>
                <c:pt idx="0">
                  <c:v>1.1599999999999999</c:v>
                </c:pt>
                <c:pt idx="1">
                  <c:v>1.1599999999999999</c:v>
                </c:pt>
                <c:pt idx="2">
                  <c:v>1.1599999999999999</c:v>
                </c:pt>
              </c:numCache>
            </c:numRef>
          </c:val>
          <c:extLst>
            <c:ext xmlns:c16="http://schemas.microsoft.com/office/drawing/2014/chart" uri="{C3380CC4-5D6E-409C-BE32-E72D297353CC}">
              <c16:uniqueId val="{00000001-0413-4D4D-BF58-977A905071CE}"/>
            </c:ext>
          </c:extLst>
        </c:ser>
        <c:dLbls>
          <c:dLblPos val="ctr"/>
          <c:showLegendKey val="0"/>
          <c:showVal val="1"/>
          <c:showCatName val="0"/>
          <c:showSerName val="0"/>
          <c:showPercent val="0"/>
          <c:showBubbleSize val="0"/>
        </c:dLbls>
        <c:gapWidth val="182"/>
        <c:overlap val="26"/>
        <c:axId val="1126183024"/>
        <c:axId val="1126173776"/>
      </c:barChart>
      <c:catAx>
        <c:axId val="112618302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crossAx val="1126173776"/>
        <c:crosses val="autoZero"/>
        <c:auto val="1"/>
        <c:lblAlgn val="ctr"/>
        <c:lblOffset val="100"/>
        <c:noMultiLvlLbl val="0"/>
      </c:catAx>
      <c:valAx>
        <c:axId val="1126173776"/>
        <c:scaling>
          <c:orientation val="minMax"/>
        </c:scaling>
        <c:delete val="1"/>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crossAx val="11261830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r>
              <a:rPr lang="ru-RU" sz="1400">
                <a:latin typeface="Bahnschrift Light" panose="020B0502040204020203" pitchFamily="34" charset="0"/>
              </a:rPr>
              <a:t>Доля расходов на ГП в общих расходах на ГП, %</a:t>
            </a:r>
          </a:p>
        </c:rich>
      </c:tx>
      <c:overlay val="0"/>
      <c:spPr>
        <a:noFill/>
        <a:ln>
          <a:noFill/>
        </a:ln>
        <a:effectLst/>
      </c:spPr>
      <c:txPr>
        <a:bodyPr rot="0" spcFirstLastPara="1" vertOverflow="ellipsis" vert="horz" wrap="square" anchor="ctr" anchorCtr="1"/>
        <a:lstStyle/>
        <a:p>
          <a:pPr>
            <a:defRPr sz="1400" b="0" i="0" u="none" strike="noStrike" kern="1200" cap="none" spc="50" normalizeH="0" baseline="0">
              <a:solidFill>
                <a:schemeClr val="tx1">
                  <a:lumMod val="65000"/>
                  <a:lumOff val="35000"/>
                </a:schemeClr>
              </a:solidFill>
              <a:latin typeface="Bahnschrift Light" panose="020B0502040204020203" pitchFamily="34" charset="0"/>
              <a:ea typeface="+mj-ea"/>
              <a:cs typeface="+mj-cs"/>
            </a:defRPr>
          </a:pPr>
          <a:endParaRPr lang="ru-RU"/>
        </a:p>
      </c:txPr>
    </c:title>
    <c:autoTitleDeleted val="0"/>
    <c:plotArea>
      <c:layout/>
      <c:barChart>
        <c:barDir val="col"/>
        <c:grouping val="clustered"/>
        <c:varyColors val="0"/>
        <c:ser>
          <c:idx val="0"/>
          <c:order val="0"/>
          <c:tx>
            <c:strRef>
              <c:f>'Лист1 (2)'!$C$2</c:f>
              <c:strCache>
                <c:ptCount val="1"/>
                <c:pt idx="0">
                  <c:v>2020</c:v>
                </c:pt>
              </c:strCache>
            </c:strRef>
          </c:tx>
          <c:spPr>
            <a:solidFill>
              <a:schemeClr val="accent1">
                <a:tint val="77000"/>
                <a:alpha val="70000"/>
              </a:schemeClr>
            </a:solidFill>
            <a:ln>
              <a:noFill/>
            </a:ln>
            <a:effectLst/>
          </c:spPr>
          <c:invertIfNegative val="0"/>
          <c:dLbls>
            <c:dLbl>
              <c:idx val="0"/>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D5A-40B4-AC83-B321D21047BC}"/>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dLblPos val="inEnd"/>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(2)'!$C$3</c:f>
              <c:numCache>
                <c:formatCode>General</c:formatCode>
                <c:ptCount val="1"/>
                <c:pt idx="0">
                  <c:v>20.67</c:v>
                </c:pt>
              </c:numCache>
            </c:numRef>
          </c:val>
          <c:extLst>
            <c:ext xmlns:c16="http://schemas.microsoft.com/office/drawing/2014/chart" uri="{C3380CC4-5D6E-409C-BE32-E72D297353CC}">
              <c16:uniqueId val="{00000001-BD5A-40B4-AC83-B321D21047BC}"/>
            </c:ext>
          </c:extLst>
        </c:ser>
        <c:ser>
          <c:idx val="1"/>
          <c:order val="1"/>
          <c:tx>
            <c:strRef>
              <c:f>'Лист1 (2)'!$D$2</c:f>
              <c:strCache>
                <c:ptCount val="1"/>
                <c:pt idx="0">
                  <c:v>2021</c:v>
                </c:pt>
              </c:strCache>
            </c:strRef>
          </c:tx>
          <c:spPr>
            <a:solidFill>
              <a:schemeClr val="accent1">
                <a:shade val="76000"/>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Bahnschrift" panose="020B0502040204020203" pitchFamily="34"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val>
            <c:numRef>
              <c:f>'Лист1 (2)'!$D$3</c:f>
              <c:numCache>
                <c:formatCode>General</c:formatCode>
                <c:ptCount val="1"/>
                <c:pt idx="0">
                  <c:v>21.03</c:v>
                </c:pt>
              </c:numCache>
            </c:numRef>
          </c:val>
          <c:extLst>
            <c:ext xmlns:c16="http://schemas.microsoft.com/office/drawing/2014/chart" uri="{C3380CC4-5D6E-409C-BE32-E72D297353CC}">
              <c16:uniqueId val="{00000002-BD5A-40B4-AC83-B321D21047BC}"/>
            </c:ext>
          </c:extLst>
        </c:ser>
        <c:dLbls>
          <c:showLegendKey val="0"/>
          <c:showVal val="0"/>
          <c:showCatName val="0"/>
          <c:showSerName val="0"/>
          <c:showPercent val="0"/>
          <c:showBubbleSize val="0"/>
        </c:dLbls>
        <c:gapWidth val="80"/>
        <c:overlap val="25"/>
        <c:axId val="1094595984"/>
        <c:axId val="1094586192"/>
      </c:barChart>
      <c:catAx>
        <c:axId val="1094595984"/>
        <c:scaling>
          <c:orientation val="minMax"/>
        </c:scaling>
        <c:delete val="1"/>
        <c:axPos val="b"/>
        <c:numFmt formatCode="General" sourceLinked="1"/>
        <c:majorTickMark val="none"/>
        <c:minorTickMark val="none"/>
        <c:tickLblPos val="nextTo"/>
        <c:crossAx val="1094586192"/>
        <c:crosses val="autoZero"/>
        <c:auto val="1"/>
        <c:lblAlgn val="ctr"/>
        <c:lblOffset val="100"/>
        <c:noMultiLvlLbl val="0"/>
      </c:catAx>
      <c:valAx>
        <c:axId val="1094586192"/>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chemeClr val="tx1">
                    <a:lumMod val="65000"/>
                    <a:lumOff val="35000"/>
                  </a:schemeClr>
                </a:solidFill>
                <a:latin typeface="Bahnschrift Light" panose="020B0502040204020203" pitchFamily="34" charset="0"/>
                <a:ea typeface="+mn-ea"/>
                <a:cs typeface="+mn-cs"/>
              </a:defRPr>
            </a:pPr>
            <a:endParaRPr lang="ru-RU"/>
          </a:p>
        </c:txPr>
        <c:crossAx val="10945959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Bahnschrift Light" panose="020B0502040204020203" pitchFamily="34" charset="0"/>
              <a:ea typeface="+mn-ea"/>
              <a:cs typeface="+mn-cs"/>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withinLinearReversed" id="21">
  <a:schemeClr val="accent1"/>
</cs:colorStyle>
</file>

<file path=word/charts/colors10.xml><?xml version="1.0" encoding="utf-8"?>
<cs:colorStyle xmlns:cs="http://schemas.microsoft.com/office/drawing/2012/chartStyle" xmlns:a="http://schemas.openxmlformats.org/drawingml/2006/main" meth="withinLinearReversed" id="21">
  <a:schemeClr val="accent1"/>
</cs:colorStyle>
</file>

<file path=word/charts/colors11.xml><?xml version="1.0" encoding="utf-8"?>
<cs:colorStyle xmlns:cs="http://schemas.microsoft.com/office/drawing/2012/chartStyle" xmlns:a="http://schemas.openxmlformats.org/drawingml/2006/main" meth="withinLinearReversed" id="21">
  <a:schemeClr val="accent1"/>
</cs:colorStyle>
</file>

<file path=word/charts/colors12.xml><?xml version="1.0" encoding="utf-8"?>
<cs:colorStyle xmlns:cs="http://schemas.microsoft.com/office/drawing/2012/chartStyle" xmlns:a="http://schemas.openxmlformats.org/drawingml/2006/main" meth="withinLinearReversed" id="21">
  <a:schemeClr val="accent1"/>
</cs:colorStyle>
</file>

<file path=word/charts/colors13.xml><?xml version="1.0" encoding="utf-8"?>
<cs:colorStyle xmlns:cs="http://schemas.microsoft.com/office/drawing/2012/chartStyle" xmlns:a="http://schemas.openxmlformats.org/drawingml/2006/main" meth="withinLinearReversed" id="21">
  <a:schemeClr val="accent1"/>
</cs:colorStyle>
</file>

<file path=word/charts/colors14.xml><?xml version="1.0" encoding="utf-8"?>
<cs:colorStyle xmlns:cs="http://schemas.microsoft.com/office/drawing/2012/chartStyle" xmlns:a="http://schemas.openxmlformats.org/drawingml/2006/main" meth="withinLinearReversed" id="21">
  <a:schemeClr val="accent1"/>
</cs:colorStyle>
</file>

<file path=word/charts/colors15.xml><?xml version="1.0" encoding="utf-8"?>
<cs:colorStyle xmlns:cs="http://schemas.microsoft.com/office/drawing/2012/chartStyle" xmlns:a="http://schemas.openxmlformats.org/drawingml/2006/main" meth="withinLinearReversed" id="21">
  <a:schemeClr val="accent1"/>
</cs:colorStyle>
</file>

<file path=word/charts/colors16.xml><?xml version="1.0" encoding="utf-8"?>
<cs:colorStyle xmlns:cs="http://schemas.microsoft.com/office/drawing/2012/chartStyle" xmlns:a="http://schemas.openxmlformats.org/drawingml/2006/main" meth="withinLinearReversed" id="21">
  <a:schemeClr val="accent1"/>
</cs:colorStyle>
</file>

<file path=word/charts/colors17.xml><?xml version="1.0" encoding="utf-8"?>
<cs:colorStyle xmlns:cs="http://schemas.microsoft.com/office/drawing/2012/chartStyle" xmlns:a="http://schemas.openxmlformats.org/drawingml/2006/main" meth="withinLinearReversed" id="21">
  <a:schemeClr val="accent1"/>
</cs:colorStyle>
</file>

<file path=word/charts/colors18.xml><?xml version="1.0" encoding="utf-8"?>
<cs:colorStyle xmlns:cs="http://schemas.microsoft.com/office/drawing/2012/chartStyle" xmlns:a="http://schemas.openxmlformats.org/drawingml/2006/main" meth="withinLinearReversed" id="21">
  <a:schemeClr val="accent1"/>
</cs:colorStyle>
</file>

<file path=word/charts/colors19.xml><?xml version="1.0" encoding="utf-8"?>
<cs:colorStyle xmlns:cs="http://schemas.microsoft.com/office/drawing/2012/chartStyle" xmlns:a="http://schemas.openxmlformats.org/drawingml/2006/main" meth="withinLinearReversed" id="21">
  <a:schemeClr val="accent1"/>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withinLinearReversed" id="21">
  <a:schemeClr val="accent1"/>
</cs:colorStyle>
</file>

<file path=word/charts/colors21.xml><?xml version="1.0" encoding="utf-8"?>
<cs:colorStyle xmlns:cs="http://schemas.microsoft.com/office/drawing/2012/chartStyle" xmlns:a="http://schemas.openxmlformats.org/drawingml/2006/main" meth="withinLinearReversed" id="21">
  <a:schemeClr val="accent1"/>
</cs:colorStyle>
</file>

<file path=word/charts/colors22.xml><?xml version="1.0" encoding="utf-8"?>
<cs:colorStyle xmlns:cs="http://schemas.microsoft.com/office/drawing/2012/chartStyle" xmlns:a="http://schemas.openxmlformats.org/drawingml/2006/main" meth="withinLinearReversed" id="21">
  <a:schemeClr val="accent1"/>
</cs:colorStyle>
</file>

<file path=word/charts/colors23.xml><?xml version="1.0" encoding="utf-8"?>
<cs:colorStyle xmlns:cs="http://schemas.microsoft.com/office/drawing/2012/chartStyle" xmlns:a="http://schemas.openxmlformats.org/drawingml/2006/main" meth="withinLinearReversed" id="21">
  <a:schemeClr val="accent1"/>
</cs:colorStyle>
</file>

<file path=word/charts/colors24.xml><?xml version="1.0" encoding="utf-8"?>
<cs:colorStyle xmlns:cs="http://schemas.microsoft.com/office/drawing/2012/chartStyle" xmlns:a="http://schemas.openxmlformats.org/drawingml/2006/main" meth="withinLinearReversed" id="21">
  <a:schemeClr val="accent1"/>
</cs:colorStyle>
</file>

<file path=word/charts/colors25.xml><?xml version="1.0" encoding="utf-8"?>
<cs:colorStyle xmlns:cs="http://schemas.microsoft.com/office/drawing/2012/chartStyle" xmlns:a="http://schemas.openxmlformats.org/drawingml/2006/main" meth="withinLinearReversed" id="21">
  <a:schemeClr val="accent1"/>
</cs:colorStyle>
</file>

<file path=word/charts/colors26.xml><?xml version="1.0" encoding="utf-8"?>
<cs:colorStyle xmlns:cs="http://schemas.microsoft.com/office/drawing/2012/chartStyle" xmlns:a="http://schemas.openxmlformats.org/drawingml/2006/main" meth="withinLinearReversed" id="21">
  <a:schemeClr val="accent1"/>
</cs:colorStyle>
</file>

<file path=word/charts/colors27.xml><?xml version="1.0" encoding="utf-8"?>
<cs:colorStyle xmlns:cs="http://schemas.microsoft.com/office/drawing/2012/chartStyle" xmlns:a="http://schemas.openxmlformats.org/drawingml/2006/main" meth="withinLinearReversed" id="21">
  <a:schemeClr val="accent1"/>
</cs:colorStyle>
</file>

<file path=word/charts/colors28.xml><?xml version="1.0" encoding="utf-8"?>
<cs:colorStyle xmlns:cs="http://schemas.microsoft.com/office/drawing/2012/chartStyle" xmlns:a="http://schemas.openxmlformats.org/drawingml/2006/main" meth="withinLinearReversed" id="21">
  <a:schemeClr val="accent1"/>
</cs:colorStyle>
</file>

<file path=word/charts/colors29.xml><?xml version="1.0" encoding="utf-8"?>
<cs:colorStyle xmlns:cs="http://schemas.microsoft.com/office/drawing/2012/chartStyle" xmlns:a="http://schemas.openxmlformats.org/drawingml/2006/main" meth="withinLinearReversed" id="21">
  <a:schemeClr val="accent1"/>
</cs:colorStyle>
</file>

<file path=word/charts/colors3.xml><?xml version="1.0" encoding="utf-8"?>
<cs:colorStyle xmlns:cs="http://schemas.microsoft.com/office/drawing/2012/chartStyle" xmlns:a="http://schemas.openxmlformats.org/drawingml/2006/main" meth="withinLinearReversed" id="21">
  <a:schemeClr val="accent1"/>
</cs:colorStyle>
</file>

<file path=word/charts/colors30.xml><?xml version="1.0" encoding="utf-8"?>
<cs:colorStyle xmlns:cs="http://schemas.microsoft.com/office/drawing/2012/chartStyle" xmlns:a="http://schemas.openxmlformats.org/drawingml/2006/main" meth="withinLinearReversed" id="21">
  <a:schemeClr val="accent1"/>
</cs:colorStyle>
</file>

<file path=word/charts/colors31.xml><?xml version="1.0" encoding="utf-8"?>
<cs:colorStyle xmlns:cs="http://schemas.microsoft.com/office/drawing/2012/chartStyle" xmlns:a="http://schemas.openxmlformats.org/drawingml/2006/main" meth="withinLinearReversed" id="21">
  <a:schemeClr val="accent1"/>
</cs:colorStyle>
</file>

<file path=word/charts/colors32.xml><?xml version="1.0" encoding="utf-8"?>
<cs:colorStyle xmlns:cs="http://schemas.microsoft.com/office/drawing/2012/chartStyle" xmlns:a="http://schemas.openxmlformats.org/drawingml/2006/main" meth="withinLinearReversed" id="21">
  <a:schemeClr val="accent1"/>
</cs:colorStyle>
</file>

<file path=word/charts/colors33.xml><?xml version="1.0" encoding="utf-8"?>
<cs:colorStyle xmlns:cs="http://schemas.microsoft.com/office/drawing/2012/chartStyle" xmlns:a="http://schemas.openxmlformats.org/drawingml/2006/main" meth="withinLinearReversed" id="21">
  <a:schemeClr val="accent1"/>
</cs:colorStyle>
</file>

<file path=word/charts/colors34.xml><?xml version="1.0" encoding="utf-8"?>
<cs:colorStyle xmlns:cs="http://schemas.microsoft.com/office/drawing/2012/chartStyle" xmlns:a="http://schemas.openxmlformats.org/drawingml/2006/main" meth="withinLinearReversed" id="21">
  <a:schemeClr val="accent1"/>
</cs:colorStyle>
</file>

<file path=word/charts/colors35.xml><?xml version="1.0" encoding="utf-8"?>
<cs:colorStyle xmlns:cs="http://schemas.microsoft.com/office/drawing/2012/chartStyle" xmlns:a="http://schemas.openxmlformats.org/drawingml/2006/main" meth="withinLinearReversed" id="21">
  <a:schemeClr val="accent1"/>
</cs:colorStyle>
</file>

<file path=word/charts/colors36.xml><?xml version="1.0" encoding="utf-8"?>
<cs:colorStyle xmlns:cs="http://schemas.microsoft.com/office/drawing/2012/chartStyle" xmlns:a="http://schemas.openxmlformats.org/drawingml/2006/main" meth="withinLinearReversed" id="21">
  <a:schemeClr val="accent1"/>
</cs:colorStyle>
</file>

<file path=word/charts/colors37.xml><?xml version="1.0" encoding="utf-8"?>
<cs:colorStyle xmlns:cs="http://schemas.microsoft.com/office/drawing/2012/chartStyle" xmlns:a="http://schemas.openxmlformats.org/drawingml/2006/main" meth="withinLinearReversed" id="21">
  <a:schemeClr val="accent1"/>
</cs:colorStyle>
</file>

<file path=word/charts/colors38.xml><?xml version="1.0" encoding="utf-8"?>
<cs:colorStyle xmlns:cs="http://schemas.microsoft.com/office/drawing/2012/chartStyle" xmlns:a="http://schemas.openxmlformats.org/drawingml/2006/main" meth="withinLinearReversed" id="21">
  <a:schemeClr val="accent1"/>
</cs:colorStyle>
</file>

<file path=word/charts/colors39.xml><?xml version="1.0" encoding="utf-8"?>
<cs:colorStyle xmlns:cs="http://schemas.microsoft.com/office/drawing/2012/chartStyle" xmlns:a="http://schemas.openxmlformats.org/drawingml/2006/main" meth="withinLinearReversed" id="21">
  <a:schemeClr val="accent1"/>
</cs:colorStyle>
</file>

<file path=word/charts/colors4.xml><?xml version="1.0" encoding="utf-8"?>
<cs:colorStyle xmlns:cs="http://schemas.microsoft.com/office/drawing/2012/chartStyle" xmlns:a="http://schemas.openxmlformats.org/drawingml/2006/main" meth="withinLinearReversed" id="21">
  <a:schemeClr val="accent1"/>
</cs:colorStyle>
</file>

<file path=word/charts/colors40.xml><?xml version="1.0" encoding="utf-8"?>
<cs:colorStyle xmlns:cs="http://schemas.microsoft.com/office/drawing/2012/chartStyle" xmlns:a="http://schemas.openxmlformats.org/drawingml/2006/main" meth="withinLinearReversed" id="21">
  <a:schemeClr val="accent1"/>
</cs:colorStyle>
</file>

<file path=word/charts/colors41.xml><?xml version="1.0" encoding="utf-8"?>
<cs:colorStyle xmlns:cs="http://schemas.microsoft.com/office/drawing/2012/chartStyle" xmlns:a="http://schemas.openxmlformats.org/drawingml/2006/main" meth="withinLinearReversed" id="21">
  <a:schemeClr val="accent1"/>
</cs:colorStyle>
</file>

<file path=word/charts/colors42.xml><?xml version="1.0" encoding="utf-8"?>
<cs:colorStyle xmlns:cs="http://schemas.microsoft.com/office/drawing/2012/chartStyle" xmlns:a="http://schemas.openxmlformats.org/drawingml/2006/main" meth="withinLinearReversed" id="21">
  <a:schemeClr val="accent1"/>
</cs:colorStyle>
</file>

<file path=word/charts/colors43.xml><?xml version="1.0" encoding="utf-8"?>
<cs:colorStyle xmlns:cs="http://schemas.microsoft.com/office/drawing/2012/chartStyle" xmlns:a="http://schemas.openxmlformats.org/drawingml/2006/main" meth="withinLinearReversed" id="21">
  <a:schemeClr val="accent1"/>
</cs:colorStyle>
</file>

<file path=word/charts/colors44.xml><?xml version="1.0" encoding="utf-8"?>
<cs:colorStyle xmlns:cs="http://schemas.microsoft.com/office/drawing/2012/chartStyle" xmlns:a="http://schemas.openxmlformats.org/drawingml/2006/main" meth="withinLinearReversed" id="21">
  <a:schemeClr val="accent1"/>
</cs:colorStyle>
</file>

<file path=word/charts/colors45.xml><?xml version="1.0" encoding="utf-8"?>
<cs:colorStyle xmlns:cs="http://schemas.microsoft.com/office/drawing/2012/chartStyle" xmlns:a="http://schemas.openxmlformats.org/drawingml/2006/main" meth="withinLinearReversed" id="21">
  <a:schemeClr val="accent1"/>
</cs:colorStyle>
</file>

<file path=word/charts/colors46.xml><?xml version="1.0" encoding="utf-8"?>
<cs:colorStyle xmlns:cs="http://schemas.microsoft.com/office/drawing/2012/chartStyle" xmlns:a="http://schemas.openxmlformats.org/drawingml/2006/main" meth="withinLinearReversed" id="21">
  <a:schemeClr val="accent1"/>
</cs:colorStyle>
</file>

<file path=word/charts/colors47.xml><?xml version="1.0" encoding="utf-8"?>
<cs:colorStyle xmlns:cs="http://schemas.microsoft.com/office/drawing/2012/chartStyle" xmlns:a="http://schemas.openxmlformats.org/drawingml/2006/main" meth="withinLinearReversed" id="21">
  <a:schemeClr val="accent1"/>
</cs:colorStyle>
</file>

<file path=word/charts/colors48.xml><?xml version="1.0" encoding="utf-8"?>
<cs:colorStyle xmlns:cs="http://schemas.microsoft.com/office/drawing/2012/chartStyle" xmlns:a="http://schemas.openxmlformats.org/drawingml/2006/main" meth="withinLinearReversed" id="21">
  <a:schemeClr val="accent1"/>
</cs:colorStyle>
</file>

<file path=word/charts/colors49.xml><?xml version="1.0" encoding="utf-8"?>
<cs:colorStyle xmlns:cs="http://schemas.microsoft.com/office/drawing/2012/chartStyle" xmlns:a="http://schemas.openxmlformats.org/drawingml/2006/main" meth="withinLinearReversed" id="21">
  <a:schemeClr val="accent1"/>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0.xml><?xml version="1.0" encoding="utf-8"?>
<cs:colorStyle xmlns:cs="http://schemas.microsoft.com/office/drawing/2012/chartStyle" xmlns:a="http://schemas.openxmlformats.org/drawingml/2006/main" meth="withinLinearReversed" id="21">
  <a:schemeClr val="accent1"/>
</cs:colorStyle>
</file>

<file path=word/charts/colors51.xml><?xml version="1.0" encoding="utf-8"?>
<cs:colorStyle xmlns:cs="http://schemas.microsoft.com/office/drawing/2012/chartStyle" xmlns:a="http://schemas.openxmlformats.org/drawingml/2006/main" meth="withinLinearReversed" id="21">
  <a:schemeClr val="accent1"/>
</cs:colorStyle>
</file>

<file path=word/charts/colors52.xml><?xml version="1.0" encoding="utf-8"?>
<cs:colorStyle xmlns:cs="http://schemas.microsoft.com/office/drawing/2012/chartStyle" xmlns:a="http://schemas.openxmlformats.org/drawingml/2006/main" meth="withinLinearReversed" id="21">
  <a:schemeClr val="accent1"/>
</cs:colorStyle>
</file>

<file path=word/charts/colors53.xml><?xml version="1.0" encoding="utf-8"?>
<cs:colorStyle xmlns:cs="http://schemas.microsoft.com/office/drawing/2012/chartStyle" xmlns:a="http://schemas.openxmlformats.org/drawingml/2006/main" meth="withinLinearReversed" id="21">
  <a:schemeClr val="accent1"/>
</cs:colorStyle>
</file>

<file path=word/charts/colors54.xml><?xml version="1.0" encoding="utf-8"?>
<cs:colorStyle xmlns:cs="http://schemas.microsoft.com/office/drawing/2012/chartStyle" xmlns:a="http://schemas.openxmlformats.org/drawingml/2006/main" meth="withinLinearReversed" id="21">
  <a:schemeClr val="accent1"/>
</cs:colorStyle>
</file>

<file path=word/charts/colors55.xml><?xml version="1.0" encoding="utf-8"?>
<cs:colorStyle xmlns:cs="http://schemas.microsoft.com/office/drawing/2012/chartStyle" xmlns:a="http://schemas.openxmlformats.org/drawingml/2006/main" meth="withinLinearReversed" id="21">
  <a:schemeClr val="accent1"/>
</cs:colorStyle>
</file>

<file path=word/charts/colors56.xml><?xml version="1.0" encoding="utf-8"?>
<cs:colorStyle xmlns:cs="http://schemas.microsoft.com/office/drawing/2012/chartStyle" xmlns:a="http://schemas.openxmlformats.org/drawingml/2006/main" meth="withinLinearReversed" id="21">
  <a:schemeClr val="accent1"/>
</cs:colorStyle>
</file>

<file path=word/charts/colors57.xml><?xml version="1.0" encoding="utf-8"?>
<cs:colorStyle xmlns:cs="http://schemas.microsoft.com/office/drawing/2012/chartStyle" xmlns:a="http://schemas.openxmlformats.org/drawingml/2006/main" meth="withinLinearReversed" id="21">
  <a:schemeClr val="accent1"/>
</cs:colorStyle>
</file>

<file path=word/charts/colors58.xml><?xml version="1.0" encoding="utf-8"?>
<cs:colorStyle xmlns:cs="http://schemas.microsoft.com/office/drawing/2012/chartStyle" xmlns:a="http://schemas.openxmlformats.org/drawingml/2006/main" meth="withinLinearReversed" id="21">
  <a:schemeClr val="accent1"/>
</cs:colorStyle>
</file>

<file path=word/charts/colors59.xml><?xml version="1.0" encoding="utf-8"?>
<cs:colorStyle xmlns:cs="http://schemas.microsoft.com/office/drawing/2012/chartStyle" xmlns:a="http://schemas.openxmlformats.org/drawingml/2006/main" meth="withinLinearReversed" id="21">
  <a:schemeClr val="accent1"/>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0.xml><?xml version="1.0" encoding="utf-8"?>
<cs:colorStyle xmlns:cs="http://schemas.microsoft.com/office/drawing/2012/chartStyle" xmlns:a="http://schemas.openxmlformats.org/drawingml/2006/main" meth="withinLinearReversed" id="21">
  <a:schemeClr val="accent1"/>
</cs:colorStyle>
</file>

<file path=word/charts/colors61.xml><?xml version="1.0" encoding="utf-8"?>
<cs:colorStyle xmlns:cs="http://schemas.microsoft.com/office/drawing/2012/chartStyle" xmlns:a="http://schemas.openxmlformats.org/drawingml/2006/main" meth="withinLinearReversed" id="21">
  <a:schemeClr val="accent1"/>
</cs:colorStyle>
</file>

<file path=word/charts/colors62.xml><?xml version="1.0" encoding="utf-8"?>
<cs:colorStyle xmlns:cs="http://schemas.microsoft.com/office/drawing/2012/chartStyle" xmlns:a="http://schemas.openxmlformats.org/drawingml/2006/main" meth="withinLinearReversed" id="21">
  <a:schemeClr val="accent1"/>
</cs:colorStyle>
</file>

<file path=word/charts/colors63.xml><?xml version="1.0" encoding="utf-8"?>
<cs:colorStyle xmlns:cs="http://schemas.microsoft.com/office/drawing/2012/chartStyle" xmlns:a="http://schemas.openxmlformats.org/drawingml/2006/main" meth="withinLinearReversed" id="21">
  <a:schemeClr val="accent1"/>
</cs:colorStyle>
</file>

<file path=word/charts/colors64.xml><?xml version="1.0" encoding="utf-8"?>
<cs:colorStyle xmlns:cs="http://schemas.microsoft.com/office/drawing/2012/chartStyle" xmlns:a="http://schemas.openxmlformats.org/drawingml/2006/main" meth="withinLinearReversed" id="21">
  <a:schemeClr val="accent1"/>
</cs:colorStyle>
</file>

<file path=word/charts/colors65.xml><?xml version="1.0" encoding="utf-8"?>
<cs:colorStyle xmlns:cs="http://schemas.microsoft.com/office/drawing/2012/chartStyle" xmlns:a="http://schemas.openxmlformats.org/drawingml/2006/main" meth="withinLinearReversed" id="21">
  <a:schemeClr val="accent1"/>
</cs:colorStyle>
</file>

<file path=word/charts/colors66.xml><?xml version="1.0" encoding="utf-8"?>
<cs:colorStyle xmlns:cs="http://schemas.microsoft.com/office/drawing/2012/chartStyle" xmlns:a="http://schemas.openxmlformats.org/drawingml/2006/main" meth="withinLinearReversed" id="21">
  <a:schemeClr val="accent1"/>
</cs:colorStyle>
</file>

<file path=word/charts/colors67.xml><?xml version="1.0" encoding="utf-8"?>
<cs:colorStyle xmlns:cs="http://schemas.microsoft.com/office/drawing/2012/chartStyle" xmlns:a="http://schemas.openxmlformats.org/drawingml/2006/main" meth="withinLinearReversed" id="21">
  <a:schemeClr val="accent1"/>
</cs:colorStyle>
</file>

<file path=word/charts/colors68.xml><?xml version="1.0" encoding="utf-8"?>
<cs:colorStyle xmlns:cs="http://schemas.microsoft.com/office/drawing/2012/chartStyle" xmlns:a="http://schemas.openxmlformats.org/drawingml/2006/main" meth="withinLinearReversed" id="21">
  <a:schemeClr val="accent1"/>
</cs:colorStyle>
</file>

<file path=word/charts/colors69.xml><?xml version="1.0" encoding="utf-8"?>
<cs:colorStyle xmlns:cs="http://schemas.microsoft.com/office/drawing/2012/chartStyle" xmlns:a="http://schemas.openxmlformats.org/drawingml/2006/main" meth="withinLinearReversed" id="21">
  <a:schemeClr val="accent1"/>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0.xml><?xml version="1.0" encoding="utf-8"?>
<cs:colorStyle xmlns:cs="http://schemas.microsoft.com/office/drawing/2012/chartStyle" xmlns:a="http://schemas.openxmlformats.org/drawingml/2006/main" meth="withinLinearReversed" id="21">
  <a:schemeClr val="accent1"/>
</cs:colorStyle>
</file>

<file path=word/charts/colors71.xml><?xml version="1.0" encoding="utf-8"?>
<cs:colorStyle xmlns:cs="http://schemas.microsoft.com/office/drawing/2012/chartStyle" xmlns:a="http://schemas.openxmlformats.org/drawingml/2006/main" meth="withinLinearReversed" id="21">
  <a:schemeClr val="accent1"/>
</cs:colorStyle>
</file>

<file path=word/charts/colors72.xml><?xml version="1.0" encoding="utf-8"?>
<cs:colorStyle xmlns:cs="http://schemas.microsoft.com/office/drawing/2012/chartStyle" xmlns:a="http://schemas.openxmlformats.org/drawingml/2006/main" meth="withinLinearReversed" id="21">
  <a:schemeClr val="accent1"/>
</cs:colorStyle>
</file>

<file path=word/charts/colors73.xml><?xml version="1.0" encoding="utf-8"?>
<cs:colorStyle xmlns:cs="http://schemas.microsoft.com/office/drawing/2012/chartStyle" xmlns:a="http://schemas.openxmlformats.org/drawingml/2006/main" meth="withinLinearReversed" id="21">
  <a:schemeClr val="accent1"/>
</cs:colorStyle>
</file>

<file path=word/charts/colors74.xml><?xml version="1.0" encoding="utf-8"?>
<cs:colorStyle xmlns:cs="http://schemas.microsoft.com/office/drawing/2012/chartStyle" xmlns:a="http://schemas.openxmlformats.org/drawingml/2006/main" meth="withinLinearReversed" id="21">
  <a:schemeClr val="accent1"/>
</cs:colorStyle>
</file>

<file path=word/charts/colors75.xml><?xml version="1.0" encoding="utf-8"?>
<cs:colorStyle xmlns:cs="http://schemas.microsoft.com/office/drawing/2012/chartStyle" xmlns:a="http://schemas.openxmlformats.org/drawingml/2006/main" meth="withinLinearReversed" id="21">
  <a:schemeClr val="accent1"/>
</cs:colorStyle>
</file>

<file path=word/charts/colors76.xml><?xml version="1.0" encoding="utf-8"?>
<cs:colorStyle xmlns:cs="http://schemas.microsoft.com/office/drawing/2012/chartStyle" xmlns:a="http://schemas.openxmlformats.org/drawingml/2006/main" meth="withinLinearReversed" id="21">
  <a:schemeClr val="accent1"/>
</cs:colorStyle>
</file>

<file path=word/charts/colors77.xml><?xml version="1.0" encoding="utf-8"?>
<cs:colorStyle xmlns:cs="http://schemas.microsoft.com/office/drawing/2012/chartStyle" xmlns:a="http://schemas.openxmlformats.org/drawingml/2006/main" meth="withinLinearReversed" id="21">
  <a:schemeClr val="accent1"/>
</cs:colorStyle>
</file>

<file path=word/charts/colors78.xml><?xml version="1.0" encoding="utf-8"?>
<cs:colorStyle xmlns:cs="http://schemas.microsoft.com/office/drawing/2012/chartStyle" xmlns:a="http://schemas.openxmlformats.org/drawingml/2006/main" meth="withinLinearReversed" id="21">
  <a:schemeClr val="accent1"/>
</cs:colorStyle>
</file>

<file path=word/charts/colors79.xml><?xml version="1.0" encoding="utf-8"?>
<cs:colorStyle xmlns:cs="http://schemas.microsoft.com/office/drawing/2012/chartStyle" xmlns:a="http://schemas.openxmlformats.org/drawingml/2006/main" meth="withinLinearReversed" id="21">
  <a:schemeClr val="accent1"/>
</cs:colorStyle>
</file>

<file path=word/charts/colors8.xml><?xml version="1.0" encoding="utf-8"?>
<cs:colorStyle xmlns:cs="http://schemas.microsoft.com/office/drawing/2012/chartStyle" xmlns:a="http://schemas.openxmlformats.org/drawingml/2006/main" meth="withinLinearReversed" id="21">
  <a:schemeClr val="accent1"/>
</cs:colorStyle>
</file>

<file path=word/charts/colors80.xml><?xml version="1.0" encoding="utf-8"?>
<cs:colorStyle xmlns:cs="http://schemas.microsoft.com/office/drawing/2012/chartStyle" xmlns:a="http://schemas.openxmlformats.org/drawingml/2006/main" meth="withinLinearReversed" id="21">
  <a:schemeClr val="accent1"/>
</cs:colorStyle>
</file>

<file path=word/charts/colors81.xml><?xml version="1.0" encoding="utf-8"?>
<cs:colorStyle xmlns:cs="http://schemas.microsoft.com/office/drawing/2012/chartStyle" xmlns:a="http://schemas.openxmlformats.org/drawingml/2006/main" meth="withinLinearReversed" id="21">
  <a:schemeClr val="accent1"/>
</cs:colorStyle>
</file>

<file path=word/charts/colors82.xml><?xml version="1.0" encoding="utf-8"?>
<cs:colorStyle xmlns:cs="http://schemas.microsoft.com/office/drawing/2012/chartStyle" xmlns:a="http://schemas.openxmlformats.org/drawingml/2006/main" meth="withinLinearReversed" id="21">
  <a:schemeClr val="accent1"/>
</cs:colorStyle>
</file>

<file path=word/charts/colors83.xml><?xml version="1.0" encoding="utf-8"?>
<cs:colorStyle xmlns:cs="http://schemas.microsoft.com/office/drawing/2012/chartStyle" xmlns:a="http://schemas.openxmlformats.org/drawingml/2006/main" meth="withinLinearReversed" id="21">
  <a:schemeClr val="accent1"/>
</cs:colorStyle>
</file>

<file path=word/charts/colors84.xml><?xml version="1.0" encoding="utf-8"?>
<cs:colorStyle xmlns:cs="http://schemas.microsoft.com/office/drawing/2012/chartStyle" xmlns:a="http://schemas.openxmlformats.org/drawingml/2006/main" meth="withinLinearReversed" id="21">
  <a:schemeClr val="accent1"/>
</cs:colorStyle>
</file>

<file path=word/charts/colors85.xml><?xml version="1.0" encoding="utf-8"?>
<cs:colorStyle xmlns:cs="http://schemas.microsoft.com/office/drawing/2012/chartStyle" xmlns:a="http://schemas.openxmlformats.org/drawingml/2006/main" meth="withinLinearReversed" id="21">
  <a:schemeClr val="accent1"/>
</cs:colorStyle>
</file>

<file path=word/charts/colors86.xml><?xml version="1.0" encoding="utf-8"?>
<cs:colorStyle xmlns:cs="http://schemas.microsoft.com/office/drawing/2012/chartStyle" xmlns:a="http://schemas.openxmlformats.org/drawingml/2006/main" meth="withinLinearReversed" id="21">
  <a:schemeClr val="accent1"/>
</cs:colorStyle>
</file>

<file path=word/charts/colors87.xml><?xml version="1.0" encoding="utf-8"?>
<cs:colorStyle xmlns:cs="http://schemas.microsoft.com/office/drawing/2012/chartStyle" xmlns:a="http://schemas.openxmlformats.org/drawingml/2006/main" meth="withinLinearReversed" id="21">
  <a:schemeClr val="accent1"/>
</cs:colorStyle>
</file>

<file path=word/charts/colors88.xml><?xml version="1.0" encoding="utf-8"?>
<cs:colorStyle xmlns:cs="http://schemas.microsoft.com/office/drawing/2012/chartStyle" xmlns:a="http://schemas.openxmlformats.org/drawingml/2006/main" meth="withinLinearReversed" id="21">
  <a:schemeClr val="accent1"/>
</cs:colorStyle>
</file>

<file path=word/charts/colors9.xml><?xml version="1.0" encoding="utf-8"?>
<cs:colorStyle xmlns:cs="http://schemas.microsoft.com/office/drawing/2012/chartStyle" xmlns:a="http://schemas.openxmlformats.org/drawingml/2006/main" meth="withinLinearReversed" id="21">
  <a:schemeClr val="accent1"/>
</cs:colorStyle>
</file>

<file path=word/charts/style1.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10.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12.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13.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15.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16.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18.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19.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6">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20.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21.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2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24.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25.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27.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28.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9.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30.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3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2.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33.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3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5.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36.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37.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8.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39.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40.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1.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42.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43.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4.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45.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46.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7.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48.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49.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0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headEnd type="none" w="sm" len="sm"/>
        <a:tailEnd type="none" w="sm" len="sm"/>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alpha val="70000"/>
        </a:schemeClr>
      </a:solidFill>
    </cs:spPr>
  </cs:dataPoint>
  <cs:dataPoint3D>
    <cs:lnRef idx="0"/>
    <cs:fillRef idx="0">
      <cs:styleClr val="auto"/>
    </cs:fillRef>
    <cs:effectRef idx="0"/>
    <cs:fontRef idx="minor">
      <a:schemeClr val="tx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a:gsLst>
          <a:gs pos="0">
            <a:schemeClr val="phClr"/>
          </a:gs>
          <a:gs pos="46000">
            <a:schemeClr val="phClr"/>
          </a:gs>
          <a:gs pos="100000">
            <a:schemeClr val="phClr">
              <a:lumMod val="20000"/>
              <a:lumOff val="80000"/>
              <a:alpha val="0"/>
            </a:schemeClr>
          </a:gs>
        </a:gsLst>
        <a:path path="circle">
          <a:fillToRect l="50000" t="-80000" r="50000" b="180000"/>
        </a:path>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0">
              <a:schemeClr val="tx1">
                <a:lumMod val="5000"/>
                <a:lumOff val="95000"/>
              </a:schemeClr>
            </a:gs>
            <a:gs pos="100000">
              <a:schemeClr val="tx1">
                <a:lumMod val="15000"/>
                <a:lumOff val="85000"/>
              </a:schemeClr>
            </a:gs>
          </a:gsLst>
          <a:lin ang="5400000" scaled="0"/>
        </a:gradFill>
        <a:round/>
      </a:ln>
    </cs:spPr>
  </cs:gridlineMajor>
  <cs:gridlineMinor>
    <cs:lnRef idx="0"/>
    <cs:fillRef idx="0"/>
    <cs:effectRef idx="0"/>
    <cs:fontRef idx="minor">
      <a:schemeClr val="dk1"/>
    </cs:fontRef>
    <cs:spPr>
      <a:ln w="9525" cap="flat" cmpd="sng" algn="ctr">
        <a:gradFill>
          <a:gsLst>
            <a:gs pos="0">
              <a:schemeClr val="tx1">
                <a:lumMod val="5000"/>
                <a:lumOff val="95000"/>
              </a:schemeClr>
            </a:gs>
            <a:gs pos="100000">
              <a:schemeClr val="tx1">
                <a:lumMod val="15000"/>
                <a:lumOff val="8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50.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51.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5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3.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54.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55.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6.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57.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58.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9.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30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headEnd type="none" w="sm" len="sm"/>
        <a:tailEnd type="none" w="sm" len="sm"/>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alpha val="70000"/>
        </a:schemeClr>
      </a:solidFill>
    </cs:spPr>
  </cs:dataPoint>
  <cs:dataPoint3D>
    <cs:lnRef idx="0"/>
    <cs:fillRef idx="0">
      <cs:styleClr val="auto"/>
    </cs:fillRef>
    <cs:effectRef idx="0"/>
    <cs:fontRef idx="minor">
      <a:schemeClr val="tx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a:gsLst>
          <a:gs pos="0">
            <a:schemeClr val="phClr"/>
          </a:gs>
          <a:gs pos="46000">
            <a:schemeClr val="phClr"/>
          </a:gs>
          <a:gs pos="100000">
            <a:schemeClr val="phClr">
              <a:lumMod val="20000"/>
              <a:lumOff val="80000"/>
              <a:alpha val="0"/>
            </a:schemeClr>
          </a:gs>
        </a:gsLst>
        <a:path path="circle">
          <a:fillToRect l="50000" t="-80000" r="50000" b="180000"/>
        </a:path>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0">
              <a:schemeClr val="tx1">
                <a:lumMod val="5000"/>
                <a:lumOff val="95000"/>
              </a:schemeClr>
            </a:gs>
            <a:gs pos="100000">
              <a:schemeClr val="tx1">
                <a:lumMod val="15000"/>
                <a:lumOff val="85000"/>
              </a:schemeClr>
            </a:gs>
          </a:gsLst>
          <a:lin ang="5400000" scaled="0"/>
        </a:gradFill>
        <a:round/>
      </a:ln>
    </cs:spPr>
  </cs:gridlineMajor>
  <cs:gridlineMinor>
    <cs:lnRef idx="0"/>
    <cs:fillRef idx="0"/>
    <cs:effectRef idx="0"/>
    <cs:fontRef idx="minor">
      <a:schemeClr val="dk1"/>
    </cs:fontRef>
    <cs:spPr>
      <a:ln w="9525" cap="flat" cmpd="sng" algn="ctr">
        <a:gradFill>
          <a:gsLst>
            <a:gs pos="0">
              <a:schemeClr val="tx1">
                <a:lumMod val="5000"/>
                <a:lumOff val="95000"/>
              </a:schemeClr>
            </a:gs>
            <a:gs pos="100000">
              <a:schemeClr val="tx1">
                <a:lumMod val="15000"/>
                <a:lumOff val="8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60.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6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2.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63.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6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5.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66.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67.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8.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69.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30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headEnd type="none" w="sm" len="sm"/>
        <a:tailEnd type="none" w="sm" len="sm"/>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alpha val="70000"/>
        </a:schemeClr>
      </a:solidFill>
    </cs:spPr>
  </cs:dataPoint>
  <cs:dataPoint3D>
    <cs:lnRef idx="0"/>
    <cs:fillRef idx="0">
      <cs:styleClr val="auto"/>
    </cs:fillRef>
    <cs:effectRef idx="0"/>
    <cs:fontRef idx="minor">
      <a:schemeClr val="tx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a:gsLst>
          <a:gs pos="0">
            <a:schemeClr val="phClr"/>
          </a:gs>
          <a:gs pos="46000">
            <a:schemeClr val="phClr"/>
          </a:gs>
          <a:gs pos="100000">
            <a:schemeClr val="phClr">
              <a:lumMod val="20000"/>
              <a:lumOff val="80000"/>
              <a:alpha val="0"/>
            </a:schemeClr>
          </a:gs>
        </a:gsLst>
        <a:path path="circle">
          <a:fillToRect l="50000" t="-80000" r="50000" b="180000"/>
        </a:path>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0">
              <a:schemeClr val="tx1">
                <a:lumMod val="5000"/>
                <a:lumOff val="95000"/>
              </a:schemeClr>
            </a:gs>
            <a:gs pos="100000">
              <a:schemeClr val="tx1">
                <a:lumMod val="15000"/>
                <a:lumOff val="85000"/>
              </a:schemeClr>
            </a:gs>
          </a:gsLst>
          <a:lin ang="5400000" scaled="0"/>
        </a:gradFill>
        <a:round/>
      </a:ln>
    </cs:spPr>
  </cs:gridlineMajor>
  <cs:gridlineMinor>
    <cs:lnRef idx="0"/>
    <cs:fillRef idx="0"/>
    <cs:effectRef idx="0"/>
    <cs:fontRef idx="minor">
      <a:schemeClr val="dk1"/>
    </cs:fontRef>
    <cs:spPr>
      <a:ln w="9525" cap="flat" cmpd="sng" algn="ctr">
        <a:gradFill>
          <a:gsLst>
            <a:gs pos="0">
              <a:schemeClr val="tx1">
                <a:lumMod val="5000"/>
                <a:lumOff val="95000"/>
              </a:schemeClr>
            </a:gs>
            <a:gs pos="100000">
              <a:schemeClr val="tx1">
                <a:lumMod val="15000"/>
                <a:lumOff val="8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70.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1.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72.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73.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4.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75.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76.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7.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78.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79.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80.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81.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8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3.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84.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85.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6.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87.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88.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76164-786A-4755-AA11-BBA637930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100</Pages>
  <Words>17877</Words>
  <Characters>101900</Characters>
  <Application>Microsoft Office Word</Application>
  <DocSecurity>0</DocSecurity>
  <Lines>849</Lines>
  <Paragraphs>239</Paragraphs>
  <ScaleCrop>false</ScaleCrop>
  <HeadingPairs>
    <vt:vector size="2" baseType="variant">
      <vt:variant>
        <vt:lpstr>Название</vt:lpstr>
      </vt:variant>
      <vt:variant>
        <vt:i4>1</vt:i4>
      </vt:variant>
    </vt:vector>
  </HeadingPairs>
  <TitlesOfParts>
    <vt:vector size="1" baseType="lpstr">
      <vt:lpstr>1</vt:lpstr>
    </vt:vector>
  </TitlesOfParts>
  <Company>RePack by SPecialiST</Company>
  <LinksUpToDate>false</LinksUpToDate>
  <CharactersWithSpaces>119538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Нияз</dc:creator>
  <cp:keywords/>
  <cp:lastModifiedBy>Хамлова Наталья Львовна</cp:lastModifiedBy>
  <cp:revision>2</cp:revision>
  <cp:lastPrinted>2021-03-31T05:04:00Z</cp:lastPrinted>
  <dcterms:created xsi:type="dcterms:W3CDTF">2022-04-21T01:39:00Z</dcterms:created>
  <dcterms:modified xsi:type="dcterms:W3CDTF">2022-04-21T01:39:00Z</dcterms:modified>
</cp:coreProperties>
</file>